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DF0E4" w14:textId="77777777" w:rsidR="004254B5" w:rsidRPr="00DD4F19" w:rsidRDefault="004254B5" w:rsidP="00AA431F">
      <w:pPr>
        <w:tabs>
          <w:tab w:val="clear" w:pos="1615"/>
        </w:tabs>
        <w:spacing w:line="360" w:lineRule="auto"/>
        <w:jc w:val="center"/>
        <w:rPr>
          <w:rFonts w:asciiTheme="majorHAnsi" w:hAnsiTheme="majorHAnsi" w:cstheme="majorHAnsi"/>
          <w:b/>
          <w:sz w:val="32"/>
        </w:rPr>
      </w:pPr>
      <w:bookmarkStart w:id="0" w:name="_Hlk104460651"/>
      <w:bookmarkStart w:id="1" w:name="_Hlk101252800"/>
      <w:bookmarkEnd w:id="0"/>
      <w:r w:rsidRPr="00DD4F19">
        <w:rPr>
          <w:rFonts w:asciiTheme="majorHAnsi" w:hAnsiTheme="majorHAnsi" w:cstheme="majorHAnsi"/>
          <w:b/>
          <w:noProof/>
          <w:sz w:val="32"/>
        </w:rPr>
        <w:drawing>
          <wp:inline distT="0" distB="0" distL="0" distR="0" wp14:anchorId="411C4C49" wp14:editId="75A76EAC">
            <wp:extent cx="3988676" cy="1537856"/>
            <wp:effectExtent l="0" t="0" r="0" b="5715"/>
            <wp:docPr id="3" name="Picture 2"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ipo&#10;&#10;Descrição gerad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4005374" cy="1544294"/>
                    </a:xfrm>
                    <a:prstGeom prst="rect">
                      <a:avLst/>
                    </a:prstGeom>
                  </pic:spPr>
                </pic:pic>
              </a:graphicData>
            </a:graphic>
          </wp:inline>
        </w:drawing>
      </w:r>
    </w:p>
    <w:p w14:paraId="475F1127" w14:textId="77777777" w:rsidR="004254B5" w:rsidRPr="00DD4F19" w:rsidRDefault="004254B5" w:rsidP="00AA431F">
      <w:pPr>
        <w:pStyle w:val="PargrafodaLista"/>
        <w:tabs>
          <w:tab w:val="clear" w:pos="1615"/>
        </w:tabs>
        <w:spacing w:line="360" w:lineRule="auto"/>
        <w:ind w:left="0"/>
        <w:jc w:val="center"/>
        <w:rPr>
          <w:rFonts w:asciiTheme="majorHAnsi" w:hAnsiTheme="majorHAnsi" w:cstheme="majorHAnsi"/>
          <w:b/>
          <w:color w:val="4875BD" w:themeColor="text1"/>
          <w:sz w:val="36"/>
        </w:rPr>
      </w:pPr>
    </w:p>
    <w:p w14:paraId="2521D318" w14:textId="77777777" w:rsidR="004254B5" w:rsidRPr="00DD4F19" w:rsidRDefault="004254B5" w:rsidP="00AA431F">
      <w:pPr>
        <w:tabs>
          <w:tab w:val="clear" w:pos="1615"/>
        </w:tabs>
        <w:jc w:val="center"/>
        <w:rPr>
          <w:rFonts w:asciiTheme="majorHAnsi" w:hAnsiTheme="majorHAnsi" w:cstheme="majorHAnsi"/>
          <w:b/>
          <w:sz w:val="56"/>
        </w:rPr>
      </w:pPr>
      <w:r w:rsidRPr="00DD4F19">
        <w:rPr>
          <w:rFonts w:asciiTheme="majorHAnsi" w:hAnsiTheme="majorHAnsi" w:cstheme="majorHAnsi"/>
          <w:b/>
          <w:sz w:val="56"/>
        </w:rPr>
        <w:t>Estudo de Viabilidade de uma Universidade Distrital</w:t>
      </w:r>
    </w:p>
    <w:p w14:paraId="1DAC15F7" w14:textId="77777777" w:rsidR="004254B5" w:rsidRPr="00DD4F19" w:rsidRDefault="004254B5" w:rsidP="00AA431F">
      <w:pPr>
        <w:tabs>
          <w:tab w:val="clear" w:pos="1615"/>
        </w:tabs>
        <w:spacing w:after="0"/>
        <w:rPr>
          <w:rFonts w:asciiTheme="majorHAnsi" w:hAnsiTheme="majorHAnsi" w:cstheme="majorHAnsi"/>
          <w:b/>
          <w:color w:val="4875BD" w:themeColor="text1"/>
          <w:sz w:val="40"/>
          <w:szCs w:val="14"/>
        </w:rPr>
      </w:pPr>
    </w:p>
    <w:p w14:paraId="60505666" w14:textId="5D8C12FA" w:rsidR="004254B5" w:rsidRPr="00DD4F19" w:rsidRDefault="00744613" w:rsidP="00DC2CB6">
      <w:pPr>
        <w:tabs>
          <w:tab w:val="clear" w:pos="1615"/>
        </w:tabs>
        <w:ind w:right="-1"/>
        <w:jc w:val="center"/>
        <w:rPr>
          <w:rFonts w:asciiTheme="majorHAnsi" w:hAnsiTheme="majorHAnsi" w:cstheme="majorHAnsi"/>
          <w:bCs/>
          <w:sz w:val="40"/>
          <w:szCs w:val="14"/>
        </w:rPr>
      </w:pPr>
      <w:r w:rsidRPr="00744613">
        <w:rPr>
          <w:rFonts w:asciiTheme="majorHAnsi" w:hAnsiTheme="majorHAnsi" w:cstheme="majorHAnsi"/>
          <w:bCs/>
          <w:sz w:val="40"/>
          <w:szCs w:val="14"/>
        </w:rPr>
        <w:t>Plataformas de sistemas de Biblioteca Virtual</w:t>
      </w:r>
    </w:p>
    <w:p w14:paraId="050F69BD" w14:textId="77777777" w:rsidR="004254B5" w:rsidRPr="00DD4F19" w:rsidRDefault="004254B5" w:rsidP="00AA431F">
      <w:pPr>
        <w:tabs>
          <w:tab w:val="clear" w:pos="1615"/>
        </w:tabs>
        <w:spacing w:line="276" w:lineRule="auto"/>
        <w:jc w:val="center"/>
        <w:rPr>
          <w:rFonts w:asciiTheme="majorHAnsi" w:hAnsiTheme="majorHAnsi" w:cstheme="majorHAnsi"/>
          <w:bCs/>
          <w:sz w:val="40"/>
          <w:szCs w:val="14"/>
        </w:rPr>
      </w:pPr>
    </w:p>
    <w:tbl>
      <w:tblPr>
        <w:tblStyle w:val="Tabelacomgrade"/>
        <w:tblpPr w:leftFromText="141" w:rightFromText="141" w:vertAnchor="text" w:horzAnchor="page" w:tblpX="1766" w:tblpY="93"/>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4"/>
        <w:gridCol w:w="6697"/>
      </w:tblGrid>
      <w:tr w:rsidR="004254B5" w:rsidRPr="00DD4F19" w14:paraId="41C080C6" w14:textId="77777777" w:rsidTr="00E01E20">
        <w:trPr>
          <w:trHeight w:val="454"/>
        </w:trPr>
        <w:tc>
          <w:tcPr>
            <w:tcW w:w="8781"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hideMark/>
          </w:tcPr>
          <w:p w14:paraId="3B58339A" w14:textId="77777777" w:rsidR="004254B5" w:rsidRPr="00DD4F19" w:rsidRDefault="004254B5" w:rsidP="00AA431F">
            <w:pPr>
              <w:tabs>
                <w:tab w:val="clear" w:pos="1615"/>
              </w:tabs>
              <w:spacing w:line="276" w:lineRule="auto"/>
              <w:jc w:val="center"/>
              <w:rPr>
                <w:rFonts w:asciiTheme="majorHAnsi" w:hAnsiTheme="majorHAnsi" w:cstheme="majorHAnsi"/>
                <w:b/>
                <w:bCs/>
                <w:sz w:val="28"/>
                <w:szCs w:val="28"/>
              </w:rPr>
            </w:pPr>
            <w:r w:rsidRPr="00DD4F19">
              <w:rPr>
                <w:rFonts w:asciiTheme="majorHAnsi" w:hAnsiTheme="majorHAnsi" w:cstheme="majorHAnsi"/>
                <w:b/>
                <w:bCs/>
                <w:sz w:val="28"/>
                <w:szCs w:val="28"/>
              </w:rPr>
              <w:t>Identificação do Projeto</w:t>
            </w:r>
          </w:p>
        </w:tc>
      </w:tr>
      <w:tr w:rsidR="001E3720" w:rsidRPr="00DD4F19" w14:paraId="3789ABF8" w14:textId="77777777" w:rsidTr="00E01E20">
        <w:trPr>
          <w:trHeight w:val="323"/>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190001" w14:textId="20478B3A" w:rsidR="001E3720" w:rsidRPr="00DD4F19" w:rsidRDefault="001E3720" w:rsidP="00AA431F">
            <w:pPr>
              <w:tabs>
                <w:tab w:val="clear" w:pos="1615"/>
              </w:tabs>
              <w:spacing w:line="276" w:lineRule="auto"/>
              <w:rPr>
                <w:rFonts w:asciiTheme="majorHAnsi" w:hAnsiTheme="majorHAnsi" w:cstheme="majorHAnsi"/>
              </w:rPr>
            </w:pP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21D233" w14:textId="414C1ED4" w:rsidR="001E3720" w:rsidRPr="00DD4F19" w:rsidRDefault="001E3720" w:rsidP="00AA431F">
            <w:pPr>
              <w:tabs>
                <w:tab w:val="clear" w:pos="1615"/>
              </w:tabs>
              <w:spacing w:line="276" w:lineRule="auto"/>
              <w:rPr>
                <w:rFonts w:asciiTheme="majorHAnsi" w:eastAsia="Calibri" w:hAnsiTheme="majorHAnsi" w:cstheme="majorHAnsi"/>
              </w:rPr>
            </w:pPr>
          </w:p>
        </w:tc>
      </w:tr>
      <w:tr w:rsidR="004254B5" w:rsidRPr="00DD4F19" w14:paraId="3BE6D897"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9720D6"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Nome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D3801E" w14:textId="5BD49DAE" w:rsidR="004254B5" w:rsidRPr="00DD4F19" w:rsidRDefault="001E3720" w:rsidP="00AA431F">
            <w:pPr>
              <w:tabs>
                <w:tab w:val="clear" w:pos="1615"/>
              </w:tabs>
              <w:spacing w:line="276" w:lineRule="auto"/>
              <w:rPr>
                <w:rFonts w:asciiTheme="majorHAnsi" w:eastAsia="Calibri" w:hAnsiTheme="majorHAnsi" w:cstheme="majorHAnsi"/>
              </w:rPr>
            </w:pPr>
            <w:r w:rsidRPr="00DD4F19">
              <w:rPr>
                <w:rFonts w:asciiTheme="majorHAnsi" w:hAnsiTheme="majorHAnsi" w:cstheme="majorHAnsi"/>
              </w:rPr>
              <w:t>Desenvolvimento de projeto de pesquisa de uma Universidade do Distrito Federal</w:t>
            </w:r>
          </w:p>
        </w:tc>
      </w:tr>
      <w:tr w:rsidR="004254B5" w:rsidRPr="00DD4F19" w14:paraId="54317EE3" w14:textId="77777777" w:rsidTr="00A54A62">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20FDC98"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Produto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8E6E7C" w14:textId="00D51133" w:rsidR="004254B5" w:rsidRPr="00DD4F19" w:rsidRDefault="00744613" w:rsidP="00AA431F">
            <w:pPr>
              <w:tabs>
                <w:tab w:val="clear" w:pos="1615"/>
              </w:tabs>
              <w:spacing w:line="276" w:lineRule="auto"/>
              <w:rPr>
                <w:rFonts w:asciiTheme="majorHAnsi" w:hAnsiTheme="majorHAnsi" w:cstheme="majorHAnsi"/>
              </w:rPr>
            </w:pPr>
            <w:r w:rsidRPr="00744613">
              <w:rPr>
                <w:rFonts w:asciiTheme="majorHAnsi" w:hAnsiTheme="majorHAnsi" w:cstheme="majorHAnsi"/>
              </w:rPr>
              <w:t xml:space="preserve">Produto </w:t>
            </w:r>
            <w:proofErr w:type="spellStart"/>
            <w:r w:rsidRPr="00744613">
              <w:rPr>
                <w:rFonts w:asciiTheme="majorHAnsi" w:hAnsiTheme="majorHAnsi" w:cstheme="majorHAnsi"/>
              </w:rPr>
              <w:t>Produto</w:t>
            </w:r>
            <w:proofErr w:type="spellEnd"/>
            <w:r w:rsidRPr="00744613">
              <w:rPr>
                <w:rFonts w:asciiTheme="majorHAnsi" w:hAnsiTheme="majorHAnsi" w:cstheme="majorHAnsi"/>
              </w:rPr>
              <w:t xml:space="preserve"> 2 – Plataformas de sistemas de Biblioteca Virtual</w:t>
            </w:r>
          </w:p>
        </w:tc>
      </w:tr>
      <w:tr w:rsidR="004254B5" w:rsidRPr="00DD4F19" w14:paraId="557F4265"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9DD9D44"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Diretoria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E6E22B"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Executiva</w:t>
            </w:r>
          </w:p>
        </w:tc>
      </w:tr>
      <w:tr w:rsidR="004254B5" w:rsidRPr="00DD4F19" w14:paraId="29ADC803"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22EE11"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Coordenação do projeto</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D13BFB1" w14:textId="77777777" w:rsidR="004254B5" w:rsidRPr="00DD4F19" w:rsidRDefault="004254B5" w:rsidP="00AA431F">
            <w:pPr>
              <w:tabs>
                <w:tab w:val="clear" w:pos="1615"/>
              </w:tabs>
              <w:spacing w:line="276" w:lineRule="auto"/>
              <w:rPr>
                <w:rFonts w:asciiTheme="majorHAnsi" w:eastAsia="Calibri" w:hAnsiTheme="majorHAnsi" w:cstheme="majorHAnsi"/>
              </w:rPr>
            </w:pPr>
            <w:r w:rsidRPr="00DD4F19">
              <w:rPr>
                <w:rFonts w:asciiTheme="majorHAnsi" w:eastAsia="Calibri" w:hAnsiTheme="majorHAnsi" w:cstheme="majorHAnsi"/>
              </w:rPr>
              <w:t xml:space="preserve">Claudia </w:t>
            </w:r>
            <w:proofErr w:type="spellStart"/>
            <w:r w:rsidRPr="00DD4F19">
              <w:rPr>
                <w:rFonts w:asciiTheme="majorHAnsi" w:eastAsia="Calibri" w:hAnsiTheme="majorHAnsi" w:cstheme="majorHAnsi"/>
              </w:rPr>
              <w:t>Maffini</w:t>
            </w:r>
            <w:proofErr w:type="spellEnd"/>
            <w:r w:rsidRPr="00DD4F19">
              <w:rPr>
                <w:rFonts w:asciiTheme="majorHAnsi" w:eastAsia="Calibri" w:hAnsiTheme="majorHAnsi" w:cstheme="majorHAnsi"/>
              </w:rPr>
              <w:t xml:space="preserve"> </w:t>
            </w:r>
            <w:proofErr w:type="spellStart"/>
            <w:r w:rsidRPr="00DD4F19">
              <w:rPr>
                <w:rFonts w:asciiTheme="majorHAnsi" w:eastAsia="Calibri" w:hAnsiTheme="majorHAnsi" w:cstheme="majorHAnsi"/>
              </w:rPr>
              <w:t>Griboski</w:t>
            </w:r>
            <w:proofErr w:type="spellEnd"/>
          </w:p>
        </w:tc>
      </w:tr>
      <w:tr w:rsidR="004254B5" w:rsidRPr="00DD4F19" w14:paraId="4412887C" w14:textId="77777777" w:rsidTr="00E01E20">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DEE559" w14:textId="77777777" w:rsidR="004254B5" w:rsidRPr="00DD4F19" w:rsidRDefault="004254B5" w:rsidP="00AA431F">
            <w:pPr>
              <w:tabs>
                <w:tab w:val="clear" w:pos="1615"/>
              </w:tabs>
              <w:spacing w:line="276" w:lineRule="auto"/>
              <w:jc w:val="both"/>
              <w:rPr>
                <w:rFonts w:asciiTheme="majorHAnsi" w:hAnsiTheme="majorHAnsi" w:cstheme="majorHAnsi"/>
              </w:rPr>
            </w:pPr>
            <w:r w:rsidRPr="00DD4F19">
              <w:rPr>
                <w:rFonts w:asciiTheme="majorHAnsi" w:hAnsiTheme="majorHAnsi" w:cstheme="majorHAnsi"/>
              </w:rPr>
              <w:t xml:space="preserve">Consultor </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4113B09" w14:textId="33E330D2" w:rsidR="004254B5" w:rsidRPr="00DD4F19" w:rsidRDefault="00744613" w:rsidP="00AA431F">
            <w:pPr>
              <w:tabs>
                <w:tab w:val="clear" w:pos="1615"/>
              </w:tabs>
              <w:spacing w:line="276" w:lineRule="auto"/>
              <w:rPr>
                <w:rFonts w:asciiTheme="majorHAnsi" w:eastAsia="Calibri" w:hAnsiTheme="majorHAnsi" w:cstheme="majorHAnsi"/>
              </w:rPr>
            </w:pPr>
            <w:r w:rsidRPr="00744613">
              <w:rPr>
                <w:rFonts w:asciiTheme="majorHAnsi" w:eastAsia="Calibri" w:hAnsiTheme="majorHAnsi" w:cstheme="majorHAnsi"/>
              </w:rPr>
              <w:t>Silvio Cesar Viegas</w:t>
            </w:r>
          </w:p>
        </w:tc>
      </w:tr>
      <w:tr w:rsidR="004254B5" w:rsidRPr="00DD4F19" w14:paraId="3E5120CD" w14:textId="77777777" w:rsidTr="00A54A62">
        <w:trPr>
          <w:trHeight w:val="321"/>
        </w:trPr>
        <w:tc>
          <w:tcPr>
            <w:tcW w:w="20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hideMark/>
          </w:tcPr>
          <w:p w14:paraId="160ACA13" w14:textId="77777777" w:rsidR="004254B5" w:rsidRPr="00DD4F19" w:rsidRDefault="004254B5" w:rsidP="00AA431F">
            <w:pPr>
              <w:tabs>
                <w:tab w:val="clear" w:pos="1615"/>
              </w:tabs>
              <w:spacing w:line="276" w:lineRule="auto"/>
              <w:rPr>
                <w:rFonts w:asciiTheme="majorHAnsi" w:hAnsiTheme="majorHAnsi" w:cstheme="majorHAnsi"/>
              </w:rPr>
            </w:pPr>
            <w:r w:rsidRPr="00DD4F19">
              <w:rPr>
                <w:rFonts w:asciiTheme="majorHAnsi" w:hAnsiTheme="majorHAnsi" w:cstheme="majorHAnsi"/>
              </w:rPr>
              <w:t>Data</w:t>
            </w:r>
          </w:p>
        </w:tc>
        <w:tc>
          <w:tcPr>
            <w:tcW w:w="66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6F70A41" w14:textId="6553D635" w:rsidR="004254B5" w:rsidRPr="00DD4F19" w:rsidRDefault="00744613" w:rsidP="00AA431F">
            <w:pPr>
              <w:tabs>
                <w:tab w:val="clear" w:pos="1615"/>
              </w:tabs>
              <w:spacing w:line="276" w:lineRule="auto"/>
              <w:rPr>
                <w:rFonts w:asciiTheme="majorHAnsi" w:eastAsia="Calibri" w:hAnsiTheme="majorHAnsi" w:cstheme="majorHAnsi"/>
              </w:rPr>
            </w:pPr>
            <w:r w:rsidRPr="00744613">
              <w:rPr>
                <w:rFonts w:asciiTheme="majorHAnsi" w:eastAsia="Calibri" w:hAnsiTheme="majorHAnsi" w:cstheme="majorHAnsi"/>
              </w:rPr>
              <w:t>02/03/2022</w:t>
            </w:r>
          </w:p>
        </w:tc>
      </w:tr>
    </w:tbl>
    <w:p w14:paraId="4964335C"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41336ED" w14:textId="77777777" w:rsidR="004254B5" w:rsidRPr="00DD4F19" w:rsidRDefault="004254B5" w:rsidP="00AA431F">
      <w:pPr>
        <w:tabs>
          <w:tab w:val="clear" w:pos="1615"/>
        </w:tabs>
        <w:jc w:val="center"/>
        <w:rPr>
          <w:rFonts w:asciiTheme="majorHAnsi" w:hAnsiTheme="majorHAnsi" w:cstheme="majorHAnsi"/>
          <w:bCs/>
          <w:noProof/>
          <w:lang w:eastAsia="pt-BR"/>
        </w:rPr>
      </w:pPr>
    </w:p>
    <w:p w14:paraId="102EE829" w14:textId="77777777" w:rsidR="004254B5" w:rsidRPr="00DD4F19" w:rsidRDefault="004254B5" w:rsidP="00AA431F">
      <w:pPr>
        <w:tabs>
          <w:tab w:val="clear" w:pos="1615"/>
        </w:tabs>
        <w:jc w:val="center"/>
        <w:rPr>
          <w:rFonts w:asciiTheme="majorHAnsi" w:hAnsiTheme="majorHAnsi" w:cstheme="majorHAnsi"/>
          <w:bCs/>
          <w:noProof/>
          <w:lang w:eastAsia="pt-BR"/>
        </w:rPr>
      </w:pPr>
    </w:p>
    <w:p w14:paraId="728D1A00"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A2B592E" w14:textId="77777777" w:rsidR="004254B5" w:rsidRPr="00DD4F19" w:rsidRDefault="004254B5" w:rsidP="00AA431F">
      <w:pPr>
        <w:tabs>
          <w:tab w:val="clear" w:pos="1615"/>
        </w:tabs>
        <w:jc w:val="center"/>
        <w:rPr>
          <w:rFonts w:asciiTheme="majorHAnsi" w:hAnsiTheme="majorHAnsi" w:cstheme="majorHAnsi"/>
          <w:bCs/>
          <w:noProof/>
          <w:lang w:eastAsia="pt-BR"/>
        </w:rPr>
      </w:pPr>
    </w:p>
    <w:p w14:paraId="5C08F1D5" w14:textId="77777777" w:rsidR="004254B5" w:rsidRPr="00DD4F19" w:rsidRDefault="004254B5" w:rsidP="00AA431F">
      <w:pPr>
        <w:tabs>
          <w:tab w:val="clear" w:pos="1615"/>
        </w:tabs>
        <w:jc w:val="center"/>
        <w:rPr>
          <w:rFonts w:asciiTheme="majorHAnsi" w:hAnsiTheme="majorHAnsi" w:cstheme="majorHAnsi"/>
          <w:bCs/>
          <w:noProof/>
          <w:lang w:eastAsia="pt-BR"/>
        </w:rPr>
      </w:pPr>
    </w:p>
    <w:p w14:paraId="5E325417" w14:textId="77777777" w:rsidR="004254B5" w:rsidRPr="00DD4F19" w:rsidRDefault="004254B5" w:rsidP="00AA431F">
      <w:pPr>
        <w:tabs>
          <w:tab w:val="clear" w:pos="1615"/>
        </w:tabs>
        <w:jc w:val="center"/>
        <w:rPr>
          <w:rFonts w:asciiTheme="majorHAnsi" w:hAnsiTheme="majorHAnsi" w:cstheme="majorHAnsi"/>
          <w:bCs/>
          <w:noProof/>
          <w:lang w:eastAsia="pt-BR"/>
        </w:rPr>
      </w:pPr>
    </w:p>
    <w:p w14:paraId="4BD0DCC8" w14:textId="77777777" w:rsidR="004254B5" w:rsidRPr="00DD4F19" w:rsidRDefault="004254B5" w:rsidP="00AA431F">
      <w:pPr>
        <w:tabs>
          <w:tab w:val="clear" w:pos="1615"/>
        </w:tabs>
        <w:jc w:val="center"/>
        <w:rPr>
          <w:rFonts w:asciiTheme="majorHAnsi" w:hAnsiTheme="majorHAnsi" w:cstheme="majorHAnsi"/>
          <w:bCs/>
          <w:noProof/>
          <w:lang w:eastAsia="pt-BR"/>
        </w:rPr>
      </w:pPr>
    </w:p>
    <w:p w14:paraId="26B2CA1C" w14:textId="77777777" w:rsidR="004254B5" w:rsidRPr="00DD4F19" w:rsidRDefault="004254B5" w:rsidP="00AA431F">
      <w:pPr>
        <w:tabs>
          <w:tab w:val="clear" w:pos="1615"/>
        </w:tabs>
        <w:jc w:val="center"/>
        <w:rPr>
          <w:rFonts w:asciiTheme="majorHAnsi" w:hAnsiTheme="majorHAnsi" w:cstheme="majorHAnsi"/>
          <w:bCs/>
          <w:noProof/>
          <w:lang w:eastAsia="pt-BR"/>
        </w:rPr>
      </w:pPr>
    </w:p>
    <w:p w14:paraId="34006BC4" w14:textId="77777777" w:rsidR="004254B5" w:rsidRPr="00DD4F19" w:rsidRDefault="004254B5" w:rsidP="00AA431F">
      <w:pPr>
        <w:tabs>
          <w:tab w:val="clear" w:pos="1615"/>
        </w:tabs>
        <w:jc w:val="center"/>
        <w:rPr>
          <w:rFonts w:asciiTheme="majorHAnsi" w:hAnsiTheme="majorHAnsi" w:cstheme="majorHAnsi"/>
          <w:bCs/>
          <w:noProof/>
          <w:lang w:eastAsia="pt-BR"/>
        </w:rPr>
      </w:pPr>
    </w:p>
    <w:p w14:paraId="0F32FEA5" w14:textId="77777777" w:rsidR="004254B5" w:rsidRPr="00DD4F19" w:rsidRDefault="004254B5" w:rsidP="00AA431F">
      <w:pPr>
        <w:tabs>
          <w:tab w:val="clear" w:pos="1615"/>
        </w:tabs>
        <w:jc w:val="center"/>
        <w:rPr>
          <w:rFonts w:asciiTheme="majorHAnsi" w:hAnsiTheme="majorHAnsi" w:cstheme="majorHAnsi"/>
          <w:bCs/>
          <w:noProof/>
          <w:lang w:eastAsia="pt-BR"/>
        </w:rPr>
      </w:pPr>
    </w:p>
    <w:p w14:paraId="325FBB83"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sz w:val="44"/>
          <w:szCs w:val="36"/>
        </w:rPr>
      </w:pPr>
      <w:r w:rsidRPr="00DD4F19">
        <w:rPr>
          <w:rFonts w:asciiTheme="majorHAnsi" w:hAnsiTheme="majorHAnsi" w:cstheme="majorHAnsi"/>
          <w:bCs/>
          <w:noProof/>
          <w:lang w:eastAsia="pt-BR"/>
        </w:rPr>
        <w:br w:type="column"/>
      </w:r>
      <w:bookmarkStart w:id="2" w:name="_Toc82099826"/>
      <w:r w:rsidRPr="00DD4F19">
        <w:rPr>
          <w:rFonts w:asciiTheme="majorHAnsi" w:hAnsiTheme="majorHAnsi" w:cstheme="majorHAnsi"/>
          <w:b/>
          <w:color w:val="4875BD" w:themeColor="accent1"/>
          <w:sz w:val="44"/>
          <w:szCs w:val="36"/>
        </w:rPr>
        <w:lastRenderedPageBreak/>
        <w:t>SUMÁRIO</w:t>
      </w:r>
    </w:p>
    <w:p w14:paraId="1DA95394" w14:textId="77777777" w:rsidR="004254B5" w:rsidRPr="00DD4F19" w:rsidRDefault="004254B5" w:rsidP="00AA431F">
      <w:pPr>
        <w:pStyle w:val="PargrafodaLista"/>
        <w:tabs>
          <w:tab w:val="clear" w:pos="1615"/>
        </w:tabs>
        <w:spacing w:after="0" w:line="360" w:lineRule="auto"/>
        <w:ind w:left="0" w:right="-149"/>
        <w:jc w:val="both"/>
        <w:rPr>
          <w:rFonts w:asciiTheme="majorHAnsi" w:hAnsiTheme="majorHAnsi" w:cstheme="majorHAnsi"/>
          <w:b/>
          <w:color w:val="4875BD" w:themeColor="accent1"/>
        </w:rPr>
      </w:pPr>
    </w:p>
    <w:tbl>
      <w:tblPr>
        <w:tblStyle w:val="Tabelacomgrade"/>
        <w:tblW w:w="906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gridCol w:w="1417"/>
      </w:tblGrid>
      <w:tr w:rsidR="00BD559D" w:rsidRPr="00DD4F19" w14:paraId="27ED92BC" w14:textId="77777777" w:rsidTr="00162468">
        <w:trPr>
          <w:trHeight w:val="391"/>
        </w:trPr>
        <w:tc>
          <w:tcPr>
            <w:tcW w:w="7650" w:type="dxa"/>
          </w:tcPr>
          <w:p w14:paraId="49CBD9DD" w14:textId="76BC1561" w:rsidR="00BD559D" w:rsidRPr="00DD4F19" w:rsidRDefault="00BD559D" w:rsidP="00BD559D">
            <w:pPr>
              <w:tabs>
                <w:tab w:val="clear" w:pos="1615"/>
              </w:tabs>
              <w:outlineLvl w:val="0"/>
              <w:rPr>
                <w:rFonts w:asciiTheme="majorHAnsi" w:hAnsiTheme="majorHAnsi" w:cstheme="majorHAnsi"/>
              </w:rPr>
            </w:pPr>
            <w:r w:rsidRPr="00204414">
              <w:t>1. APRESENTAÇÃO</w:t>
            </w:r>
          </w:p>
        </w:tc>
        <w:tc>
          <w:tcPr>
            <w:tcW w:w="1417" w:type="dxa"/>
          </w:tcPr>
          <w:p w14:paraId="2C71E1BB" w14:textId="2C795E23" w:rsidR="00BD559D" w:rsidRPr="00DD4F19" w:rsidRDefault="00BD559D" w:rsidP="00BD559D">
            <w:pPr>
              <w:pStyle w:val="PargrafodaLista"/>
              <w:tabs>
                <w:tab w:val="clear" w:pos="1615"/>
              </w:tabs>
              <w:ind w:left="0"/>
              <w:outlineLvl w:val="0"/>
              <w:rPr>
                <w:rFonts w:asciiTheme="majorHAnsi" w:hAnsiTheme="majorHAnsi" w:cstheme="majorHAnsi"/>
                <w:bCs/>
              </w:rPr>
            </w:pPr>
            <w:r w:rsidRPr="001C22B9">
              <w:t>5</w:t>
            </w:r>
          </w:p>
        </w:tc>
      </w:tr>
      <w:tr w:rsidR="00BD559D" w:rsidRPr="00DD4F19" w14:paraId="058C004D" w14:textId="77777777" w:rsidTr="00162468">
        <w:trPr>
          <w:trHeight w:val="391"/>
        </w:trPr>
        <w:tc>
          <w:tcPr>
            <w:tcW w:w="7650" w:type="dxa"/>
          </w:tcPr>
          <w:p w14:paraId="6022FAEE" w14:textId="77777777" w:rsidR="00BD559D" w:rsidRPr="00DD4F19" w:rsidRDefault="00BD559D" w:rsidP="00BD559D">
            <w:pPr>
              <w:tabs>
                <w:tab w:val="clear" w:pos="1615"/>
              </w:tabs>
              <w:outlineLvl w:val="0"/>
              <w:rPr>
                <w:rFonts w:asciiTheme="majorHAnsi" w:hAnsiTheme="majorHAnsi" w:cstheme="majorHAnsi"/>
              </w:rPr>
            </w:pPr>
          </w:p>
        </w:tc>
        <w:tc>
          <w:tcPr>
            <w:tcW w:w="1417" w:type="dxa"/>
          </w:tcPr>
          <w:p w14:paraId="390164FD" w14:textId="77777777" w:rsidR="00BD559D" w:rsidRPr="00DD4F19" w:rsidRDefault="00BD559D" w:rsidP="00BD559D">
            <w:pPr>
              <w:pStyle w:val="PargrafodaLista"/>
              <w:tabs>
                <w:tab w:val="clear" w:pos="1615"/>
              </w:tabs>
              <w:ind w:left="0"/>
              <w:outlineLvl w:val="0"/>
              <w:rPr>
                <w:rFonts w:asciiTheme="majorHAnsi" w:hAnsiTheme="majorHAnsi" w:cstheme="majorHAnsi"/>
                <w:bCs/>
              </w:rPr>
            </w:pPr>
          </w:p>
        </w:tc>
      </w:tr>
      <w:tr w:rsidR="00BD559D" w:rsidRPr="00DD4F19" w14:paraId="1FD579F8" w14:textId="77777777" w:rsidTr="00162468">
        <w:trPr>
          <w:trHeight w:val="391"/>
        </w:trPr>
        <w:tc>
          <w:tcPr>
            <w:tcW w:w="7650" w:type="dxa"/>
          </w:tcPr>
          <w:p w14:paraId="01D70649" w14:textId="288D2D4A" w:rsidR="00BD559D" w:rsidRPr="00DD4F19" w:rsidRDefault="00BD559D" w:rsidP="00BD559D">
            <w:pPr>
              <w:tabs>
                <w:tab w:val="clear" w:pos="1615"/>
              </w:tabs>
              <w:outlineLvl w:val="0"/>
              <w:rPr>
                <w:rFonts w:asciiTheme="majorHAnsi" w:hAnsiTheme="majorHAnsi" w:cstheme="majorHAnsi"/>
              </w:rPr>
            </w:pPr>
            <w:r w:rsidRPr="00204414">
              <w:t>2. PRODUTO</w:t>
            </w:r>
          </w:p>
        </w:tc>
        <w:tc>
          <w:tcPr>
            <w:tcW w:w="1417" w:type="dxa"/>
          </w:tcPr>
          <w:p w14:paraId="3118CF4D" w14:textId="471D3AA8" w:rsidR="00BD559D" w:rsidRPr="00DD4F19" w:rsidRDefault="00BD559D" w:rsidP="00BD559D">
            <w:pPr>
              <w:pStyle w:val="PargrafodaLista"/>
              <w:tabs>
                <w:tab w:val="clear" w:pos="1615"/>
              </w:tabs>
              <w:ind w:left="0"/>
              <w:outlineLvl w:val="0"/>
              <w:rPr>
                <w:rFonts w:asciiTheme="majorHAnsi" w:hAnsiTheme="majorHAnsi" w:cstheme="majorHAnsi"/>
                <w:bCs/>
              </w:rPr>
            </w:pPr>
            <w:r w:rsidRPr="001C22B9">
              <w:t>6</w:t>
            </w:r>
          </w:p>
        </w:tc>
      </w:tr>
      <w:tr w:rsidR="00BD559D" w:rsidRPr="00DD4F19" w14:paraId="39B60BC3" w14:textId="77777777" w:rsidTr="00162468">
        <w:trPr>
          <w:trHeight w:val="391"/>
        </w:trPr>
        <w:tc>
          <w:tcPr>
            <w:tcW w:w="7650" w:type="dxa"/>
          </w:tcPr>
          <w:p w14:paraId="747FDF48" w14:textId="77777777" w:rsidR="00BD559D" w:rsidRPr="00DD4F19" w:rsidRDefault="00BD559D" w:rsidP="00BD559D">
            <w:pPr>
              <w:tabs>
                <w:tab w:val="clear" w:pos="1615"/>
              </w:tabs>
              <w:outlineLvl w:val="0"/>
              <w:rPr>
                <w:rFonts w:asciiTheme="majorHAnsi" w:hAnsiTheme="majorHAnsi" w:cstheme="majorHAnsi"/>
              </w:rPr>
            </w:pPr>
          </w:p>
        </w:tc>
        <w:tc>
          <w:tcPr>
            <w:tcW w:w="1417" w:type="dxa"/>
          </w:tcPr>
          <w:p w14:paraId="68A5BFA5" w14:textId="77777777" w:rsidR="00BD559D" w:rsidRPr="00DD4F19" w:rsidRDefault="00BD559D" w:rsidP="00BD559D">
            <w:pPr>
              <w:pStyle w:val="PargrafodaLista"/>
              <w:tabs>
                <w:tab w:val="clear" w:pos="1615"/>
              </w:tabs>
              <w:ind w:left="0"/>
              <w:outlineLvl w:val="0"/>
              <w:rPr>
                <w:rFonts w:asciiTheme="majorHAnsi" w:hAnsiTheme="majorHAnsi" w:cstheme="majorHAnsi"/>
                <w:bCs/>
              </w:rPr>
            </w:pPr>
          </w:p>
        </w:tc>
      </w:tr>
      <w:tr w:rsidR="00BD559D" w:rsidRPr="00DD4F19" w14:paraId="3860B1E8" w14:textId="77777777" w:rsidTr="00162468">
        <w:trPr>
          <w:trHeight w:val="391"/>
        </w:trPr>
        <w:tc>
          <w:tcPr>
            <w:tcW w:w="7650" w:type="dxa"/>
          </w:tcPr>
          <w:p w14:paraId="03F81715" w14:textId="4B0F3DE2" w:rsidR="00BD559D" w:rsidRPr="00DD4F19" w:rsidRDefault="00BD559D" w:rsidP="00BD559D">
            <w:pPr>
              <w:tabs>
                <w:tab w:val="clear" w:pos="1615"/>
              </w:tabs>
              <w:outlineLvl w:val="0"/>
              <w:rPr>
                <w:rFonts w:asciiTheme="majorHAnsi" w:hAnsiTheme="majorHAnsi" w:cstheme="majorHAnsi"/>
                <w:bCs/>
              </w:rPr>
            </w:pPr>
            <w:r w:rsidRPr="00204414">
              <w:t>2.1. PARAMETROS ESTABELECIDOS</w:t>
            </w:r>
          </w:p>
        </w:tc>
        <w:tc>
          <w:tcPr>
            <w:tcW w:w="1417" w:type="dxa"/>
          </w:tcPr>
          <w:p w14:paraId="5F9A2A96" w14:textId="476025FC" w:rsidR="00BD559D" w:rsidRPr="00DD4F19" w:rsidRDefault="00BD559D" w:rsidP="00BD559D">
            <w:pPr>
              <w:pStyle w:val="PargrafodaLista"/>
              <w:tabs>
                <w:tab w:val="clear" w:pos="1615"/>
              </w:tabs>
              <w:ind w:left="0"/>
              <w:outlineLvl w:val="0"/>
              <w:rPr>
                <w:rFonts w:asciiTheme="majorHAnsi" w:hAnsiTheme="majorHAnsi" w:cstheme="majorHAnsi"/>
                <w:bCs/>
              </w:rPr>
            </w:pPr>
            <w:r w:rsidRPr="001C22B9">
              <w:t>6</w:t>
            </w:r>
          </w:p>
        </w:tc>
      </w:tr>
      <w:tr w:rsidR="00BD559D" w:rsidRPr="00DD4F19" w14:paraId="0744DDF5" w14:textId="77777777" w:rsidTr="00162468">
        <w:trPr>
          <w:trHeight w:val="391"/>
        </w:trPr>
        <w:tc>
          <w:tcPr>
            <w:tcW w:w="7650" w:type="dxa"/>
          </w:tcPr>
          <w:p w14:paraId="7095DCF5" w14:textId="77777777" w:rsidR="00BD559D" w:rsidRPr="00DD4F19" w:rsidRDefault="00BD559D" w:rsidP="00BD559D">
            <w:pPr>
              <w:pStyle w:val="PargrafodaLista"/>
              <w:tabs>
                <w:tab w:val="clear" w:pos="1615"/>
              </w:tabs>
              <w:ind w:left="0"/>
              <w:outlineLvl w:val="0"/>
              <w:rPr>
                <w:rFonts w:asciiTheme="majorHAnsi" w:hAnsiTheme="majorHAnsi" w:cstheme="majorHAnsi"/>
                <w:bCs/>
              </w:rPr>
            </w:pPr>
          </w:p>
        </w:tc>
        <w:tc>
          <w:tcPr>
            <w:tcW w:w="1417" w:type="dxa"/>
          </w:tcPr>
          <w:p w14:paraId="404A8E60" w14:textId="77777777" w:rsidR="00BD559D" w:rsidRPr="00DD4F19" w:rsidRDefault="00BD559D" w:rsidP="00BD559D">
            <w:pPr>
              <w:pStyle w:val="PargrafodaLista"/>
              <w:tabs>
                <w:tab w:val="clear" w:pos="1615"/>
              </w:tabs>
              <w:ind w:left="0"/>
              <w:outlineLvl w:val="0"/>
              <w:rPr>
                <w:rFonts w:asciiTheme="majorHAnsi" w:hAnsiTheme="majorHAnsi" w:cstheme="majorHAnsi"/>
                <w:bCs/>
              </w:rPr>
            </w:pPr>
          </w:p>
        </w:tc>
      </w:tr>
      <w:tr w:rsidR="00BD559D" w:rsidRPr="00DD4F19" w14:paraId="6EB04FA9" w14:textId="77777777" w:rsidTr="00162468">
        <w:trPr>
          <w:trHeight w:val="391"/>
        </w:trPr>
        <w:tc>
          <w:tcPr>
            <w:tcW w:w="7650" w:type="dxa"/>
          </w:tcPr>
          <w:p w14:paraId="7803B4C0" w14:textId="22C5E451" w:rsidR="00BD559D" w:rsidRPr="00DD4F19" w:rsidRDefault="00BD559D" w:rsidP="00BD559D">
            <w:pPr>
              <w:tabs>
                <w:tab w:val="clear" w:pos="1615"/>
              </w:tabs>
              <w:rPr>
                <w:rFonts w:asciiTheme="majorHAnsi" w:hAnsiTheme="majorHAnsi" w:cstheme="majorHAnsi"/>
                <w:bCs/>
              </w:rPr>
            </w:pPr>
            <w:r w:rsidRPr="00204414">
              <w:t>3. VISÃO GERAL</w:t>
            </w:r>
          </w:p>
        </w:tc>
        <w:tc>
          <w:tcPr>
            <w:tcW w:w="1417" w:type="dxa"/>
          </w:tcPr>
          <w:p w14:paraId="413A2528" w14:textId="4E9DFE0D" w:rsidR="00BD559D" w:rsidRPr="00DD4F19" w:rsidRDefault="00BD559D" w:rsidP="00BD559D">
            <w:pPr>
              <w:pStyle w:val="PargrafodaLista"/>
              <w:tabs>
                <w:tab w:val="clear" w:pos="1615"/>
              </w:tabs>
              <w:ind w:left="0"/>
              <w:rPr>
                <w:rFonts w:asciiTheme="majorHAnsi" w:hAnsiTheme="majorHAnsi" w:cstheme="majorHAnsi"/>
                <w:bCs/>
              </w:rPr>
            </w:pPr>
            <w:r w:rsidRPr="001C22B9">
              <w:t>8</w:t>
            </w:r>
          </w:p>
        </w:tc>
      </w:tr>
      <w:tr w:rsidR="00BD559D" w:rsidRPr="00DD4F19" w14:paraId="3B4DF34E" w14:textId="77777777" w:rsidTr="00162468">
        <w:trPr>
          <w:trHeight w:val="391"/>
        </w:trPr>
        <w:tc>
          <w:tcPr>
            <w:tcW w:w="7650" w:type="dxa"/>
          </w:tcPr>
          <w:p w14:paraId="7CED0851" w14:textId="77777777" w:rsidR="00BD559D" w:rsidRPr="00DD4F19" w:rsidRDefault="00BD559D" w:rsidP="00BD559D">
            <w:pPr>
              <w:pStyle w:val="PargrafodaLista"/>
              <w:tabs>
                <w:tab w:val="clear" w:pos="1615"/>
              </w:tabs>
              <w:ind w:left="0"/>
              <w:rPr>
                <w:rFonts w:asciiTheme="majorHAnsi" w:hAnsiTheme="majorHAnsi" w:cstheme="majorHAnsi"/>
                <w:bCs/>
              </w:rPr>
            </w:pPr>
          </w:p>
        </w:tc>
        <w:tc>
          <w:tcPr>
            <w:tcW w:w="1417" w:type="dxa"/>
          </w:tcPr>
          <w:p w14:paraId="2C650A6E" w14:textId="77777777" w:rsidR="00BD559D" w:rsidRPr="00DD4F19" w:rsidRDefault="00BD559D" w:rsidP="00BD559D">
            <w:pPr>
              <w:pStyle w:val="PargrafodaLista"/>
              <w:tabs>
                <w:tab w:val="clear" w:pos="1615"/>
              </w:tabs>
              <w:ind w:left="0"/>
              <w:rPr>
                <w:rFonts w:asciiTheme="majorHAnsi" w:hAnsiTheme="majorHAnsi" w:cstheme="majorHAnsi"/>
                <w:bCs/>
              </w:rPr>
            </w:pPr>
          </w:p>
        </w:tc>
      </w:tr>
      <w:tr w:rsidR="00BD559D" w:rsidRPr="00DD4F19" w14:paraId="7C5F6E6F" w14:textId="77777777" w:rsidTr="00162468">
        <w:trPr>
          <w:trHeight w:val="391"/>
        </w:trPr>
        <w:tc>
          <w:tcPr>
            <w:tcW w:w="7650" w:type="dxa"/>
          </w:tcPr>
          <w:p w14:paraId="387BCCE8" w14:textId="1CD4A968" w:rsidR="00BD559D" w:rsidRPr="00DD4F19" w:rsidRDefault="00BD559D" w:rsidP="00BD559D">
            <w:pPr>
              <w:tabs>
                <w:tab w:val="clear" w:pos="1615"/>
              </w:tabs>
              <w:rPr>
                <w:rFonts w:asciiTheme="majorHAnsi" w:hAnsiTheme="majorHAnsi" w:cstheme="majorHAnsi"/>
                <w:bCs/>
              </w:rPr>
            </w:pPr>
            <w:r w:rsidRPr="00204414">
              <w:t>3.1. SISTEMAS DE BIBLIOTECA</w:t>
            </w:r>
          </w:p>
        </w:tc>
        <w:tc>
          <w:tcPr>
            <w:tcW w:w="1417" w:type="dxa"/>
          </w:tcPr>
          <w:p w14:paraId="0070A465" w14:textId="1E2819D5" w:rsidR="00BD559D" w:rsidRPr="00DD4F19" w:rsidRDefault="00BD559D" w:rsidP="00BD559D">
            <w:pPr>
              <w:pStyle w:val="PargrafodaLista"/>
              <w:tabs>
                <w:tab w:val="clear" w:pos="1615"/>
              </w:tabs>
              <w:ind w:left="0"/>
              <w:rPr>
                <w:rFonts w:asciiTheme="majorHAnsi" w:hAnsiTheme="majorHAnsi" w:cstheme="majorHAnsi"/>
                <w:bCs/>
              </w:rPr>
            </w:pPr>
            <w:r w:rsidRPr="001C22B9">
              <w:t>8</w:t>
            </w:r>
          </w:p>
        </w:tc>
      </w:tr>
      <w:tr w:rsidR="00BD559D" w:rsidRPr="00DD4F19" w14:paraId="12284E08" w14:textId="77777777" w:rsidTr="00162468">
        <w:trPr>
          <w:trHeight w:val="391"/>
        </w:trPr>
        <w:tc>
          <w:tcPr>
            <w:tcW w:w="7650" w:type="dxa"/>
          </w:tcPr>
          <w:p w14:paraId="741C9DEB" w14:textId="77777777" w:rsidR="00BD559D" w:rsidRPr="00DD4F19" w:rsidRDefault="00BD559D" w:rsidP="00BD559D">
            <w:pPr>
              <w:tabs>
                <w:tab w:val="clear" w:pos="1615"/>
              </w:tabs>
              <w:rPr>
                <w:rFonts w:asciiTheme="majorHAnsi" w:hAnsiTheme="majorHAnsi" w:cstheme="majorHAnsi"/>
                <w:bCs/>
              </w:rPr>
            </w:pPr>
          </w:p>
        </w:tc>
        <w:tc>
          <w:tcPr>
            <w:tcW w:w="1417" w:type="dxa"/>
          </w:tcPr>
          <w:p w14:paraId="08E34705" w14:textId="77777777" w:rsidR="00BD559D" w:rsidRPr="00DD4F19" w:rsidRDefault="00BD559D" w:rsidP="00BD559D">
            <w:pPr>
              <w:tabs>
                <w:tab w:val="clear" w:pos="1615"/>
              </w:tabs>
              <w:rPr>
                <w:rFonts w:asciiTheme="majorHAnsi" w:hAnsiTheme="majorHAnsi" w:cstheme="majorHAnsi"/>
                <w:bCs/>
              </w:rPr>
            </w:pPr>
          </w:p>
        </w:tc>
      </w:tr>
      <w:tr w:rsidR="00BD559D" w:rsidRPr="00DD4F19" w14:paraId="320BD5A6" w14:textId="77777777" w:rsidTr="00162468">
        <w:trPr>
          <w:trHeight w:val="391"/>
        </w:trPr>
        <w:tc>
          <w:tcPr>
            <w:tcW w:w="7650" w:type="dxa"/>
          </w:tcPr>
          <w:p w14:paraId="2F4639C3" w14:textId="2573B42E" w:rsidR="00BD559D" w:rsidRPr="00DD4F19" w:rsidRDefault="00BD559D" w:rsidP="00BD559D">
            <w:pPr>
              <w:tabs>
                <w:tab w:val="clear" w:pos="1615"/>
              </w:tabs>
              <w:rPr>
                <w:rFonts w:asciiTheme="majorHAnsi" w:hAnsiTheme="majorHAnsi" w:cstheme="majorHAnsi"/>
                <w:bCs/>
              </w:rPr>
            </w:pPr>
            <w:r w:rsidRPr="00204414">
              <w:t>3.2. BIBLIOTECAS DIGITAIS</w:t>
            </w:r>
          </w:p>
        </w:tc>
        <w:tc>
          <w:tcPr>
            <w:tcW w:w="1417" w:type="dxa"/>
          </w:tcPr>
          <w:p w14:paraId="3422B1CD" w14:textId="0373C372" w:rsidR="00BD559D" w:rsidRPr="00DD4F19" w:rsidRDefault="00BD559D" w:rsidP="00BD559D">
            <w:pPr>
              <w:tabs>
                <w:tab w:val="clear" w:pos="1615"/>
              </w:tabs>
              <w:rPr>
                <w:rFonts w:asciiTheme="majorHAnsi" w:hAnsiTheme="majorHAnsi" w:cstheme="majorHAnsi"/>
                <w:bCs/>
              </w:rPr>
            </w:pPr>
            <w:r w:rsidRPr="001C22B9">
              <w:t>9</w:t>
            </w:r>
          </w:p>
        </w:tc>
      </w:tr>
      <w:tr w:rsidR="00BD559D" w:rsidRPr="00DD4F19" w14:paraId="3C5AAE02" w14:textId="77777777" w:rsidTr="00162468">
        <w:trPr>
          <w:trHeight w:val="391"/>
        </w:trPr>
        <w:tc>
          <w:tcPr>
            <w:tcW w:w="7650" w:type="dxa"/>
          </w:tcPr>
          <w:p w14:paraId="0B10026C" w14:textId="77777777" w:rsidR="00BD559D" w:rsidRPr="00DD4F19" w:rsidRDefault="00BD559D" w:rsidP="00BD559D">
            <w:pPr>
              <w:tabs>
                <w:tab w:val="clear" w:pos="1615"/>
              </w:tabs>
              <w:rPr>
                <w:rFonts w:asciiTheme="majorHAnsi" w:hAnsiTheme="majorHAnsi" w:cstheme="majorHAnsi"/>
                <w:bCs/>
              </w:rPr>
            </w:pPr>
          </w:p>
        </w:tc>
        <w:tc>
          <w:tcPr>
            <w:tcW w:w="1417" w:type="dxa"/>
          </w:tcPr>
          <w:p w14:paraId="003996CC" w14:textId="77777777" w:rsidR="00BD559D" w:rsidRPr="00DD4F19" w:rsidRDefault="00BD559D" w:rsidP="00BD559D">
            <w:pPr>
              <w:tabs>
                <w:tab w:val="clear" w:pos="1615"/>
              </w:tabs>
              <w:rPr>
                <w:rFonts w:asciiTheme="majorHAnsi" w:hAnsiTheme="majorHAnsi" w:cstheme="majorHAnsi"/>
                <w:bCs/>
              </w:rPr>
            </w:pPr>
          </w:p>
        </w:tc>
      </w:tr>
      <w:tr w:rsidR="00BD559D" w:rsidRPr="00DD4F19" w14:paraId="75AFEA60" w14:textId="77777777" w:rsidTr="00162468">
        <w:trPr>
          <w:trHeight w:val="391"/>
        </w:trPr>
        <w:tc>
          <w:tcPr>
            <w:tcW w:w="7650" w:type="dxa"/>
          </w:tcPr>
          <w:p w14:paraId="7DD24868" w14:textId="62D4016E" w:rsidR="00BD559D" w:rsidRPr="00DD4F19" w:rsidRDefault="00BD559D" w:rsidP="00BD559D">
            <w:pPr>
              <w:tabs>
                <w:tab w:val="clear" w:pos="1615"/>
              </w:tabs>
              <w:rPr>
                <w:rFonts w:asciiTheme="majorHAnsi" w:hAnsiTheme="majorHAnsi" w:cstheme="majorHAnsi"/>
                <w:bCs/>
              </w:rPr>
            </w:pPr>
            <w:r w:rsidRPr="00204414">
              <w:t>3.3. REQUISITOS FUNCIONAIS</w:t>
            </w:r>
          </w:p>
        </w:tc>
        <w:tc>
          <w:tcPr>
            <w:tcW w:w="1417" w:type="dxa"/>
          </w:tcPr>
          <w:p w14:paraId="0730C987" w14:textId="0B1D8F56" w:rsidR="00BD559D" w:rsidRPr="00DD4F19" w:rsidRDefault="00BD559D" w:rsidP="00BD559D">
            <w:pPr>
              <w:tabs>
                <w:tab w:val="clear" w:pos="1615"/>
              </w:tabs>
              <w:rPr>
                <w:rFonts w:asciiTheme="majorHAnsi" w:hAnsiTheme="majorHAnsi" w:cstheme="majorHAnsi"/>
                <w:bCs/>
              </w:rPr>
            </w:pPr>
            <w:r w:rsidRPr="001C22B9">
              <w:t>10</w:t>
            </w:r>
          </w:p>
        </w:tc>
      </w:tr>
      <w:tr w:rsidR="00BD559D" w:rsidRPr="00DD4F19" w14:paraId="0BABEE9D" w14:textId="77777777" w:rsidTr="00162468">
        <w:trPr>
          <w:trHeight w:val="391"/>
        </w:trPr>
        <w:tc>
          <w:tcPr>
            <w:tcW w:w="7650" w:type="dxa"/>
          </w:tcPr>
          <w:p w14:paraId="0960B929" w14:textId="77777777" w:rsidR="00BD559D" w:rsidRPr="00DD4F19" w:rsidRDefault="00BD559D" w:rsidP="00BD559D">
            <w:pPr>
              <w:tabs>
                <w:tab w:val="clear" w:pos="1615"/>
              </w:tabs>
              <w:rPr>
                <w:rFonts w:asciiTheme="majorHAnsi" w:hAnsiTheme="majorHAnsi" w:cstheme="majorHAnsi"/>
              </w:rPr>
            </w:pPr>
          </w:p>
        </w:tc>
        <w:tc>
          <w:tcPr>
            <w:tcW w:w="1417" w:type="dxa"/>
          </w:tcPr>
          <w:p w14:paraId="5EAC1B9B" w14:textId="77777777" w:rsidR="00BD559D" w:rsidRDefault="00BD559D" w:rsidP="00BD559D">
            <w:pPr>
              <w:tabs>
                <w:tab w:val="clear" w:pos="1615"/>
              </w:tabs>
              <w:rPr>
                <w:rFonts w:asciiTheme="majorHAnsi" w:hAnsiTheme="majorHAnsi" w:cstheme="majorHAnsi"/>
                <w:bCs/>
              </w:rPr>
            </w:pPr>
          </w:p>
        </w:tc>
      </w:tr>
      <w:tr w:rsidR="00BD559D" w:rsidRPr="00DD4F19" w14:paraId="353F23DF" w14:textId="77777777" w:rsidTr="00162468">
        <w:trPr>
          <w:trHeight w:val="391"/>
        </w:trPr>
        <w:tc>
          <w:tcPr>
            <w:tcW w:w="7650" w:type="dxa"/>
          </w:tcPr>
          <w:p w14:paraId="52EC4A5D" w14:textId="7A47C60E" w:rsidR="00BD559D" w:rsidRPr="00DD4F19" w:rsidRDefault="00BD559D" w:rsidP="00BD559D">
            <w:pPr>
              <w:tabs>
                <w:tab w:val="clear" w:pos="1615"/>
              </w:tabs>
              <w:rPr>
                <w:rFonts w:asciiTheme="majorHAnsi" w:hAnsiTheme="majorHAnsi" w:cstheme="majorHAnsi"/>
              </w:rPr>
            </w:pPr>
            <w:r w:rsidRPr="00204414">
              <w:t>3.4. REQUISITOS NÃO FUNCIONAIS</w:t>
            </w:r>
          </w:p>
        </w:tc>
        <w:tc>
          <w:tcPr>
            <w:tcW w:w="1417" w:type="dxa"/>
          </w:tcPr>
          <w:p w14:paraId="4DEDC22D" w14:textId="08107C16" w:rsidR="00BD559D" w:rsidRDefault="00BD559D" w:rsidP="00BD559D">
            <w:pPr>
              <w:tabs>
                <w:tab w:val="clear" w:pos="1615"/>
              </w:tabs>
              <w:rPr>
                <w:rFonts w:asciiTheme="majorHAnsi" w:hAnsiTheme="majorHAnsi" w:cstheme="majorHAnsi"/>
                <w:bCs/>
              </w:rPr>
            </w:pPr>
            <w:r w:rsidRPr="001C22B9">
              <w:t>10</w:t>
            </w:r>
          </w:p>
        </w:tc>
      </w:tr>
      <w:tr w:rsidR="00BD559D" w:rsidRPr="00DD4F19" w14:paraId="159CDEF2" w14:textId="77777777" w:rsidTr="00162468">
        <w:trPr>
          <w:trHeight w:val="391"/>
        </w:trPr>
        <w:tc>
          <w:tcPr>
            <w:tcW w:w="7650" w:type="dxa"/>
          </w:tcPr>
          <w:p w14:paraId="2E9E30B4" w14:textId="77777777" w:rsidR="00BD559D" w:rsidRPr="00DD4F19" w:rsidRDefault="00BD559D" w:rsidP="00BD559D">
            <w:pPr>
              <w:tabs>
                <w:tab w:val="clear" w:pos="1615"/>
              </w:tabs>
              <w:rPr>
                <w:rFonts w:asciiTheme="majorHAnsi" w:hAnsiTheme="majorHAnsi" w:cstheme="majorHAnsi"/>
              </w:rPr>
            </w:pPr>
          </w:p>
        </w:tc>
        <w:tc>
          <w:tcPr>
            <w:tcW w:w="1417" w:type="dxa"/>
          </w:tcPr>
          <w:p w14:paraId="05BF43E8" w14:textId="77777777" w:rsidR="00BD559D" w:rsidRDefault="00BD559D" w:rsidP="00BD559D">
            <w:pPr>
              <w:tabs>
                <w:tab w:val="clear" w:pos="1615"/>
              </w:tabs>
              <w:rPr>
                <w:rFonts w:asciiTheme="majorHAnsi" w:hAnsiTheme="majorHAnsi" w:cstheme="majorHAnsi"/>
                <w:bCs/>
              </w:rPr>
            </w:pPr>
          </w:p>
        </w:tc>
      </w:tr>
      <w:tr w:rsidR="00BD559D" w:rsidRPr="00DD4F19" w14:paraId="67824A65" w14:textId="77777777" w:rsidTr="00162468">
        <w:trPr>
          <w:trHeight w:val="391"/>
        </w:trPr>
        <w:tc>
          <w:tcPr>
            <w:tcW w:w="7650" w:type="dxa"/>
          </w:tcPr>
          <w:p w14:paraId="0E0E8131" w14:textId="2E85F2E9" w:rsidR="00BD559D" w:rsidRPr="00DD4F19" w:rsidRDefault="00BD559D" w:rsidP="00BD559D">
            <w:pPr>
              <w:tabs>
                <w:tab w:val="clear" w:pos="1615"/>
              </w:tabs>
              <w:rPr>
                <w:rFonts w:asciiTheme="majorHAnsi" w:hAnsiTheme="majorHAnsi" w:cstheme="majorHAnsi"/>
              </w:rPr>
            </w:pPr>
            <w:r w:rsidRPr="00204414">
              <w:t>3.5. REGRAS DE NEGÓCIO</w:t>
            </w:r>
          </w:p>
        </w:tc>
        <w:tc>
          <w:tcPr>
            <w:tcW w:w="1417" w:type="dxa"/>
          </w:tcPr>
          <w:p w14:paraId="5D7EE0C8" w14:textId="7B75010D" w:rsidR="00BD559D" w:rsidRDefault="00BD559D" w:rsidP="00BD559D">
            <w:pPr>
              <w:tabs>
                <w:tab w:val="clear" w:pos="1615"/>
              </w:tabs>
              <w:rPr>
                <w:rFonts w:asciiTheme="majorHAnsi" w:hAnsiTheme="majorHAnsi" w:cstheme="majorHAnsi"/>
                <w:bCs/>
              </w:rPr>
            </w:pPr>
            <w:r w:rsidRPr="001C22B9">
              <w:t>11</w:t>
            </w:r>
          </w:p>
        </w:tc>
      </w:tr>
      <w:tr w:rsidR="00BD559D" w:rsidRPr="00DD4F19" w14:paraId="16B957BC" w14:textId="77777777" w:rsidTr="00162468">
        <w:trPr>
          <w:trHeight w:val="391"/>
        </w:trPr>
        <w:tc>
          <w:tcPr>
            <w:tcW w:w="7650" w:type="dxa"/>
          </w:tcPr>
          <w:p w14:paraId="41F060C3" w14:textId="77777777" w:rsidR="00BD559D" w:rsidRPr="00DD4F19" w:rsidRDefault="00BD559D" w:rsidP="00BD559D">
            <w:pPr>
              <w:tabs>
                <w:tab w:val="clear" w:pos="1615"/>
              </w:tabs>
              <w:rPr>
                <w:rFonts w:asciiTheme="majorHAnsi" w:hAnsiTheme="majorHAnsi" w:cstheme="majorHAnsi"/>
              </w:rPr>
            </w:pPr>
          </w:p>
        </w:tc>
        <w:tc>
          <w:tcPr>
            <w:tcW w:w="1417" w:type="dxa"/>
          </w:tcPr>
          <w:p w14:paraId="3DBD0017" w14:textId="77777777" w:rsidR="00BD559D" w:rsidRDefault="00BD559D" w:rsidP="00BD559D">
            <w:pPr>
              <w:tabs>
                <w:tab w:val="clear" w:pos="1615"/>
              </w:tabs>
              <w:rPr>
                <w:rFonts w:asciiTheme="majorHAnsi" w:hAnsiTheme="majorHAnsi" w:cstheme="majorHAnsi"/>
                <w:bCs/>
              </w:rPr>
            </w:pPr>
          </w:p>
        </w:tc>
      </w:tr>
      <w:tr w:rsidR="00BD559D" w:rsidRPr="00DD4F19" w14:paraId="045C76E4" w14:textId="77777777" w:rsidTr="00162468">
        <w:trPr>
          <w:trHeight w:val="391"/>
        </w:trPr>
        <w:tc>
          <w:tcPr>
            <w:tcW w:w="7650" w:type="dxa"/>
          </w:tcPr>
          <w:p w14:paraId="2C7107CE" w14:textId="63C496CE" w:rsidR="00BD559D" w:rsidRPr="00DD4F19" w:rsidRDefault="00BD559D" w:rsidP="00BD559D">
            <w:pPr>
              <w:tabs>
                <w:tab w:val="clear" w:pos="1615"/>
              </w:tabs>
              <w:rPr>
                <w:rFonts w:asciiTheme="majorHAnsi" w:hAnsiTheme="majorHAnsi" w:cstheme="majorHAnsi"/>
              </w:rPr>
            </w:pPr>
            <w:r w:rsidRPr="00204414">
              <w:t>3.6. REQUISITOS TECNOLÓGICOS E SEGURANÇA CIBERNÉTICA</w:t>
            </w:r>
          </w:p>
        </w:tc>
        <w:tc>
          <w:tcPr>
            <w:tcW w:w="1417" w:type="dxa"/>
          </w:tcPr>
          <w:p w14:paraId="07453059" w14:textId="52B63E3E" w:rsidR="00BD559D" w:rsidRDefault="00BD559D" w:rsidP="00BD559D">
            <w:pPr>
              <w:tabs>
                <w:tab w:val="clear" w:pos="1615"/>
              </w:tabs>
              <w:rPr>
                <w:rFonts w:asciiTheme="majorHAnsi" w:hAnsiTheme="majorHAnsi" w:cstheme="majorHAnsi"/>
                <w:bCs/>
              </w:rPr>
            </w:pPr>
            <w:r w:rsidRPr="001C22B9">
              <w:t>12</w:t>
            </w:r>
          </w:p>
        </w:tc>
      </w:tr>
      <w:tr w:rsidR="00BD559D" w:rsidRPr="00DD4F19" w14:paraId="228A8C4B" w14:textId="77777777" w:rsidTr="00162468">
        <w:trPr>
          <w:trHeight w:val="391"/>
        </w:trPr>
        <w:tc>
          <w:tcPr>
            <w:tcW w:w="7650" w:type="dxa"/>
          </w:tcPr>
          <w:p w14:paraId="44221CBC" w14:textId="77777777" w:rsidR="00BD559D" w:rsidRPr="00DD4F19" w:rsidRDefault="00BD559D" w:rsidP="00BD559D">
            <w:pPr>
              <w:tabs>
                <w:tab w:val="clear" w:pos="1615"/>
              </w:tabs>
              <w:rPr>
                <w:rFonts w:asciiTheme="majorHAnsi" w:hAnsiTheme="majorHAnsi" w:cstheme="majorHAnsi"/>
              </w:rPr>
            </w:pPr>
          </w:p>
        </w:tc>
        <w:tc>
          <w:tcPr>
            <w:tcW w:w="1417" w:type="dxa"/>
          </w:tcPr>
          <w:p w14:paraId="6BB53A4D" w14:textId="77777777" w:rsidR="00BD559D" w:rsidRDefault="00BD559D" w:rsidP="00BD559D">
            <w:pPr>
              <w:tabs>
                <w:tab w:val="clear" w:pos="1615"/>
              </w:tabs>
              <w:rPr>
                <w:rFonts w:asciiTheme="majorHAnsi" w:hAnsiTheme="majorHAnsi" w:cstheme="majorHAnsi"/>
                <w:bCs/>
              </w:rPr>
            </w:pPr>
          </w:p>
        </w:tc>
      </w:tr>
      <w:tr w:rsidR="00BD559D" w:rsidRPr="00DD4F19" w14:paraId="47E705DE" w14:textId="77777777" w:rsidTr="00162468">
        <w:trPr>
          <w:trHeight w:val="391"/>
        </w:trPr>
        <w:tc>
          <w:tcPr>
            <w:tcW w:w="7650" w:type="dxa"/>
          </w:tcPr>
          <w:p w14:paraId="55106F62" w14:textId="07DA4597" w:rsidR="00BD559D" w:rsidRPr="00DD4F19" w:rsidRDefault="00BD559D" w:rsidP="00BD559D">
            <w:pPr>
              <w:tabs>
                <w:tab w:val="clear" w:pos="1615"/>
              </w:tabs>
              <w:rPr>
                <w:rFonts w:asciiTheme="majorHAnsi" w:hAnsiTheme="majorHAnsi" w:cstheme="majorHAnsi"/>
              </w:rPr>
            </w:pPr>
            <w:r w:rsidRPr="00204414">
              <w:t>3.7. LEGISLAÇÃO</w:t>
            </w:r>
          </w:p>
        </w:tc>
        <w:tc>
          <w:tcPr>
            <w:tcW w:w="1417" w:type="dxa"/>
          </w:tcPr>
          <w:p w14:paraId="728DE069" w14:textId="347EA75E" w:rsidR="00BD559D" w:rsidRDefault="00BD559D" w:rsidP="00BD559D">
            <w:pPr>
              <w:tabs>
                <w:tab w:val="clear" w:pos="1615"/>
              </w:tabs>
              <w:rPr>
                <w:rFonts w:asciiTheme="majorHAnsi" w:hAnsiTheme="majorHAnsi" w:cstheme="majorHAnsi"/>
                <w:bCs/>
              </w:rPr>
            </w:pPr>
            <w:r w:rsidRPr="001C22B9">
              <w:t>12</w:t>
            </w:r>
          </w:p>
        </w:tc>
      </w:tr>
      <w:tr w:rsidR="00BD559D" w:rsidRPr="00DD4F19" w14:paraId="336AFED6" w14:textId="77777777" w:rsidTr="00162468">
        <w:trPr>
          <w:trHeight w:val="391"/>
        </w:trPr>
        <w:tc>
          <w:tcPr>
            <w:tcW w:w="7650" w:type="dxa"/>
          </w:tcPr>
          <w:p w14:paraId="6609BE66" w14:textId="77777777" w:rsidR="00BD559D" w:rsidRPr="00DD4F19" w:rsidRDefault="00BD559D" w:rsidP="00BD559D">
            <w:pPr>
              <w:tabs>
                <w:tab w:val="clear" w:pos="1615"/>
              </w:tabs>
              <w:rPr>
                <w:rFonts w:asciiTheme="majorHAnsi" w:hAnsiTheme="majorHAnsi" w:cstheme="majorHAnsi"/>
              </w:rPr>
            </w:pPr>
          </w:p>
        </w:tc>
        <w:tc>
          <w:tcPr>
            <w:tcW w:w="1417" w:type="dxa"/>
          </w:tcPr>
          <w:p w14:paraId="1EDA2FDD" w14:textId="77777777" w:rsidR="00BD559D" w:rsidRDefault="00BD559D" w:rsidP="00BD559D">
            <w:pPr>
              <w:tabs>
                <w:tab w:val="clear" w:pos="1615"/>
              </w:tabs>
              <w:rPr>
                <w:rFonts w:asciiTheme="majorHAnsi" w:hAnsiTheme="majorHAnsi" w:cstheme="majorHAnsi"/>
                <w:bCs/>
              </w:rPr>
            </w:pPr>
          </w:p>
        </w:tc>
      </w:tr>
      <w:tr w:rsidR="00BD559D" w:rsidRPr="00DD4F19" w14:paraId="61DDE4F9" w14:textId="77777777" w:rsidTr="00162468">
        <w:trPr>
          <w:trHeight w:val="391"/>
        </w:trPr>
        <w:tc>
          <w:tcPr>
            <w:tcW w:w="7650" w:type="dxa"/>
          </w:tcPr>
          <w:p w14:paraId="067211FA" w14:textId="5BAC62C8" w:rsidR="00BD559D" w:rsidRPr="00DD4F19" w:rsidRDefault="00BD559D" w:rsidP="00BD559D">
            <w:pPr>
              <w:tabs>
                <w:tab w:val="clear" w:pos="1615"/>
              </w:tabs>
              <w:rPr>
                <w:rFonts w:asciiTheme="majorHAnsi" w:hAnsiTheme="majorHAnsi" w:cstheme="majorHAnsi"/>
              </w:rPr>
            </w:pPr>
            <w:r w:rsidRPr="00204414">
              <w:t>4. REGRA DE NEGÓCIO – REQUISITOS FUNCIONAIS – REQUISITOS NÃO FUNCIONAIS</w:t>
            </w:r>
          </w:p>
        </w:tc>
        <w:tc>
          <w:tcPr>
            <w:tcW w:w="1417" w:type="dxa"/>
          </w:tcPr>
          <w:p w14:paraId="61284B4E" w14:textId="79E788A0" w:rsidR="00BD559D" w:rsidRDefault="00BD559D" w:rsidP="00BD559D">
            <w:pPr>
              <w:tabs>
                <w:tab w:val="clear" w:pos="1615"/>
              </w:tabs>
              <w:rPr>
                <w:rFonts w:asciiTheme="majorHAnsi" w:hAnsiTheme="majorHAnsi" w:cstheme="majorHAnsi"/>
                <w:bCs/>
              </w:rPr>
            </w:pPr>
            <w:r w:rsidRPr="001C22B9">
              <w:t>14</w:t>
            </w:r>
          </w:p>
        </w:tc>
      </w:tr>
      <w:tr w:rsidR="00BD559D" w:rsidRPr="00DD4F19" w14:paraId="6D3535F4" w14:textId="77777777" w:rsidTr="00162468">
        <w:trPr>
          <w:trHeight w:val="391"/>
        </w:trPr>
        <w:tc>
          <w:tcPr>
            <w:tcW w:w="7650" w:type="dxa"/>
          </w:tcPr>
          <w:p w14:paraId="385C8CB5" w14:textId="77777777" w:rsidR="00BD559D" w:rsidRPr="00DD4F19" w:rsidRDefault="00BD559D" w:rsidP="00BD559D">
            <w:pPr>
              <w:tabs>
                <w:tab w:val="clear" w:pos="1615"/>
              </w:tabs>
              <w:rPr>
                <w:rFonts w:asciiTheme="majorHAnsi" w:hAnsiTheme="majorHAnsi" w:cstheme="majorHAnsi"/>
              </w:rPr>
            </w:pPr>
          </w:p>
        </w:tc>
        <w:tc>
          <w:tcPr>
            <w:tcW w:w="1417" w:type="dxa"/>
          </w:tcPr>
          <w:p w14:paraId="518EC555" w14:textId="77777777" w:rsidR="00BD559D" w:rsidRDefault="00BD559D" w:rsidP="00BD559D">
            <w:pPr>
              <w:tabs>
                <w:tab w:val="clear" w:pos="1615"/>
              </w:tabs>
              <w:rPr>
                <w:rFonts w:asciiTheme="majorHAnsi" w:hAnsiTheme="majorHAnsi" w:cstheme="majorHAnsi"/>
                <w:bCs/>
              </w:rPr>
            </w:pPr>
          </w:p>
        </w:tc>
      </w:tr>
      <w:tr w:rsidR="00BD559D" w:rsidRPr="00DD4F19" w14:paraId="73B28292" w14:textId="77777777" w:rsidTr="00162468">
        <w:trPr>
          <w:trHeight w:val="391"/>
        </w:trPr>
        <w:tc>
          <w:tcPr>
            <w:tcW w:w="7650" w:type="dxa"/>
          </w:tcPr>
          <w:p w14:paraId="4E8A48B8" w14:textId="7F5683F2" w:rsidR="00BD559D" w:rsidRPr="00DD4F19" w:rsidRDefault="00BD559D" w:rsidP="00BD559D">
            <w:pPr>
              <w:tabs>
                <w:tab w:val="clear" w:pos="1615"/>
              </w:tabs>
              <w:rPr>
                <w:rFonts w:asciiTheme="majorHAnsi" w:hAnsiTheme="majorHAnsi" w:cstheme="majorHAnsi"/>
              </w:rPr>
            </w:pPr>
            <w:r w:rsidRPr="00204414">
              <w:t>4.1. BIBLIOTECA VIRTUAL</w:t>
            </w:r>
          </w:p>
        </w:tc>
        <w:tc>
          <w:tcPr>
            <w:tcW w:w="1417" w:type="dxa"/>
          </w:tcPr>
          <w:p w14:paraId="2A149C07" w14:textId="42716D44" w:rsidR="00BD559D" w:rsidRDefault="00BD559D" w:rsidP="00BD559D">
            <w:pPr>
              <w:tabs>
                <w:tab w:val="clear" w:pos="1615"/>
              </w:tabs>
              <w:rPr>
                <w:rFonts w:asciiTheme="majorHAnsi" w:hAnsiTheme="majorHAnsi" w:cstheme="majorHAnsi"/>
                <w:bCs/>
              </w:rPr>
            </w:pPr>
            <w:r w:rsidRPr="001C22B9">
              <w:t>14</w:t>
            </w:r>
          </w:p>
        </w:tc>
      </w:tr>
      <w:tr w:rsidR="00BD559D" w:rsidRPr="00DD4F19" w14:paraId="54CC9CAD" w14:textId="77777777" w:rsidTr="00162468">
        <w:trPr>
          <w:trHeight w:val="391"/>
        </w:trPr>
        <w:tc>
          <w:tcPr>
            <w:tcW w:w="7650" w:type="dxa"/>
          </w:tcPr>
          <w:p w14:paraId="21E96C9A" w14:textId="77777777" w:rsidR="00BD559D" w:rsidRPr="00DD4F19" w:rsidRDefault="00BD559D" w:rsidP="00BD559D">
            <w:pPr>
              <w:tabs>
                <w:tab w:val="clear" w:pos="1615"/>
              </w:tabs>
              <w:rPr>
                <w:rFonts w:asciiTheme="majorHAnsi" w:hAnsiTheme="majorHAnsi" w:cstheme="majorHAnsi"/>
              </w:rPr>
            </w:pPr>
          </w:p>
        </w:tc>
        <w:tc>
          <w:tcPr>
            <w:tcW w:w="1417" w:type="dxa"/>
          </w:tcPr>
          <w:p w14:paraId="12F825BE" w14:textId="77777777" w:rsidR="00BD559D" w:rsidRDefault="00BD559D" w:rsidP="00BD559D">
            <w:pPr>
              <w:tabs>
                <w:tab w:val="clear" w:pos="1615"/>
              </w:tabs>
              <w:rPr>
                <w:rFonts w:asciiTheme="majorHAnsi" w:hAnsiTheme="majorHAnsi" w:cstheme="majorHAnsi"/>
                <w:bCs/>
              </w:rPr>
            </w:pPr>
          </w:p>
        </w:tc>
      </w:tr>
      <w:tr w:rsidR="00BD559D" w:rsidRPr="00DD4F19" w14:paraId="130EE489" w14:textId="77777777" w:rsidTr="00162468">
        <w:trPr>
          <w:trHeight w:val="391"/>
        </w:trPr>
        <w:tc>
          <w:tcPr>
            <w:tcW w:w="7650" w:type="dxa"/>
          </w:tcPr>
          <w:p w14:paraId="0570DCE0" w14:textId="3510CD55" w:rsidR="00BD559D" w:rsidRPr="00DD4F19" w:rsidRDefault="00BD559D" w:rsidP="00BD559D">
            <w:pPr>
              <w:tabs>
                <w:tab w:val="clear" w:pos="1615"/>
              </w:tabs>
              <w:rPr>
                <w:rFonts w:asciiTheme="majorHAnsi" w:hAnsiTheme="majorHAnsi" w:cstheme="majorHAnsi"/>
              </w:rPr>
            </w:pPr>
            <w:r w:rsidRPr="00204414">
              <w:t>4.2. LEGISLAÇÃO APLICADA A BIBLIOTECA</w:t>
            </w:r>
          </w:p>
        </w:tc>
        <w:tc>
          <w:tcPr>
            <w:tcW w:w="1417" w:type="dxa"/>
          </w:tcPr>
          <w:p w14:paraId="55D62323" w14:textId="1479AF62" w:rsidR="00BD559D" w:rsidRDefault="00BD559D" w:rsidP="00BD559D">
            <w:pPr>
              <w:tabs>
                <w:tab w:val="clear" w:pos="1615"/>
              </w:tabs>
              <w:rPr>
                <w:rFonts w:asciiTheme="majorHAnsi" w:hAnsiTheme="majorHAnsi" w:cstheme="majorHAnsi"/>
                <w:bCs/>
              </w:rPr>
            </w:pPr>
            <w:r w:rsidRPr="001C22B9">
              <w:t>14</w:t>
            </w:r>
          </w:p>
        </w:tc>
      </w:tr>
      <w:tr w:rsidR="00BD559D" w:rsidRPr="00DD4F19" w14:paraId="32DB9145" w14:textId="77777777" w:rsidTr="00162468">
        <w:trPr>
          <w:trHeight w:val="391"/>
        </w:trPr>
        <w:tc>
          <w:tcPr>
            <w:tcW w:w="7650" w:type="dxa"/>
          </w:tcPr>
          <w:p w14:paraId="1D1FF227" w14:textId="77777777" w:rsidR="00BD559D" w:rsidRPr="00DD4F19" w:rsidRDefault="00BD559D" w:rsidP="00BD559D">
            <w:pPr>
              <w:tabs>
                <w:tab w:val="clear" w:pos="1615"/>
              </w:tabs>
              <w:rPr>
                <w:rFonts w:asciiTheme="majorHAnsi" w:hAnsiTheme="majorHAnsi" w:cstheme="majorHAnsi"/>
              </w:rPr>
            </w:pPr>
          </w:p>
        </w:tc>
        <w:tc>
          <w:tcPr>
            <w:tcW w:w="1417" w:type="dxa"/>
          </w:tcPr>
          <w:p w14:paraId="6D9972F2" w14:textId="77777777" w:rsidR="00BD559D" w:rsidRDefault="00BD559D" w:rsidP="00BD559D">
            <w:pPr>
              <w:tabs>
                <w:tab w:val="clear" w:pos="1615"/>
              </w:tabs>
              <w:rPr>
                <w:rFonts w:asciiTheme="majorHAnsi" w:hAnsiTheme="majorHAnsi" w:cstheme="majorHAnsi"/>
                <w:bCs/>
              </w:rPr>
            </w:pPr>
          </w:p>
        </w:tc>
      </w:tr>
      <w:tr w:rsidR="00BD559D" w:rsidRPr="00DD4F19" w14:paraId="68753E89" w14:textId="77777777" w:rsidTr="00162468">
        <w:trPr>
          <w:trHeight w:val="391"/>
        </w:trPr>
        <w:tc>
          <w:tcPr>
            <w:tcW w:w="7650" w:type="dxa"/>
          </w:tcPr>
          <w:p w14:paraId="460147E7" w14:textId="60A1F771" w:rsidR="00BD559D" w:rsidRPr="00DD4F19" w:rsidRDefault="00BD559D" w:rsidP="00BD559D">
            <w:pPr>
              <w:tabs>
                <w:tab w:val="clear" w:pos="1615"/>
              </w:tabs>
              <w:rPr>
                <w:rFonts w:asciiTheme="majorHAnsi" w:hAnsiTheme="majorHAnsi" w:cstheme="majorHAnsi"/>
              </w:rPr>
            </w:pPr>
            <w:r w:rsidRPr="00204414">
              <w:t>4.3. REQUISITOS FUNCIONAIS</w:t>
            </w:r>
          </w:p>
        </w:tc>
        <w:tc>
          <w:tcPr>
            <w:tcW w:w="1417" w:type="dxa"/>
          </w:tcPr>
          <w:p w14:paraId="3A304288" w14:textId="1B4A08BD" w:rsidR="00BD559D" w:rsidRDefault="00BD559D" w:rsidP="00BD559D">
            <w:pPr>
              <w:tabs>
                <w:tab w:val="clear" w:pos="1615"/>
              </w:tabs>
              <w:rPr>
                <w:rFonts w:asciiTheme="majorHAnsi" w:hAnsiTheme="majorHAnsi" w:cstheme="majorHAnsi"/>
                <w:bCs/>
              </w:rPr>
            </w:pPr>
            <w:r w:rsidRPr="001C22B9">
              <w:t>15</w:t>
            </w:r>
          </w:p>
        </w:tc>
      </w:tr>
      <w:tr w:rsidR="00BD559D" w:rsidRPr="00DD4F19" w14:paraId="5499569E" w14:textId="77777777" w:rsidTr="00162468">
        <w:trPr>
          <w:trHeight w:val="391"/>
        </w:trPr>
        <w:tc>
          <w:tcPr>
            <w:tcW w:w="7650" w:type="dxa"/>
          </w:tcPr>
          <w:p w14:paraId="61F4570C" w14:textId="77777777" w:rsidR="00BD559D" w:rsidRPr="00DD4F19" w:rsidRDefault="00BD559D" w:rsidP="00BD559D">
            <w:pPr>
              <w:tabs>
                <w:tab w:val="clear" w:pos="1615"/>
              </w:tabs>
              <w:rPr>
                <w:rFonts w:asciiTheme="majorHAnsi" w:hAnsiTheme="majorHAnsi" w:cstheme="majorHAnsi"/>
              </w:rPr>
            </w:pPr>
          </w:p>
        </w:tc>
        <w:tc>
          <w:tcPr>
            <w:tcW w:w="1417" w:type="dxa"/>
          </w:tcPr>
          <w:p w14:paraId="75BC51C1" w14:textId="77777777" w:rsidR="00BD559D" w:rsidRDefault="00BD559D" w:rsidP="00BD559D">
            <w:pPr>
              <w:tabs>
                <w:tab w:val="clear" w:pos="1615"/>
              </w:tabs>
              <w:rPr>
                <w:rFonts w:asciiTheme="majorHAnsi" w:hAnsiTheme="majorHAnsi" w:cstheme="majorHAnsi"/>
                <w:bCs/>
              </w:rPr>
            </w:pPr>
          </w:p>
        </w:tc>
      </w:tr>
      <w:tr w:rsidR="00BD559D" w:rsidRPr="00DD4F19" w14:paraId="6B388FBA" w14:textId="77777777" w:rsidTr="00162468">
        <w:trPr>
          <w:trHeight w:val="391"/>
        </w:trPr>
        <w:tc>
          <w:tcPr>
            <w:tcW w:w="7650" w:type="dxa"/>
          </w:tcPr>
          <w:p w14:paraId="2C4164C6" w14:textId="409E816B" w:rsidR="00BD559D" w:rsidRPr="00DD4F19" w:rsidRDefault="00BD559D" w:rsidP="00BD559D">
            <w:pPr>
              <w:tabs>
                <w:tab w:val="clear" w:pos="1615"/>
              </w:tabs>
              <w:rPr>
                <w:rFonts w:asciiTheme="majorHAnsi" w:hAnsiTheme="majorHAnsi" w:cstheme="majorHAnsi"/>
              </w:rPr>
            </w:pPr>
            <w:r w:rsidRPr="00204414">
              <w:t>4.4. REQUISITOS NÃO FUNCIONAIS</w:t>
            </w:r>
          </w:p>
        </w:tc>
        <w:tc>
          <w:tcPr>
            <w:tcW w:w="1417" w:type="dxa"/>
          </w:tcPr>
          <w:p w14:paraId="63C3D7BE" w14:textId="023DEEBD" w:rsidR="00BD559D" w:rsidRDefault="00BD559D" w:rsidP="00BD559D">
            <w:pPr>
              <w:tabs>
                <w:tab w:val="clear" w:pos="1615"/>
              </w:tabs>
              <w:rPr>
                <w:rFonts w:asciiTheme="majorHAnsi" w:hAnsiTheme="majorHAnsi" w:cstheme="majorHAnsi"/>
                <w:bCs/>
              </w:rPr>
            </w:pPr>
            <w:r w:rsidRPr="001C22B9">
              <w:t>18</w:t>
            </w:r>
          </w:p>
        </w:tc>
      </w:tr>
      <w:tr w:rsidR="00BD559D" w:rsidRPr="00DD4F19" w14:paraId="23EB229D" w14:textId="77777777" w:rsidTr="00162468">
        <w:trPr>
          <w:trHeight w:val="391"/>
        </w:trPr>
        <w:tc>
          <w:tcPr>
            <w:tcW w:w="7650" w:type="dxa"/>
          </w:tcPr>
          <w:p w14:paraId="40066462" w14:textId="77777777" w:rsidR="00BD559D" w:rsidRPr="00DD4F19" w:rsidRDefault="00BD559D" w:rsidP="00BD559D">
            <w:pPr>
              <w:tabs>
                <w:tab w:val="clear" w:pos="1615"/>
              </w:tabs>
              <w:rPr>
                <w:rFonts w:asciiTheme="majorHAnsi" w:hAnsiTheme="majorHAnsi" w:cstheme="majorHAnsi"/>
              </w:rPr>
            </w:pPr>
          </w:p>
        </w:tc>
        <w:tc>
          <w:tcPr>
            <w:tcW w:w="1417" w:type="dxa"/>
          </w:tcPr>
          <w:p w14:paraId="5045E190" w14:textId="77777777" w:rsidR="00BD559D" w:rsidRDefault="00BD559D" w:rsidP="00BD559D">
            <w:pPr>
              <w:tabs>
                <w:tab w:val="clear" w:pos="1615"/>
              </w:tabs>
              <w:rPr>
                <w:rFonts w:asciiTheme="majorHAnsi" w:hAnsiTheme="majorHAnsi" w:cstheme="majorHAnsi"/>
                <w:bCs/>
              </w:rPr>
            </w:pPr>
          </w:p>
        </w:tc>
      </w:tr>
      <w:tr w:rsidR="00BD559D" w:rsidRPr="00DD4F19" w14:paraId="4FBBD7C7" w14:textId="77777777" w:rsidTr="00162468">
        <w:trPr>
          <w:trHeight w:val="391"/>
        </w:trPr>
        <w:tc>
          <w:tcPr>
            <w:tcW w:w="7650" w:type="dxa"/>
          </w:tcPr>
          <w:p w14:paraId="30A4D43F" w14:textId="1BD7B7C5" w:rsidR="00BD559D" w:rsidRPr="00DD4F19" w:rsidRDefault="00BD559D" w:rsidP="00BD559D">
            <w:pPr>
              <w:tabs>
                <w:tab w:val="clear" w:pos="1615"/>
              </w:tabs>
              <w:rPr>
                <w:rFonts w:asciiTheme="majorHAnsi" w:hAnsiTheme="majorHAnsi" w:cstheme="majorHAnsi"/>
              </w:rPr>
            </w:pPr>
            <w:r w:rsidRPr="00204414">
              <w:lastRenderedPageBreak/>
              <w:t>5. APLICAÇÕES</w:t>
            </w:r>
          </w:p>
        </w:tc>
        <w:tc>
          <w:tcPr>
            <w:tcW w:w="1417" w:type="dxa"/>
          </w:tcPr>
          <w:p w14:paraId="3E6F527A" w14:textId="1CFC855B" w:rsidR="00BD559D" w:rsidRDefault="00BD559D" w:rsidP="00BD559D">
            <w:pPr>
              <w:tabs>
                <w:tab w:val="clear" w:pos="1615"/>
              </w:tabs>
              <w:rPr>
                <w:rFonts w:asciiTheme="majorHAnsi" w:hAnsiTheme="majorHAnsi" w:cstheme="majorHAnsi"/>
                <w:bCs/>
              </w:rPr>
            </w:pPr>
            <w:r w:rsidRPr="001C22B9">
              <w:t>20</w:t>
            </w:r>
          </w:p>
        </w:tc>
      </w:tr>
      <w:tr w:rsidR="00BD559D" w:rsidRPr="00DD4F19" w14:paraId="1E411D4E" w14:textId="77777777" w:rsidTr="00162468">
        <w:trPr>
          <w:trHeight w:val="391"/>
        </w:trPr>
        <w:tc>
          <w:tcPr>
            <w:tcW w:w="7650" w:type="dxa"/>
          </w:tcPr>
          <w:p w14:paraId="460EA953" w14:textId="77777777" w:rsidR="00BD559D" w:rsidRPr="00DD4F19" w:rsidRDefault="00BD559D" w:rsidP="00BD559D">
            <w:pPr>
              <w:tabs>
                <w:tab w:val="clear" w:pos="1615"/>
              </w:tabs>
              <w:rPr>
                <w:rFonts w:asciiTheme="majorHAnsi" w:hAnsiTheme="majorHAnsi" w:cstheme="majorHAnsi"/>
              </w:rPr>
            </w:pPr>
          </w:p>
        </w:tc>
        <w:tc>
          <w:tcPr>
            <w:tcW w:w="1417" w:type="dxa"/>
          </w:tcPr>
          <w:p w14:paraId="3B82A6AD" w14:textId="77777777" w:rsidR="00BD559D" w:rsidRDefault="00BD559D" w:rsidP="00BD559D">
            <w:pPr>
              <w:tabs>
                <w:tab w:val="clear" w:pos="1615"/>
              </w:tabs>
              <w:rPr>
                <w:rFonts w:asciiTheme="majorHAnsi" w:hAnsiTheme="majorHAnsi" w:cstheme="majorHAnsi"/>
                <w:bCs/>
              </w:rPr>
            </w:pPr>
          </w:p>
        </w:tc>
      </w:tr>
      <w:tr w:rsidR="00BD559D" w:rsidRPr="00DD4F19" w14:paraId="705D6A2E" w14:textId="77777777" w:rsidTr="00162468">
        <w:trPr>
          <w:trHeight w:val="391"/>
        </w:trPr>
        <w:tc>
          <w:tcPr>
            <w:tcW w:w="7650" w:type="dxa"/>
          </w:tcPr>
          <w:p w14:paraId="0DF42A5C" w14:textId="3DB1C87F" w:rsidR="00BD559D" w:rsidRPr="00DD4F19" w:rsidRDefault="00BD559D" w:rsidP="00BD559D">
            <w:pPr>
              <w:tabs>
                <w:tab w:val="clear" w:pos="1615"/>
              </w:tabs>
              <w:rPr>
                <w:rFonts w:asciiTheme="majorHAnsi" w:hAnsiTheme="majorHAnsi" w:cstheme="majorHAnsi"/>
              </w:rPr>
            </w:pPr>
            <w:r w:rsidRPr="00204414">
              <w:t>5.1. APLICAÇÕES EM OUTRAS INSTITUIÇÕES DE ENSINO</w:t>
            </w:r>
          </w:p>
        </w:tc>
        <w:tc>
          <w:tcPr>
            <w:tcW w:w="1417" w:type="dxa"/>
          </w:tcPr>
          <w:p w14:paraId="6B09C1D1" w14:textId="1E94AC7C" w:rsidR="00BD559D" w:rsidRDefault="00BD559D" w:rsidP="00BD559D">
            <w:pPr>
              <w:tabs>
                <w:tab w:val="clear" w:pos="1615"/>
              </w:tabs>
              <w:rPr>
                <w:rFonts w:asciiTheme="majorHAnsi" w:hAnsiTheme="majorHAnsi" w:cstheme="majorHAnsi"/>
                <w:bCs/>
              </w:rPr>
            </w:pPr>
            <w:r w:rsidRPr="001C22B9">
              <w:t>20</w:t>
            </w:r>
          </w:p>
        </w:tc>
      </w:tr>
      <w:tr w:rsidR="00BD559D" w:rsidRPr="00DD4F19" w14:paraId="4A75FA4D" w14:textId="77777777" w:rsidTr="00162468">
        <w:trPr>
          <w:trHeight w:val="391"/>
        </w:trPr>
        <w:tc>
          <w:tcPr>
            <w:tcW w:w="7650" w:type="dxa"/>
          </w:tcPr>
          <w:p w14:paraId="3FA1CBA0" w14:textId="77777777" w:rsidR="00BD559D" w:rsidRPr="00DD4F19" w:rsidRDefault="00BD559D" w:rsidP="00BD559D">
            <w:pPr>
              <w:tabs>
                <w:tab w:val="clear" w:pos="1615"/>
              </w:tabs>
              <w:rPr>
                <w:rFonts w:asciiTheme="majorHAnsi" w:hAnsiTheme="majorHAnsi" w:cstheme="majorHAnsi"/>
              </w:rPr>
            </w:pPr>
          </w:p>
        </w:tc>
        <w:tc>
          <w:tcPr>
            <w:tcW w:w="1417" w:type="dxa"/>
          </w:tcPr>
          <w:p w14:paraId="3D0D8361" w14:textId="77777777" w:rsidR="00BD559D" w:rsidRDefault="00BD559D" w:rsidP="00BD559D">
            <w:pPr>
              <w:tabs>
                <w:tab w:val="clear" w:pos="1615"/>
              </w:tabs>
              <w:rPr>
                <w:rFonts w:asciiTheme="majorHAnsi" w:hAnsiTheme="majorHAnsi" w:cstheme="majorHAnsi"/>
                <w:bCs/>
              </w:rPr>
            </w:pPr>
          </w:p>
        </w:tc>
      </w:tr>
      <w:tr w:rsidR="00BD559D" w:rsidRPr="00DD4F19" w14:paraId="5705F23D" w14:textId="77777777" w:rsidTr="00162468">
        <w:trPr>
          <w:trHeight w:val="391"/>
        </w:trPr>
        <w:tc>
          <w:tcPr>
            <w:tcW w:w="7650" w:type="dxa"/>
          </w:tcPr>
          <w:p w14:paraId="0E3BAE9A" w14:textId="6865985C" w:rsidR="00BD559D" w:rsidRPr="00DD4F19" w:rsidRDefault="00BD559D" w:rsidP="00BD559D">
            <w:pPr>
              <w:tabs>
                <w:tab w:val="clear" w:pos="1615"/>
              </w:tabs>
              <w:rPr>
                <w:rFonts w:asciiTheme="majorHAnsi" w:hAnsiTheme="majorHAnsi" w:cstheme="majorHAnsi"/>
              </w:rPr>
            </w:pPr>
            <w:r w:rsidRPr="00204414">
              <w:t>6. SISTEMAS DEFINIDOS</w:t>
            </w:r>
          </w:p>
        </w:tc>
        <w:tc>
          <w:tcPr>
            <w:tcW w:w="1417" w:type="dxa"/>
          </w:tcPr>
          <w:p w14:paraId="22A60B23" w14:textId="48A9D2E9" w:rsidR="00BD559D" w:rsidRDefault="00BD559D" w:rsidP="00BD559D">
            <w:pPr>
              <w:tabs>
                <w:tab w:val="clear" w:pos="1615"/>
              </w:tabs>
              <w:rPr>
                <w:rFonts w:asciiTheme="majorHAnsi" w:hAnsiTheme="majorHAnsi" w:cstheme="majorHAnsi"/>
                <w:bCs/>
              </w:rPr>
            </w:pPr>
            <w:r w:rsidRPr="001C22B9">
              <w:t>26</w:t>
            </w:r>
          </w:p>
        </w:tc>
      </w:tr>
      <w:tr w:rsidR="00BD559D" w:rsidRPr="00DD4F19" w14:paraId="20E7A3E0" w14:textId="77777777" w:rsidTr="00162468">
        <w:trPr>
          <w:trHeight w:val="391"/>
        </w:trPr>
        <w:tc>
          <w:tcPr>
            <w:tcW w:w="7650" w:type="dxa"/>
          </w:tcPr>
          <w:p w14:paraId="73489C65" w14:textId="77777777" w:rsidR="00BD559D" w:rsidRPr="00DD4F19" w:rsidRDefault="00BD559D" w:rsidP="00BD559D">
            <w:pPr>
              <w:tabs>
                <w:tab w:val="clear" w:pos="1615"/>
              </w:tabs>
              <w:rPr>
                <w:rFonts w:asciiTheme="majorHAnsi" w:hAnsiTheme="majorHAnsi" w:cstheme="majorHAnsi"/>
              </w:rPr>
            </w:pPr>
          </w:p>
        </w:tc>
        <w:tc>
          <w:tcPr>
            <w:tcW w:w="1417" w:type="dxa"/>
          </w:tcPr>
          <w:p w14:paraId="43A4B605" w14:textId="77777777" w:rsidR="00BD559D" w:rsidRDefault="00BD559D" w:rsidP="00BD559D">
            <w:pPr>
              <w:tabs>
                <w:tab w:val="clear" w:pos="1615"/>
              </w:tabs>
              <w:rPr>
                <w:rFonts w:asciiTheme="majorHAnsi" w:hAnsiTheme="majorHAnsi" w:cstheme="majorHAnsi"/>
                <w:bCs/>
              </w:rPr>
            </w:pPr>
          </w:p>
        </w:tc>
      </w:tr>
      <w:tr w:rsidR="00BD559D" w:rsidRPr="00DD4F19" w14:paraId="3FC1C620" w14:textId="77777777" w:rsidTr="00162468">
        <w:trPr>
          <w:trHeight w:val="391"/>
        </w:trPr>
        <w:tc>
          <w:tcPr>
            <w:tcW w:w="7650" w:type="dxa"/>
          </w:tcPr>
          <w:p w14:paraId="5AF45C6D" w14:textId="1C92F4AA" w:rsidR="00BD559D" w:rsidRPr="00DD4F19" w:rsidRDefault="00BD559D" w:rsidP="00BD559D">
            <w:pPr>
              <w:tabs>
                <w:tab w:val="clear" w:pos="1615"/>
              </w:tabs>
              <w:rPr>
                <w:rFonts w:asciiTheme="majorHAnsi" w:hAnsiTheme="majorHAnsi" w:cstheme="majorHAnsi"/>
              </w:rPr>
            </w:pPr>
            <w:r w:rsidRPr="00204414">
              <w:t>6.1. TOTVS</w:t>
            </w:r>
          </w:p>
        </w:tc>
        <w:tc>
          <w:tcPr>
            <w:tcW w:w="1417" w:type="dxa"/>
          </w:tcPr>
          <w:p w14:paraId="6B8A9D4F" w14:textId="360D0186" w:rsidR="00BD559D" w:rsidRDefault="00BD559D" w:rsidP="00BD559D">
            <w:pPr>
              <w:tabs>
                <w:tab w:val="clear" w:pos="1615"/>
              </w:tabs>
              <w:rPr>
                <w:rFonts w:asciiTheme="majorHAnsi" w:hAnsiTheme="majorHAnsi" w:cstheme="majorHAnsi"/>
                <w:bCs/>
              </w:rPr>
            </w:pPr>
            <w:r w:rsidRPr="001C22B9">
              <w:t>26</w:t>
            </w:r>
          </w:p>
        </w:tc>
      </w:tr>
      <w:tr w:rsidR="00BD559D" w:rsidRPr="00DD4F19" w14:paraId="577ED16A" w14:textId="77777777" w:rsidTr="00162468">
        <w:trPr>
          <w:trHeight w:val="391"/>
        </w:trPr>
        <w:tc>
          <w:tcPr>
            <w:tcW w:w="7650" w:type="dxa"/>
          </w:tcPr>
          <w:p w14:paraId="6B02B740" w14:textId="77777777" w:rsidR="00BD559D" w:rsidRPr="00DD4F19" w:rsidRDefault="00BD559D" w:rsidP="00BD559D">
            <w:pPr>
              <w:tabs>
                <w:tab w:val="clear" w:pos="1615"/>
              </w:tabs>
              <w:rPr>
                <w:rFonts w:asciiTheme="majorHAnsi" w:hAnsiTheme="majorHAnsi" w:cstheme="majorHAnsi"/>
              </w:rPr>
            </w:pPr>
          </w:p>
        </w:tc>
        <w:tc>
          <w:tcPr>
            <w:tcW w:w="1417" w:type="dxa"/>
          </w:tcPr>
          <w:p w14:paraId="623CF48E" w14:textId="77777777" w:rsidR="00BD559D" w:rsidRDefault="00BD559D" w:rsidP="00BD559D">
            <w:pPr>
              <w:tabs>
                <w:tab w:val="clear" w:pos="1615"/>
              </w:tabs>
              <w:rPr>
                <w:rFonts w:asciiTheme="majorHAnsi" w:hAnsiTheme="majorHAnsi" w:cstheme="majorHAnsi"/>
                <w:bCs/>
              </w:rPr>
            </w:pPr>
          </w:p>
        </w:tc>
      </w:tr>
      <w:tr w:rsidR="00BD559D" w:rsidRPr="00DD4F19" w14:paraId="13B49806" w14:textId="77777777" w:rsidTr="00162468">
        <w:trPr>
          <w:trHeight w:val="391"/>
        </w:trPr>
        <w:tc>
          <w:tcPr>
            <w:tcW w:w="7650" w:type="dxa"/>
          </w:tcPr>
          <w:p w14:paraId="7A6D5F2B" w14:textId="4CC0DF2B" w:rsidR="00BD559D" w:rsidRPr="00DD4F19" w:rsidRDefault="00BD559D" w:rsidP="00BD559D">
            <w:pPr>
              <w:tabs>
                <w:tab w:val="clear" w:pos="1615"/>
              </w:tabs>
              <w:rPr>
                <w:rFonts w:asciiTheme="majorHAnsi" w:hAnsiTheme="majorHAnsi" w:cstheme="majorHAnsi"/>
              </w:rPr>
            </w:pPr>
            <w:r w:rsidRPr="00204414">
              <w:t>6.2. BIBLIVRE</w:t>
            </w:r>
          </w:p>
        </w:tc>
        <w:tc>
          <w:tcPr>
            <w:tcW w:w="1417" w:type="dxa"/>
          </w:tcPr>
          <w:p w14:paraId="50E8F2BA" w14:textId="2C003318" w:rsidR="00BD559D" w:rsidRDefault="00BD559D" w:rsidP="00BD559D">
            <w:pPr>
              <w:tabs>
                <w:tab w:val="clear" w:pos="1615"/>
              </w:tabs>
              <w:rPr>
                <w:rFonts w:asciiTheme="majorHAnsi" w:hAnsiTheme="majorHAnsi" w:cstheme="majorHAnsi"/>
                <w:bCs/>
              </w:rPr>
            </w:pPr>
            <w:r w:rsidRPr="001C22B9">
              <w:t>27</w:t>
            </w:r>
          </w:p>
        </w:tc>
      </w:tr>
      <w:tr w:rsidR="00BD559D" w:rsidRPr="00DD4F19" w14:paraId="013E9F83" w14:textId="77777777" w:rsidTr="00162468">
        <w:trPr>
          <w:trHeight w:val="391"/>
        </w:trPr>
        <w:tc>
          <w:tcPr>
            <w:tcW w:w="7650" w:type="dxa"/>
          </w:tcPr>
          <w:p w14:paraId="7E99D5D4" w14:textId="77777777" w:rsidR="00BD559D" w:rsidRPr="00DD4F19" w:rsidRDefault="00BD559D" w:rsidP="00BD559D">
            <w:pPr>
              <w:tabs>
                <w:tab w:val="clear" w:pos="1615"/>
              </w:tabs>
              <w:rPr>
                <w:rFonts w:asciiTheme="majorHAnsi" w:hAnsiTheme="majorHAnsi" w:cstheme="majorHAnsi"/>
              </w:rPr>
            </w:pPr>
          </w:p>
        </w:tc>
        <w:tc>
          <w:tcPr>
            <w:tcW w:w="1417" w:type="dxa"/>
          </w:tcPr>
          <w:p w14:paraId="6EAD1655" w14:textId="77777777" w:rsidR="00BD559D" w:rsidRDefault="00BD559D" w:rsidP="00BD559D">
            <w:pPr>
              <w:tabs>
                <w:tab w:val="clear" w:pos="1615"/>
              </w:tabs>
              <w:rPr>
                <w:rFonts w:asciiTheme="majorHAnsi" w:hAnsiTheme="majorHAnsi" w:cstheme="majorHAnsi"/>
                <w:bCs/>
              </w:rPr>
            </w:pPr>
          </w:p>
        </w:tc>
      </w:tr>
      <w:tr w:rsidR="00BD559D" w:rsidRPr="00DD4F19" w14:paraId="6ECE8684" w14:textId="77777777" w:rsidTr="00162468">
        <w:trPr>
          <w:trHeight w:val="391"/>
        </w:trPr>
        <w:tc>
          <w:tcPr>
            <w:tcW w:w="7650" w:type="dxa"/>
          </w:tcPr>
          <w:p w14:paraId="3D7175BF" w14:textId="1E3E646B" w:rsidR="00BD559D" w:rsidRPr="00DD4F19" w:rsidRDefault="00BD559D" w:rsidP="00BD559D">
            <w:pPr>
              <w:tabs>
                <w:tab w:val="clear" w:pos="1615"/>
              </w:tabs>
              <w:rPr>
                <w:rFonts w:asciiTheme="majorHAnsi" w:hAnsiTheme="majorHAnsi" w:cstheme="majorHAnsi"/>
              </w:rPr>
            </w:pPr>
            <w:r w:rsidRPr="00204414">
              <w:t>6.3. PERGAMUM</w:t>
            </w:r>
          </w:p>
        </w:tc>
        <w:tc>
          <w:tcPr>
            <w:tcW w:w="1417" w:type="dxa"/>
          </w:tcPr>
          <w:p w14:paraId="44BF0278" w14:textId="1EB4E927" w:rsidR="00BD559D" w:rsidRDefault="00BD559D" w:rsidP="00BD559D">
            <w:pPr>
              <w:tabs>
                <w:tab w:val="clear" w:pos="1615"/>
              </w:tabs>
              <w:rPr>
                <w:rFonts w:asciiTheme="majorHAnsi" w:hAnsiTheme="majorHAnsi" w:cstheme="majorHAnsi"/>
                <w:bCs/>
              </w:rPr>
            </w:pPr>
            <w:r w:rsidRPr="001C22B9">
              <w:t>28</w:t>
            </w:r>
          </w:p>
        </w:tc>
      </w:tr>
      <w:tr w:rsidR="00BD559D" w:rsidRPr="00DD4F19" w14:paraId="2C21791B" w14:textId="77777777" w:rsidTr="00162468">
        <w:trPr>
          <w:trHeight w:val="391"/>
        </w:trPr>
        <w:tc>
          <w:tcPr>
            <w:tcW w:w="7650" w:type="dxa"/>
          </w:tcPr>
          <w:p w14:paraId="444B5882" w14:textId="77777777" w:rsidR="00BD559D" w:rsidRPr="00DD4F19" w:rsidRDefault="00BD559D" w:rsidP="00BD559D">
            <w:pPr>
              <w:tabs>
                <w:tab w:val="clear" w:pos="1615"/>
              </w:tabs>
              <w:rPr>
                <w:rFonts w:asciiTheme="majorHAnsi" w:hAnsiTheme="majorHAnsi" w:cstheme="majorHAnsi"/>
              </w:rPr>
            </w:pPr>
          </w:p>
        </w:tc>
        <w:tc>
          <w:tcPr>
            <w:tcW w:w="1417" w:type="dxa"/>
          </w:tcPr>
          <w:p w14:paraId="198F5E4D" w14:textId="77777777" w:rsidR="00BD559D" w:rsidRDefault="00BD559D" w:rsidP="00BD559D">
            <w:pPr>
              <w:tabs>
                <w:tab w:val="clear" w:pos="1615"/>
              </w:tabs>
              <w:rPr>
                <w:rFonts w:asciiTheme="majorHAnsi" w:hAnsiTheme="majorHAnsi" w:cstheme="majorHAnsi"/>
                <w:bCs/>
              </w:rPr>
            </w:pPr>
          </w:p>
        </w:tc>
      </w:tr>
      <w:tr w:rsidR="00BD559D" w:rsidRPr="00DD4F19" w14:paraId="43E9026E" w14:textId="77777777" w:rsidTr="00162468">
        <w:trPr>
          <w:trHeight w:val="391"/>
        </w:trPr>
        <w:tc>
          <w:tcPr>
            <w:tcW w:w="7650" w:type="dxa"/>
          </w:tcPr>
          <w:p w14:paraId="5D758F72" w14:textId="5A9F10A5" w:rsidR="00BD559D" w:rsidRPr="00DD4F19" w:rsidRDefault="00BD559D" w:rsidP="00BD559D">
            <w:pPr>
              <w:tabs>
                <w:tab w:val="clear" w:pos="1615"/>
              </w:tabs>
              <w:rPr>
                <w:rFonts w:asciiTheme="majorHAnsi" w:hAnsiTheme="majorHAnsi" w:cstheme="majorHAnsi"/>
              </w:rPr>
            </w:pPr>
            <w:r w:rsidRPr="00204414">
              <w:t>6.4. OPENBIBLIO</w:t>
            </w:r>
          </w:p>
        </w:tc>
        <w:tc>
          <w:tcPr>
            <w:tcW w:w="1417" w:type="dxa"/>
          </w:tcPr>
          <w:p w14:paraId="020CE63A" w14:textId="1D6130F2" w:rsidR="00BD559D" w:rsidRDefault="00BD559D" w:rsidP="00BD559D">
            <w:pPr>
              <w:tabs>
                <w:tab w:val="clear" w:pos="1615"/>
              </w:tabs>
              <w:rPr>
                <w:rFonts w:asciiTheme="majorHAnsi" w:hAnsiTheme="majorHAnsi" w:cstheme="majorHAnsi"/>
                <w:bCs/>
              </w:rPr>
            </w:pPr>
            <w:r w:rsidRPr="001C22B9">
              <w:t>30</w:t>
            </w:r>
          </w:p>
        </w:tc>
      </w:tr>
      <w:tr w:rsidR="00BD559D" w:rsidRPr="00DD4F19" w14:paraId="1E7EE708" w14:textId="77777777" w:rsidTr="00162468">
        <w:trPr>
          <w:trHeight w:val="391"/>
        </w:trPr>
        <w:tc>
          <w:tcPr>
            <w:tcW w:w="7650" w:type="dxa"/>
          </w:tcPr>
          <w:p w14:paraId="5F403B9E" w14:textId="77777777" w:rsidR="00BD559D" w:rsidRPr="00DD4F19" w:rsidRDefault="00BD559D" w:rsidP="00BD559D">
            <w:pPr>
              <w:tabs>
                <w:tab w:val="clear" w:pos="1615"/>
              </w:tabs>
              <w:rPr>
                <w:rFonts w:asciiTheme="majorHAnsi" w:hAnsiTheme="majorHAnsi" w:cstheme="majorHAnsi"/>
              </w:rPr>
            </w:pPr>
          </w:p>
        </w:tc>
        <w:tc>
          <w:tcPr>
            <w:tcW w:w="1417" w:type="dxa"/>
          </w:tcPr>
          <w:p w14:paraId="3E3BFDA8" w14:textId="77777777" w:rsidR="00BD559D" w:rsidRDefault="00BD559D" w:rsidP="00BD559D">
            <w:pPr>
              <w:tabs>
                <w:tab w:val="clear" w:pos="1615"/>
              </w:tabs>
              <w:rPr>
                <w:rFonts w:asciiTheme="majorHAnsi" w:hAnsiTheme="majorHAnsi" w:cstheme="majorHAnsi"/>
                <w:bCs/>
              </w:rPr>
            </w:pPr>
          </w:p>
        </w:tc>
      </w:tr>
      <w:tr w:rsidR="00BD559D" w:rsidRPr="00DD4F19" w14:paraId="1A7CB33D" w14:textId="77777777" w:rsidTr="00162468">
        <w:trPr>
          <w:trHeight w:val="391"/>
        </w:trPr>
        <w:tc>
          <w:tcPr>
            <w:tcW w:w="7650" w:type="dxa"/>
          </w:tcPr>
          <w:p w14:paraId="3DAE2B08" w14:textId="234E777D" w:rsidR="00BD559D" w:rsidRPr="00DD4F19" w:rsidRDefault="00BD559D" w:rsidP="00BD559D">
            <w:pPr>
              <w:tabs>
                <w:tab w:val="clear" w:pos="1615"/>
              </w:tabs>
              <w:rPr>
                <w:rFonts w:asciiTheme="majorHAnsi" w:hAnsiTheme="majorHAnsi" w:cstheme="majorHAnsi"/>
              </w:rPr>
            </w:pPr>
            <w:r w:rsidRPr="00204414">
              <w:t>6.5. SIGAA COM GESTÃO DE BIBLIOTECA</w:t>
            </w:r>
          </w:p>
        </w:tc>
        <w:tc>
          <w:tcPr>
            <w:tcW w:w="1417" w:type="dxa"/>
          </w:tcPr>
          <w:p w14:paraId="5DB5975D" w14:textId="349F7B19" w:rsidR="00BD559D" w:rsidRDefault="00BD559D" w:rsidP="00BD559D">
            <w:pPr>
              <w:tabs>
                <w:tab w:val="clear" w:pos="1615"/>
              </w:tabs>
              <w:rPr>
                <w:rFonts w:asciiTheme="majorHAnsi" w:hAnsiTheme="majorHAnsi" w:cstheme="majorHAnsi"/>
                <w:bCs/>
              </w:rPr>
            </w:pPr>
            <w:r w:rsidRPr="001C22B9">
              <w:t>31</w:t>
            </w:r>
          </w:p>
        </w:tc>
      </w:tr>
      <w:tr w:rsidR="00BD559D" w:rsidRPr="00DD4F19" w14:paraId="164AD40A" w14:textId="77777777" w:rsidTr="00162468">
        <w:trPr>
          <w:trHeight w:val="391"/>
        </w:trPr>
        <w:tc>
          <w:tcPr>
            <w:tcW w:w="7650" w:type="dxa"/>
          </w:tcPr>
          <w:p w14:paraId="6E3A8A43" w14:textId="77777777" w:rsidR="00BD559D" w:rsidRPr="00DD4F19" w:rsidRDefault="00BD559D" w:rsidP="00BD559D">
            <w:pPr>
              <w:tabs>
                <w:tab w:val="clear" w:pos="1615"/>
              </w:tabs>
              <w:rPr>
                <w:rFonts w:asciiTheme="majorHAnsi" w:hAnsiTheme="majorHAnsi" w:cstheme="majorHAnsi"/>
              </w:rPr>
            </w:pPr>
          </w:p>
        </w:tc>
        <w:tc>
          <w:tcPr>
            <w:tcW w:w="1417" w:type="dxa"/>
          </w:tcPr>
          <w:p w14:paraId="56D72247" w14:textId="77777777" w:rsidR="00BD559D" w:rsidRDefault="00BD559D" w:rsidP="00BD559D">
            <w:pPr>
              <w:tabs>
                <w:tab w:val="clear" w:pos="1615"/>
              </w:tabs>
              <w:rPr>
                <w:rFonts w:asciiTheme="majorHAnsi" w:hAnsiTheme="majorHAnsi" w:cstheme="majorHAnsi"/>
                <w:bCs/>
              </w:rPr>
            </w:pPr>
          </w:p>
        </w:tc>
      </w:tr>
      <w:tr w:rsidR="00BD559D" w:rsidRPr="00DD4F19" w14:paraId="15F0028D" w14:textId="77777777" w:rsidTr="00162468">
        <w:trPr>
          <w:trHeight w:val="391"/>
        </w:trPr>
        <w:tc>
          <w:tcPr>
            <w:tcW w:w="7650" w:type="dxa"/>
          </w:tcPr>
          <w:p w14:paraId="7250F807" w14:textId="144ABF52" w:rsidR="00BD559D" w:rsidRPr="00DD4F19" w:rsidRDefault="00BD559D" w:rsidP="00BD559D">
            <w:pPr>
              <w:tabs>
                <w:tab w:val="clear" w:pos="1615"/>
              </w:tabs>
              <w:rPr>
                <w:rFonts w:asciiTheme="majorHAnsi" w:hAnsiTheme="majorHAnsi" w:cstheme="majorHAnsi"/>
              </w:rPr>
            </w:pPr>
            <w:r w:rsidRPr="00204414">
              <w:t>6.6. GNUTECA</w:t>
            </w:r>
          </w:p>
        </w:tc>
        <w:tc>
          <w:tcPr>
            <w:tcW w:w="1417" w:type="dxa"/>
          </w:tcPr>
          <w:p w14:paraId="2748263F" w14:textId="654236FC" w:rsidR="00BD559D" w:rsidRDefault="00BD559D" w:rsidP="00BD559D">
            <w:pPr>
              <w:tabs>
                <w:tab w:val="clear" w:pos="1615"/>
              </w:tabs>
              <w:rPr>
                <w:rFonts w:asciiTheme="majorHAnsi" w:hAnsiTheme="majorHAnsi" w:cstheme="majorHAnsi"/>
                <w:bCs/>
              </w:rPr>
            </w:pPr>
            <w:r w:rsidRPr="001C22B9">
              <w:t>31</w:t>
            </w:r>
          </w:p>
        </w:tc>
      </w:tr>
      <w:tr w:rsidR="00BD559D" w:rsidRPr="00DD4F19" w14:paraId="50FA14E5" w14:textId="77777777" w:rsidTr="00162468">
        <w:trPr>
          <w:trHeight w:val="391"/>
        </w:trPr>
        <w:tc>
          <w:tcPr>
            <w:tcW w:w="7650" w:type="dxa"/>
          </w:tcPr>
          <w:p w14:paraId="20404B37" w14:textId="77777777" w:rsidR="00BD559D" w:rsidRPr="00DD4F19" w:rsidRDefault="00BD559D" w:rsidP="00BD559D">
            <w:pPr>
              <w:tabs>
                <w:tab w:val="clear" w:pos="1615"/>
              </w:tabs>
              <w:rPr>
                <w:rFonts w:asciiTheme="majorHAnsi" w:hAnsiTheme="majorHAnsi" w:cstheme="majorHAnsi"/>
              </w:rPr>
            </w:pPr>
          </w:p>
        </w:tc>
        <w:tc>
          <w:tcPr>
            <w:tcW w:w="1417" w:type="dxa"/>
          </w:tcPr>
          <w:p w14:paraId="5D924F53" w14:textId="77777777" w:rsidR="00BD559D" w:rsidRDefault="00BD559D" w:rsidP="00BD559D">
            <w:pPr>
              <w:tabs>
                <w:tab w:val="clear" w:pos="1615"/>
              </w:tabs>
              <w:rPr>
                <w:rFonts w:asciiTheme="majorHAnsi" w:hAnsiTheme="majorHAnsi" w:cstheme="majorHAnsi"/>
                <w:bCs/>
              </w:rPr>
            </w:pPr>
          </w:p>
        </w:tc>
      </w:tr>
      <w:tr w:rsidR="00BD559D" w:rsidRPr="00DD4F19" w14:paraId="14A71350" w14:textId="77777777" w:rsidTr="00162468">
        <w:trPr>
          <w:trHeight w:val="391"/>
        </w:trPr>
        <w:tc>
          <w:tcPr>
            <w:tcW w:w="7650" w:type="dxa"/>
          </w:tcPr>
          <w:p w14:paraId="42278D3E" w14:textId="129A5627" w:rsidR="00BD559D" w:rsidRPr="00DD4F19" w:rsidRDefault="00BD559D" w:rsidP="00BD559D">
            <w:pPr>
              <w:tabs>
                <w:tab w:val="clear" w:pos="1615"/>
              </w:tabs>
              <w:rPr>
                <w:rFonts w:asciiTheme="majorHAnsi" w:hAnsiTheme="majorHAnsi" w:cstheme="majorHAnsi"/>
              </w:rPr>
            </w:pPr>
            <w:r w:rsidRPr="00204414">
              <w:t>6.7. INVESTIMENTO</w:t>
            </w:r>
          </w:p>
        </w:tc>
        <w:tc>
          <w:tcPr>
            <w:tcW w:w="1417" w:type="dxa"/>
          </w:tcPr>
          <w:p w14:paraId="02626AC7" w14:textId="384457A2" w:rsidR="00BD559D" w:rsidRDefault="00BD559D" w:rsidP="00BD559D">
            <w:pPr>
              <w:tabs>
                <w:tab w:val="clear" w:pos="1615"/>
              </w:tabs>
              <w:rPr>
                <w:rFonts w:asciiTheme="majorHAnsi" w:hAnsiTheme="majorHAnsi" w:cstheme="majorHAnsi"/>
                <w:bCs/>
              </w:rPr>
            </w:pPr>
            <w:r w:rsidRPr="001C22B9">
              <w:t>33</w:t>
            </w:r>
          </w:p>
        </w:tc>
      </w:tr>
      <w:tr w:rsidR="00BD559D" w:rsidRPr="00DD4F19" w14:paraId="74A14039" w14:textId="77777777" w:rsidTr="00162468">
        <w:trPr>
          <w:trHeight w:val="391"/>
        </w:trPr>
        <w:tc>
          <w:tcPr>
            <w:tcW w:w="7650" w:type="dxa"/>
          </w:tcPr>
          <w:p w14:paraId="5E3C01F8" w14:textId="77777777" w:rsidR="00BD559D" w:rsidRPr="00DD4F19" w:rsidRDefault="00BD559D" w:rsidP="00BD559D">
            <w:pPr>
              <w:tabs>
                <w:tab w:val="clear" w:pos="1615"/>
              </w:tabs>
              <w:rPr>
                <w:rFonts w:asciiTheme="majorHAnsi" w:hAnsiTheme="majorHAnsi" w:cstheme="majorHAnsi"/>
              </w:rPr>
            </w:pPr>
          </w:p>
        </w:tc>
        <w:tc>
          <w:tcPr>
            <w:tcW w:w="1417" w:type="dxa"/>
          </w:tcPr>
          <w:p w14:paraId="3F2474CA" w14:textId="77777777" w:rsidR="00BD559D" w:rsidRDefault="00BD559D" w:rsidP="00BD559D">
            <w:pPr>
              <w:tabs>
                <w:tab w:val="clear" w:pos="1615"/>
              </w:tabs>
              <w:rPr>
                <w:rFonts w:asciiTheme="majorHAnsi" w:hAnsiTheme="majorHAnsi" w:cstheme="majorHAnsi"/>
                <w:bCs/>
              </w:rPr>
            </w:pPr>
          </w:p>
        </w:tc>
      </w:tr>
      <w:tr w:rsidR="00BD559D" w:rsidRPr="00DD4F19" w14:paraId="2461446D" w14:textId="77777777" w:rsidTr="00162468">
        <w:trPr>
          <w:trHeight w:val="391"/>
        </w:trPr>
        <w:tc>
          <w:tcPr>
            <w:tcW w:w="7650" w:type="dxa"/>
          </w:tcPr>
          <w:p w14:paraId="29EC4B59" w14:textId="45E7D3D5" w:rsidR="00BD559D" w:rsidRPr="00DD4F19" w:rsidRDefault="00BD559D" w:rsidP="00BD559D">
            <w:pPr>
              <w:tabs>
                <w:tab w:val="clear" w:pos="1615"/>
              </w:tabs>
              <w:rPr>
                <w:rFonts w:asciiTheme="majorHAnsi" w:hAnsiTheme="majorHAnsi" w:cstheme="majorHAnsi"/>
              </w:rPr>
            </w:pPr>
            <w:r w:rsidRPr="00204414">
              <w:t>7. SISTEMA PRÓPRIO</w:t>
            </w:r>
          </w:p>
        </w:tc>
        <w:tc>
          <w:tcPr>
            <w:tcW w:w="1417" w:type="dxa"/>
          </w:tcPr>
          <w:p w14:paraId="69134C41" w14:textId="30E2C5E2" w:rsidR="00BD559D" w:rsidRDefault="00BD559D" w:rsidP="00BD559D">
            <w:pPr>
              <w:tabs>
                <w:tab w:val="clear" w:pos="1615"/>
              </w:tabs>
              <w:rPr>
                <w:rFonts w:asciiTheme="majorHAnsi" w:hAnsiTheme="majorHAnsi" w:cstheme="majorHAnsi"/>
                <w:bCs/>
              </w:rPr>
            </w:pPr>
            <w:r w:rsidRPr="001C22B9">
              <w:t>34</w:t>
            </w:r>
          </w:p>
        </w:tc>
      </w:tr>
      <w:tr w:rsidR="00BD559D" w:rsidRPr="00DD4F19" w14:paraId="65238E05" w14:textId="77777777" w:rsidTr="00162468">
        <w:trPr>
          <w:trHeight w:val="391"/>
        </w:trPr>
        <w:tc>
          <w:tcPr>
            <w:tcW w:w="7650" w:type="dxa"/>
          </w:tcPr>
          <w:p w14:paraId="48C39DD9" w14:textId="77777777" w:rsidR="00BD559D" w:rsidRPr="00DD4F19" w:rsidRDefault="00BD559D" w:rsidP="00BD559D">
            <w:pPr>
              <w:tabs>
                <w:tab w:val="clear" w:pos="1615"/>
              </w:tabs>
              <w:rPr>
                <w:rFonts w:asciiTheme="majorHAnsi" w:hAnsiTheme="majorHAnsi" w:cstheme="majorHAnsi"/>
              </w:rPr>
            </w:pPr>
          </w:p>
        </w:tc>
        <w:tc>
          <w:tcPr>
            <w:tcW w:w="1417" w:type="dxa"/>
          </w:tcPr>
          <w:p w14:paraId="138B6161" w14:textId="77777777" w:rsidR="00BD559D" w:rsidRDefault="00BD559D" w:rsidP="00BD559D">
            <w:pPr>
              <w:tabs>
                <w:tab w:val="clear" w:pos="1615"/>
              </w:tabs>
              <w:rPr>
                <w:rFonts w:asciiTheme="majorHAnsi" w:hAnsiTheme="majorHAnsi" w:cstheme="majorHAnsi"/>
                <w:bCs/>
              </w:rPr>
            </w:pPr>
          </w:p>
        </w:tc>
      </w:tr>
      <w:tr w:rsidR="00BD559D" w:rsidRPr="00DD4F19" w14:paraId="6238DB11" w14:textId="77777777" w:rsidTr="00162468">
        <w:trPr>
          <w:trHeight w:val="391"/>
        </w:trPr>
        <w:tc>
          <w:tcPr>
            <w:tcW w:w="7650" w:type="dxa"/>
          </w:tcPr>
          <w:p w14:paraId="6A937B1F" w14:textId="69B67F06" w:rsidR="00BD559D" w:rsidRPr="00DD4F19" w:rsidRDefault="00BD559D" w:rsidP="00BD559D">
            <w:pPr>
              <w:tabs>
                <w:tab w:val="clear" w:pos="1615"/>
              </w:tabs>
              <w:rPr>
                <w:rFonts w:asciiTheme="majorHAnsi" w:hAnsiTheme="majorHAnsi" w:cstheme="majorHAnsi"/>
              </w:rPr>
            </w:pPr>
            <w:r w:rsidRPr="00204414">
              <w:t>7.1. DESENVOLVIMENTO DE SISTEMA PRÓPRIO</w:t>
            </w:r>
          </w:p>
        </w:tc>
        <w:tc>
          <w:tcPr>
            <w:tcW w:w="1417" w:type="dxa"/>
          </w:tcPr>
          <w:p w14:paraId="36E74B19" w14:textId="06CE3563" w:rsidR="00BD559D" w:rsidRDefault="00BD559D" w:rsidP="00BD559D">
            <w:pPr>
              <w:tabs>
                <w:tab w:val="clear" w:pos="1615"/>
              </w:tabs>
              <w:rPr>
                <w:rFonts w:asciiTheme="majorHAnsi" w:hAnsiTheme="majorHAnsi" w:cstheme="majorHAnsi"/>
                <w:bCs/>
              </w:rPr>
            </w:pPr>
            <w:r w:rsidRPr="001C22B9">
              <w:t>34</w:t>
            </w:r>
          </w:p>
        </w:tc>
      </w:tr>
      <w:tr w:rsidR="00BD559D" w:rsidRPr="00DD4F19" w14:paraId="19BC2490" w14:textId="77777777" w:rsidTr="00162468">
        <w:trPr>
          <w:trHeight w:val="391"/>
        </w:trPr>
        <w:tc>
          <w:tcPr>
            <w:tcW w:w="7650" w:type="dxa"/>
          </w:tcPr>
          <w:p w14:paraId="3C02FBBA" w14:textId="77777777" w:rsidR="00BD559D" w:rsidRPr="00DD4F19" w:rsidRDefault="00BD559D" w:rsidP="00BD559D">
            <w:pPr>
              <w:tabs>
                <w:tab w:val="clear" w:pos="1615"/>
              </w:tabs>
              <w:rPr>
                <w:rFonts w:asciiTheme="majorHAnsi" w:hAnsiTheme="majorHAnsi" w:cstheme="majorHAnsi"/>
              </w:rPr>
            </w:pPr>
          </w:p>
        </w:tc>
        <w:tc>
          <w:tcPr>
            <w:tcW w:w="1417" w:type="dxa"/>
          </w:tcPr>
          <w:p w14:paraId="597FDFDE" w14:textId="77777777" w:rsidR="00BD559D" w:rsidRDefault="00BD559D" w:rsidP="00BD559D">
            <w:pPr>
              <w:tabs>
                <w:tab w:val="clear" w:pos="1615"/>
              </w:tabs>
              <w:rPr>
                <w:rFonts w:asciiTheme="majorHAnsi" w:hAnsiTheme="majorHAnsi" w:cstheme="majorHAnsi"/>
                <w:bCs/>
              </w:rPr>
            </w:pPr>
          </w:p>
        </w:tc>
      </w:tr>
      <w:tr w:rsidR="00BD559D" w:rsidRPr="00DD4F19" w14:paraId="717578E3" w14:textId="77777777" w:rsidTr="00162468">
        <w:trPr>
          <w:trHeight w:val="391"/>
        </w:trPr>
        <w:tc>
          <w:tcPr>
            <w:tcW w:w="7650" w:type="dxa"/>
          </w:tcPr>
          <w:p w14:paraId="4E43635B" w14:textId="1933F18F" w:rsidR="00BD559D" w:rsidRPr="00DD4F19" w:rsidRDefault="00BD559D" w:rsidP="00BD559D">
            <w:pPr>
              <w:tabs>
                <w:tab w:val="clear" w:pos="1615"/>
              </w:tabs>
              <w:rPr>
                <w:rFonts w:asciiTheme="majorHAnsi" w:hAnsiTheme="majorHAnsi" w:cstheme="majorHAnsi"/>
              </w:rPr>
            </w:pPr>
            <w:r w:rsidRPr="00204414">
              <w:t>8. INFRAESTRUTURA E SEGURANÇA CIBERNÉTICA</w:t>
            </w:r>
          </w:p>
        </w:tc>
        <w:tc>
          <w:tcPr>
            <w:tcW w:w="1417" w:type="dxa"/>
          </w:tcPr>
          <w:p w14:paraId="0A476EE2" w14:textId="2FE2D8FA" w:rsidR="00BD559D" w:rsidRDefault="00BD559D" w:rsidP="00BD559D">
            <w:pPr>
              <w:tabs>
                <w:tab w:val="clear" w:pos="1615"/>
              </w:tabs>
              <w:rPr>
                <w:rFonts w:asciiTheme="majorHAnsi" w:hAnsiTheme="majorHAnsi" w:cstheme="majorHAnsi"/>
                <w:bCs/>
              </w:rPr>
            </w:pPr>
            <w:r w:rsidRPr="001C22B9">
              <w:t>37</w:t>
            </w:r>
          </w:p>
        </w:tc>
      </w:tr>
      <w:tr w:rsidR="00BD559D" w:rsidRPr="00DD4F19" w14:paraId="09A08FC4" w14:textId="77777777" w:rsidTr="00162468">
        <w:trPr>
          <w:trHeight w:val="391"/>
        </w:trPr>
        <w:tc>
          <w:tcPr>
            <w:tcW w:w="7650" w:type="dxa"/>
          </w:tcPr>
          <w:p w14:paraId="07F8D97E" w14:textId="77777777" w:rsidR="00BD559D" w:rsidRPr="00DD4F19" w:rsidRDefault="00BD559D" w:rsidP="00BD559D">
            <w:pPr>
              <w:tabs>
                <w:tab w:val="clear" w:pos="1615"/>
              </w:tabs>
              <w:rPr>
                <w:rFonts w:asciiTheme="majorHAnsi" w:hAnsiTheme="majorHAnsi" w:cstheme="majorHAnsi"/>
              </w:rPr>
            </w:pPr>
          </w:p>
        </w:tc>
        <w:tc>
          <w:tcPr>
            <w:tcW w:w="1417" w:type="dxa"/>
          </w:tcPr>
          <w:p w14:paraId="70BC79FB" w14:textId="77777777" w:rsidR="00BD559D" w:rsidRDefault="00BD559D" w:rsidP="00BD559D">
            <w:pPr>
              <w:tabs>
                <w:tab w:val="clear" w:pos="1615"/>
              </w:tabs>
              <w:rPr>
                <w:rFonts w:asciiTheme="majorHAnsi" w:hAnsiTheme="majorHAnsi" w:cstheme="majorHAnsi"/>
                <w:bCs/>
              </w:rPr>
            </w:pPr>
          </w:p>
        </w:tc>
      </w:tr>
      <w:tr w:rsidR="00BD559D" w:rsidRPr="00DD4F19" w14:paraId="4B5FDCB6" w14:textId="77777777" w:rsidTr="00162468">
        <w:trPr>
          <w:trHeight w:val="391"/>
        </w:trPr>
        <w:tc>
          <w:tcPr>
            <w:tcW w:w="7650" w:type="dxa"/>
          </w:tcPr>
          <w:p w14:paraId="50D77896" w14:textId="78C6AF65" w:rsidR="00BD559D" w:rsidRPr="00DD4F19" w:rsidRDefault="00BD559D" w:rsidP="00BD559D">
            <w:pPr>
              <w:tabs>
                <w:tab w:val="clear" w:pos="1615"/>
              </w:tabs>
              <w:rPr>
                <w:rFonts w:asciiTheme="majorHAnsi" w:hAnsiTheme="majorHAnsi" w:cstheme="majorHAnsi"/>
              </w:rPr>
            </w:pPr>
            <w:r w:rsidRPr="00204414">
              <w:t>8.1. INFRAESTRUTURA</w:t>
            </w:r>
          </w:p>
        </w:tc>
        <w:tc>
          <w:tcPr>
            <w:tcW w:w="1417" w:type="dxa"/>
          </w:tcPr>
          <w:p w14:paraId="7539F458" w14:textId="2CAAC9A3" w:rsidR="00BD559D" w:rsidRDefault="00BD559D" w:rsidP="00BD559D">
            <w:pPr>
              <w:tabs>
                <w:tab w:val="clear" w:pos="1615"/>
              </w:tabs>
              <w:rPr>
                <w:rFonts w:asciiTheme="majorHAnsi" w:hAnsiTheme="majorHAnsi" w:cstheme="majorHAnsi"/>
                <w:bCs/>
              </w:rPr>
            </w:pPr>
            <w:r w:rsidRPr="001C22B9">
              <w:t>37</w:t>
            </w:r>
          </w:p>
        </w:tc>
      </w:tr>
      <w:tr w:rsidR="00BD559D" w:rsidRPr="00DD4F19" w14:paraId="2AF65472" w14:textId="77777777" w:rsidTr="00162468">
        <w:trPr>
          <w:trHeight w:val="391"/>
        </w:trPr>
        <w:tc>
          <w:tcPr>
            <w:tcW w:w="7650" w:type="dxa"/>
          </w:tcPr>
          <w:p w14:paraId="0354E178" w14:textId="77777777" w:rsidR="00BD559D" w:rsidRPr="00DD4F19" w:rsidRDefault="00BD559D" w:rsidP="00BD559D">
            <w:pPr>
              <w:tabs>
                <w:tab w:val="clear" w:pos="1615"/>
              </w:tabs>
              <w:rPr>
                <w:rFonts w:asciiTheme="majorHAnsi" w:hAnsiTheme="majorHAnsi" w:cstheme="majorHAnsi"/>
              </w:rPr>
            </w:pPr>
          </w:p>
        </w:tc>
        <w:tc>
          <w:tcPr>
            <w:tcW w:w="1417" w:type="dxa"/>
          </w:tcPr>
          <w:p w14:paraId="6A5A72E3" w14:textId="77777777" w:rsidR="00BD559D" w:rsidRDefault="00BD559D" w:rsidP="00BD559D">
            <w:pPr>
              <w:tabs>
                <w:tab w:val="clear" w:pos="1615"/>
              </w:tabs>
              <w:rPr>
                <w:rFonts w:asciiTheme="majorHAnsi" w:hAnsiTheme="majorHAnsi" w:cstheme="majorHAnsi"/>
                <w:bCs/>
              </w:rPr>
            </w:pPr>
          </w:p>
        </w:tc>
      </w:tr>
      <w:tr w:rsidR="00BD559D" w:rsidRPr="00DD4F19" w14:paraId="3712CA57" w14:textId="77777777" w:rsidTr="00162468">
        <w:trPr>
          <w:trHeight w:val="391"/>
        </w:trPr>
        <w:tc>
          <w:tcPr>
            <w:tcW w:w="7650" w:type="dxa"/>
          </w:tcPr>
          <w:p w14:paraId="2A7F5268" w14:textId="7943BB96" w:rsidR="00BD559D" w:rsidRPr="00DD4F19" w:rsidRDefault="00BD559D" w:rsidP="00BD559D">
            <w:pPr>
              <w:tabs>
                <w:tab w:val="clear" w:pos="1615"/>
              </w:tabs>
              <w:rPr>
                <w:rFonts w:asciiTheme="majorHAnsi" w:hAnsiTheme="majorHAnsi" w:cstheme="majorHAnsi"/>
              </w:rPr>
            </w:pPr>
            <w:r w:rsidRPr="00204414">
              <w:t>8.2. SEGURANÇA</w:t>
            </w:r>
          </w:p>
        </w:tc>
        <w:tc>
          <w:tcPr>
            <w:tcW w:w="1417" w:type="dxa"/>
          </w:tcPr>
          <w:p w14:paraId="71893067" w14:textId="2F062B63" w:rsidR="00BD559D" w:rsidRDefault="00BD559D" w:rsidP="00BD559D">
            <w:pPr>
              <w:tabs>
                <w:tab w:val="clear" w:pos="1615"/>
              </w:tabs>
              <w:rPr>
                <w:rFonts w:asciiTheme="majorHAnsi" w:hAnsiTheme="majorHAnsi" w:cstheme="majorHAnsi"/>
                <w:bCs/>
              </w:rPr>
            </w:pPr>
            <w:r w:rsidRPr="001C22B9">
              <w:t>38</w:t>
            </w:r>
          </w:p>
        </w:tc>
      </w:tr>
      <w:tr w:rsidR="00BD559D" w:rsidRPr="00DD4F19" w14:paraId="484E5D25" w14:textId="77777777" w:rsidTr="00162468">
        <w:trPr>
          <w:trHeight w:val="391"/>
        </w:trPr>
        <w:tc>
          <w:tcPr>
            <w:tcW w:w="7650" w:type="dxa"/>
          </w:tcPr>
          <w:p w14:paraId="31EA4203" w14:textId="77777777" w:rsidR="00BD559D" w:rsidRPr="00DD4F19" w:rsidRDefault="00BD559D" w:rsidP="00BD559D">
            <w:pPr>
              <w:tabs>
                <w:tab w:val="clear" w:pos="1615"/>
              </w:tabs>
              <w:rPr>
                <w:rFonts w:asciiTheme="majorHAnsi" w:hAnsiTheme="majorHAnsi" w:cstheme="majorHAnsi"/>
              </w:rPr>
            </w:pPr>
          </w:p>
        </w:tc>
        <w:tc>
          <w:tcPr>
            <w:tcW w:w="1417" w:type="dxa"/>
          </w:tcPr>
          <w:p w14:paraId="02F33BEB" w14:textId="77777777" w:rsidR="00BD559D" w:rsidRDefault="00BD559D" w:rsidP="00BD559D">
            <w:pPr>
              <w:tabs>
                <w:tab w:val="clear" w:pos="1615"/>
              </w:tabs>
              <w:rPr>
                <w:rFonts w:asciiTheme="majorHAnsi" w:hAnsiTheme="majorHAnsi" w:cstheme="majorHAnsi"/>
                <w:bCs/>
              </w:rPr>
            </w:pPr>
          </w:p>
        </w:tc>
      </w:tr>
      <w:tr w:rsidR="00BD559D" w:rsidRPr="00DD4F19" w14:paraId="6A2F6924" w14:textId="77777777" w:rsidTr="00162468">
        <w:trPr>
          <w:trHeight w:val="391"/>
        </w:trPr>
        <w:tc>
          <w:tcPr>
            <w:tcW w:w="7650" w:type="dxa"/>
          </w:tcPr>
          <w:p w14:paraId="4451C60F" w14:textId="36805A1C" w:rsidR="00BD559D" w:rsidRPr="00DD4F19" w:rsidRDefault="00BD559D" w:rsidP="00BD559D">
            <w:pPr>
              <w:tabs>
                <w:tab w:val="clear" w:pos="1615"/>
              </w:tabs>
              <w:rPr>
                <w:rFonts w:asciiTheme="majorHAnsi" w:hAnsiTheme="majorHAnsi" w:cstheme="majorHAnsi"/>
              </w:rPr>
            </w:pPr>
            <w:r w:rsidRPr="00204414">
              <w:t>8.3. ATUALIZAÇÕES E REVISÕES</w:t>
            </w:r>
          </w:p>
        </w:tc>
        <w:tc>
          <w:tcPr>
            <w:tcW w:w="1417" w:type="dxa"/>
          </w:tcPr>
          <w:p w14:paraId="10280408" w14:textId="1ABB3F25" w:rsidR="00BD559D" w:rsidRDefault="00BD559D" w:rsidP="00BD559D">
            <w:pPr>
              <w:tabs>
                <w:tab w:val="clear" w:pos="1615"/>
              </w:tabs>
              <w:rPr>
                <w:rFonts w:asciiTheme="majorHAnsi" w:hAnsiTheme="majorHAnsi" w:cstheme="majorHAnsi"/>
                <w:bCs/>
              </w:rPr>
            </w:pPr>
            <w:r w:rsidRPr="001C22B9">
              <w:t>41</w:t>
            </w:r>
          </w:p>
        </w:tc>
      </w:tr>
      <w:tr w:rsidR="00BD559D" w:rsidRPr="00DD4F19" w14:paraId="78E0164C" w14:textId="77777777" w:rsidTr="00162468">
        <w:trPr>
          <w:trHeight w:val="391"/>
        </w:trPr>
        <w:tc>
          <w:tcPr>
            <w:tcW w:w="7650" w:type="dxa"/>
          </w:tcPr>
          <w:p w14:paraId="08364777" w14:textId="77777777" w:rsidR="00BD559D" w:rsidRPr="00DD4F19" w:rsidRDefault="00BD559D" w:rsidP="00BD559D">
            <w:pPr>
              <w:tabs>
                <w:tab w:val="clear" w:pos="1615"/>
              </w:tabs>
              <w:rPr>
                <w:rFonts w:asciiTheme="majorHAnsi" w:hAnsiTheme="majorHAnsi" w:cstheme="majorHAnsi"/>
              </w:rPr>
            </w:pPr>
          </w:p>
        </w:tc>
        <w:tc>
          <w:tcPr>
            <w:tcW w:w="1417" w:type="dxa"/>
          </w:tcPr>
          <w:p w14:paraId="25604266" w14:textId="77777777" w:rsidR="00BD559D" w:rsidRDefault="00BD559D" w:rsidP="00BD559D">
            <w:pPr>
              <w:tabs>
                <w:tab w:val="clear" w:pos="1615"/>
              </w:tabs>
              <w:rPr>
                <w:rFonts w:asciiTheme="majorHAnsi" w:hAnsiTheme="majorHAnsi" w:cstheme="majorHAnsi"/>
                <w:bCs/>
              </w:rPr>
            </w:pPr>
          </w:p>
        </w:tc>
      </w:tr>
      <w:tr w:rsidR="00BD559D" w:rsidRPr="00DD4F19" w14:paraId="462681A6" w14:textId="77777777" w:rsidTr="00162468">
        <w:trPr>
          <w:trHeight w:val="391"/>
        </w:trPr>
        <w:tc>
          <w:tcPr>
            <w:tcW w:w="7650" w:type="dxa"/>
          </w:tcPr>
          <w:p w14:paraId="33A9E1F9" w14:textId="750DBE4F" w:rsidR="00BD559D" w:rsidRPr="00DD4F19" w:rsidRDefault="00BD559D" w:rsidP="00BD559D">
            <w:pPr>
              <w:tabs>
                <w:tab w:val="clear" w:pos="1615"/>
              </w:tabs>
              <w:rPr>
                <w:rFonts w:asciiTheme="majorHAnsi" w:hAnsiTheme="majorHAnsi" w:cstheme="majorHAnsi"/>
              </w:rPr>
            </w:pPr>
            <w:r w:rsidRPr="00204414">
              <w:t>8.4. ALIMENTAÇÃO</w:t>
            </w:r>
          </w:p>
        </w:tc>
        <w:tc>
          <w:tcPr>
            <w:tcW w:w="1417" w:type="dxa"/>
          </w:tcPr>
          <w:p w14:paraId="174ED3F8" w14:textId="1C72418A" w:rsidR="00BD559D" w:rsidRDefault="00BD559D" w:rsidP="00BD559D">
            <w:pPr>
              <w:tabs>
                <w:tab w:val="clear" w:pos="1615"/>
              </w:tabs>
              <w:rPr>
                <w:rFonts w:asciiTheme="majorHAnsi" w:hAnsiTheme="majorHAnsi" w:cstheme="majorHAnsi"/>
                <w:bCs/>
              </w:rPr>
            </w:pPr>
            <w:r w:rsidRPr="001C22B9">
              <w:t>43</w:t>
            </w:r>
          </w:p>
        </w:tc>
      </w:tr>
      <w:tr w:rsidR="00BD559D" w:rsidRPr="00DD4F19" w14:paraId="3E07B6D1" w14:textId="77777777" w:rsidTr="00162468">
        <w:trPr>
          <w:trHeight w:val="391"/>
        </w:trPr>
        <w:tc>
          <w:tcPr>
            <w:tcW w:w="7650" w:type="dxa"/>
          </w:tcPr>
          <w:p w14:paraId="6835AA8B" w14:textId="77777777" w:rsidR="00BD559D" w:rsidRPr="00DD4F19" w:rsidRDefault="00BD559D" w:rsidP="00BD559D">
            <w:pPr>
              <w:tabs>
                <w:tab w:val="clear" w:pos="1615"/>
              </w:tabs>
              <w:rPr>
                <w:rFonts w:asciiTheme="majorHAnsi" w:hAnsiTheme="majorHAnsi" w:cstheme="majorHAnsi"/>
              </w:rPr>
            </w:pPr>
          </w:p>
        </w:tc>
        <w:tc>
          <w:tcPr>
            <w:tcW w:w="1417" w:type="dxa"/>
          </w:tcPr>
          <w:p w14:paraId="6DDC7880" w14:textId="77777777" w:rsidR="00BD559D" w:rsidRDefault="00BD559D" w:rsidP="00BD559D">
            <w:pPr>
              <w:tabs>
                <w:tab w:val="clear" w:pos="1615"/>
              </w:tabs>
              <w:rPr>
                <w:rFonts w:asciiTheme="majorHAnsi" w:hAnsiTheme="majorHAnsi" w:cstheme="majorHAnsi"/>
                <w:bCs/>
              </w:rPr>
            </w:pPr>
          </w:p>
        </w:tc>
      </w:tr>
      <w:tr w:rsidR="00BD559D" w:rsidRPr="00DD4F19" w14:paraId="54C488D9" w14:textId="77777777" w:rsidTr="00162468">
        <w:trPr>
          <w:trHeight w:val="391"/>
        </w:trPr>
        <w:tc>
          <w:tcPr>
            <w:tcW w:w="7650" w:type="dxa"/>
          </w:tcPr>
          <w:p w14:paraId="0900BC06" w14:textId="2B4ACA3F" w:rsidR="00BD559D" w:rsidRPr="00DD4F19" w:rsidRDefault="00BD559D" w:rsidP="00BD559D">
            <w:pPr>
              <w:tabs>
                <w:tab w:val="clear" w:pos="1615"/>
              </w:tabs>
              <w:rPr>
                <w:rFonts w:asciiTheme="majorHAnsi" w:hAnsiTheme="majorHAnsi" w:cstheme="majorHAnsi"/>
              </w:rPr>
            </w:pPr>
            <w:r w:rsidRPr="00204414">
              <w:t>8.5. ATENDIMENTO E SUPORTE</w:t>
            </w:r>
          </w:p>
        </w:tc>
        <w:tc>
          <w:tcPr>
            <w:tcW w:w="1417" w:type="dxa"/>
          </w:tcPr>
          <w:p w14:paraId="7C39E9A0" w14:textId="66490F77" w:rsidR="00BD559D" w:rsidRDefault="00BD559D" w:rsidP="00BD559D">
            <w:pPr>
              <w:tabs>
                <w:tab w:val="clear" w:pos="1615"/>
              </w:tabs>
              <w:rPr>
                <w:rFonts w:asciiTheme="majorHAnsi" w:hAnsiTheme="majorHAnsi" w:cstheme="majorHAnsi"/>
                <w:bCs/>
              </w:rPr>
            </w:pPr>
            <w:r w:rsidRPr="001C22B9">
              <w:t>45</w:t>
            </w:r>
          </w:p>
        </w:tc>
      </w:tr>
      <w:tr w:rsidR="00BD559D" w:rsidRPr="00DD4F19" w14:paraId="0A479536" w14:textId="77777777" w:rsidTr="00162468">
        <w:trPr>
          <w:trHeight w:val="391"/>
        </w:trPr>
        <w:tc>
          <w:tcPr>
            <w:tcW w:w="7650" w:type="dxa"/>
          </w:tcPr>
          <w:p w14:paraId="6D92654D" w14:textId="77777777" w:rsidR="00BD559D" w:rsidRPr="00DD4F19" w:rsidRDefault="00BD559D" w:rsidP="00BD559D">
            <w:pPr>
              <w:tabs>
                <w:tab w:val="clear" w:pos="1615"/>
              </w:tabs>
              <w:rPr>
                <w:rFonts w:asciiTheme="majorHAnsi" w:hAnsiTheme="majorHAnsi" w:cstheme="majorHAnsi"/>
              </w:rPr>
            </w:pPr>
          </w:p>
        </w:tc>
        <w:tc>
          <w:tcPr>
            <w:tcW w:w="1417" w:type="dxa"/>
          </w:tcPr>
          <w:p w14:paraId="24451BC8" w14:textId="77777777" w:rsidR="00BD559D" w:rsidRDefault="00BD559D" w:rsidP="00BD559D">
            <w:pPr>
              <w:tabs>
                <w:tab w:val="clear" w:pos="1615"/>
              </w:tabs>
              <w:rPr>
                <w:rFonts w:asciiTheme="majorHAnsi" w:hAnsiTheme="majorHAnsi" w:cstheme="majorHAnsi"/>
                <w:bCs/>
              </w:rPr>
            </w:pPr>
          </w:p>
        </w:tc>
      </w:tr>
      <w:tr w:rsidR="00BD559D" w:rsidRPr="00DD4F19" w14:paraId="0C5B48D1" w14:textId="77777777" w:rsidTr="00162468">
        <w:trPr>
          <w:trHeight w:val="391"/>
        </w:trPr>
        <w:tc>
          <w:tcPr>
            <w:tcW w:w="7650" w:type="dxa"/>
          </w:tcPr>
          <w:p w14:paraId="728839E6" w14:textId="6F3D9BF0" w:rsidR="00BD559D" w:rsidRPr="00DD4F19" w:rsidRDefault="00BD559D" w:rsidP="00BD559D">
            <w:pPr>
              <w:tabs>
                <w:tab w:val="clear" w:pos="1615"/>
              </w:tabs>
              <w:rPr>
                <w:rFonts w:asciiTheme="majorHAnsi" w:hAnsiTheme="majorHAnsi" w:cstheme="majorHAnsi"/>
              </w:rPr>
            </w:pPr>
            <w:r w:rsidRPr="00204414">
              <w:t>9. CONSIDERAÇÕES FINAIS</w:t>
            </w:r>
          </w:p>
        </w:tc>
        <w:tc>
          <w:tcPr>
            <w:tcW w:w="1417" w:type="dxa"/>
          </w:tcPr>
          <w:p w14:paraId="6F2227BC" w14:textId="1BE33B3F" w:rsidR="00BD559D" w:rsidRDefault="00BD559D" w:rsidP="00BD559D">
            <w:pPr>
              <w:tabs>
                <w:tab w:val="clear" w:pos="1615"/>
              </w:tabs>
              <w:rPr>
                <w:rFonts w:asciiTheme="majorHAnsi" w:hAnsiTheme="majorHAnsi" w:cstheme="majorHAnsi"/>
                <w:bCs/>
              </w:rPr>
            </w:pPr>
            <w:r w:rsidRPr="001C22B9">
              <w:t>47</w:t>
            </w:r>
          </w:p>
        </w:tc>
      </w:tr>
      <w:tr w:rsidR="00BD559D" w:rsidRPr="00DD4F19" w14:paraId="73839435" w14:textId="77777777" w:rsidTr="00162468">
        <w:trPr>
          <w:trHeight w:val="391"/>
        </w:trPr>
        <w:tc>
          <w:tcPr>
            <w:tcW w:w="7650" w:type="dxa"/>
          </w:tcPr>
          <w:p w14:paraId="76AAF33F" w14:textId="77777777" w:rsidR="00BD559D" w:rsidRPr="00DD4F19" w:rsidRDefault="00BD559D" w:rsidP="00BD559D">
            <w:pPr>
              <w:tabs>
                <w:tab w:val="clear" w:pos="1615"/>
              </w:tabs>
              <w:rPr>
                <w:rFonts w:asciiTheme="majorHAnsi" w:hAnsiTheme="majorHAnsi" w:cstheme="majorHAnsi"/>
              </w:rPr>
            </w:pPr>
          </w:p>
        </w:tc>
        <w:tc>
          <w:tcPr>
            <w:tcW w:w="1417" w:type="dxa"/>
          </w:tcPr>
          <w:p w14:paraId="1742AA15" w14:textId="77777777" w:rsidR="00BD559D" w:rsidRDefault="00BD559D" w:rsidP="00BD559D">
            <w:pPr>
              <w:tabs>
                <w:tab w:val="clear" w:pos="1615"/>
              </w:tabs>
              <w:rPr>
                <w:rFonts w:asciiTheme="majorHAnsi" w:hAnsiTheme="majorHAnsi" w:cstheme="majorHAnsi"/>
                <w:bCs/>
              </w:rPr>
            </w:pPr>
          </w:p>
        </w:tc>
      </w:tr>
      <w:tr w:rsidR="00BD559D" w:rsidRPr="00DD4F19" w14:paraId="3D4CF604" w14:textId="77777777" w:rsidTr="00162468">
        <w:trPr>
          <w:trHeight w:val="391"/>
        </w:trPr>
        <w:tc>
          <w:tcPr>
            <w:tcW w:w="7650" w:type="dxa"/>
          </w:tcPr>
          <w:p w14:paraId="54C64837" w14:textId="29944A36" w:rsidR="00BD559D" w:rsidRPr="00DD4F19" w:rsidRDefault="00BD559D" w:rsidP="00BD559D">
            <w:pPr>
              <w:tabs>
                <w:tab w:val="clear" w:pos="1615"/>
              </w:tabs>
              <w:rPr>
                <w:rFonts w:asciiTheme="majorHAnsi" w:hAnsiTheme="majorHAnsi" w:cstheme="majorHAnsi"/>
              </w:rPr>
            </w:pPr>
            <w:r w:rsidRPr="00204414">
              <w:t>10. REFERÊNCIA BIBLIOGRÁFICA</w:t>
            </w:r>
          </w:p>
        </w:tc>
        <w:tc>
          <w:tcPr>
            <w:tcW w:w="1417" w:type="dxa"/>
          </w:tcPr>
          <w:p w14:paraId="55CD3A93" w14:textId="7764B2C1" w:rsidR="00BD559D" w:rsidRDefault="00BD559D" w:rsidP="00BD559D">
            <w:pPr>
              <w:tabs>
                <w:tab w:val="clear" w:pos="1615"/>
              </w:tabs>
              <w:rPr>
                <w:rFonts w:asciiTheme="majorHAnsi" w:hAnsiTheme="majorHAnsi" w:cstheme="majorHAnsi"/>
                <w:bCs/>
              </w:rPr>
            </w:pPr>
            <w:r w:rsidRPr="001C22B9">
              <w:t>49</w:t>
            </w:r>
          </w:p>
        </w:tc>
      </w:tr>
      <w:bookmarkEnd w:id="2"/>
    </w:tbl>
    <w:p w14:paraId="57B39656" w14:textId="7859AB63" w:rsidR="004254B5" w:rsidRPr="00DD4F19" w:rsidRDefault="004254B5" w:rsidP="00AA431F">
      <w:pPr>
        <w:tabs>
          <w:tab w:val="clear" w:pos="1615"/>
        </w:tabs>
        <w:spacing w:line="259" w:lineRule="auto"/>
        <w:rPr>
          <w:rFonts w:asciiTheme="majorHAnsi" w:hAnsiTheme="majorHAnsi" w:cstheme="majorHAnsi"/>
          <w:noProof/>
          <w:lang w:eastAsia="pt-BR"/>
        </w:rPr>
      </w:pPr>
      <w:r w:rsidRPr="00DD4F19">
        <w:rPr>
          <w:rFonts w:asciiTheme="majorHAnsi" w:hAnsiTheme="majorHAnsi" w:cstheme="majorHAnsi"/>
          <w:noProof/>
          <w:lang w:eastAsia="pt-BR"/>
        </w:rPr>
        <w:br w:type="page"/>
      </w:r>
    </w:p>
    <w:p w14:paraId="55793120" w14:textId="6FBCC38E" w:rsidR="00E436BA" w:rsidRPr="00DD4F19" w:rsidRDefault="00E436BA" w:rsidP="00AA431F">
      <w:pPr>
        <w:rPr>
          <w:rFonts w:asciiTheme="majorHAnsi" w:hAnsiTheme="majorHAnsi" w:cstheme="majorHAnsi"/>
        </w:rPr>
        <w:sectPr w:rsidR="00E436BA" w:rsidRPr="00DD4F19" w:rsidSect="004254B5">
          <w:footerReference w:type="default" r:id="rId12"/>
          <w:footerReference w:type="first" r:id="rId13"/>
          <w:pgSz w:w="11906" w:h="16838"/>
          <w:pgMar w:top="1134" w:right="1134" w:bottom="1701" w:left="1134" w:header="709" w:footer="680" w:gutter="0"/>
          <w:pgNumType w:start="1"/>
          <w:cols w:space="708"/>
          <w:titlePg/>
          <w:docGrid w:linePitch="360"/>
        </w:sectPr>
      </w:pPr>
    </w:p>
    <w:p w14:paraId="2E6CDCF0" w14:textId="738A832A" w:rsidR="008E5D88" w:rsidRPr="00DD4F19" w:rsidRDefault="005E59F7" w:rsidP="00D7047C">
      <w:pPr>
        <w:pStyle w:val="Ttulo1"/>
        <w:numPr>
          <w:ilvl w:val="0"/>
          <w:numId w:val="1"/>
        </w:numPr>
        <w:tabs>
          <w:tab w:val="clear" w:pos="1615"/>
        </w:tabs>
        <w:spacing w:before="0" w:after="0" w:line="360" w:lineRule="auto"/>
        <w:ind w:left="432" w:hanging="432"/>
        <w:rPr>
          <w:rFonts w:asciiTheme="majorHAnsi" w:hAnsiTheme="majorHAnsi" w:cstheme="majorHAnsi"/>
          <w:color w:val="4875BD"/>
        </w:rPr>
      </w:pPr>
      <w:bookmarkStart w:id="3" w:name="_Hlk104619036"/>
      <w:bookmarkStart w:id="4" w:name="_Toc22826312"/>
      <w:r>
        <w:rPr>
          <w:rFonts w:asciiTheme="majorHAnsi" w:hAnsiTheme="majorHAnsi" w:cstheme="majorHAnsi"/>
          <w:color w:val="4875BD"/>
        </w:rPr>
        <w:lastRenderedPageBreak/>
        <w:t>APRESENTA</w:t>
      </w:r>
      <w:r w:rsidR="00AF7182" w:rsidRPr="00DD4F19">
        <w:rPr>
          <w:rFonts w:asciiTheme="majorHAnsi" w:hAnsiTheme="majorHAnsi" w:cstheme="majorHAnsi"/>
          <w:color w:val="4875BD"/>
        </w:rPr>
        <w:t>ÇÃO</w:t>
      </w:r>
    </w:p>
    <w:bookmarkEnd w:id="3"/>
    <w:p w14:paraId="3A019242" w14:textId="77777777" w:rsidR="00AF7182" w:rsidRPr="00DD4F19" w:rsidRDefault="00AF7182" w:rsidP="00AF7182">
      <w:pPr>
        <w:tabs>
          <w:tab w:val="clear" w:pos="1615"/>
        </w:tabs>
        <w:spacing w:after="0"/>
        <w:ind w:firstLine="360"/>
        <w:jc w:val="both"/>
        <w:rPr>
          <w:rFonts w:asciiTheme="majorHAnsi" w:hAnsiTheme="majorHAnsi" w:cstheme="majorHAnsi"/>
          <w:sz w:val="24"/>
          <w:szCs w:val="24"/>
        </w:rPr>
      </w:pPr>
    </w:p>
    <w:p w14:paraId="224063A7" w14:textId="0CFAEBE9" w:rsidR="007D506D" w:rsidRPr="00867A7E" w:rsidRDefault="007D506D" w:rsidP="002104CC">
      <w:pPr>
        <w:spacing w:before="240"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Uma Instituição de E</w:t>
      </w:r>
      <w:r>
        <w:rPr>
          <w:rFonts w:asciiTheme="majorHAnsi" w:hAnsiTheme="majorHAnsi" w:cstheme="majorHAnsi"/>
          <w:sz w:val="24"/>
          <w:szCs w:val="24"/>
        </w:rPr>
        <w:t>ducação</w:t>
      </w:r>
      <w:r w:rsidRPr="00867A7E">
        <w:rPr>
          <w:rFonts w:asciiTheme="majorHAnsi" w:hAnsiTheme="majorHAnsi" w:cstheme="majorHAnsi"/>
          <w:sz w:val="24"/>
          <w:szCs w:val="24"/>
        </w:rPr>
        <w:t xml:space="preserve"> Superior (IES) com um sistema acadêmico e de gestão eficiente tem a capacidade de avaliar evasões, acessos, faturamento, recursos humanos, serviços de secretaria, atendimento </w:t>
      </w:r>
      <w:r>
        <w:rPr>
          <w:rFonts w:asciiTheme="majorHAnsi" w:hAnsiTheme="majorHAnsi" w:cstheme="majorHAnsi"/>
          <w:sz w:val="24"/>
          <w:szCs w:val="24"/>
        </w:rPr>
        <w:t>à</w:t>
      </w:r>
      <w:r w:rsidRPr="00867A7E">
        <w:rPr>
          <w:rFonts w:asciiTheme="majorHAnsi" w:hAnsiTheme="majorHAnsi" w:cstheme="majorHAnsi"/>
          <w:sz w:val="24"/>
          <w:szCs w:val="24"/>
        </w:rPr>
        <w:t xml:space="preserve"> legislação, ou seja, os processos necessários para sua gestão e funcionamento, além de </w:t>
      </w:r>
      <w:r>
        <w:rPr>
          <w:rFonts w:asciiTheme="majorHAnsi" w:hAnsiTheme="majorHAnsi" w:cstheme="majorHAnsi"/>
          <w:sz w:val="24"/>
          <w:szCs w:val="24"/>
        </w:rPr>
        <w:t xml:space="preserve">poder </w:t>
      </w:r>
      <w:r w:rsidRPr="00867A7E">
        <w:rPr>
          <w:rFonts w:asciiTheme="majorHAnsi" w:hAnsiTheme="majorHAnsi" w:cstheme="majorHAnsi"/>
          <w:sz w:val="24"/>
          <w:szCs w:val="24"/>
        </w:rPr>
        <w:t>disponibilizar um sistema de biblioteca Virtual</w:t>
      </w:r>
      <w:r>
        <w:rPr>
          <w:rFonts w:asciiTheme="majorHAnsi" w:hAnsiTheme="majorHAnsi" w:cstheme="majorHAnsi"/>
          <w:sz w:val="24"/>
          <w:szCs w:val="24"/>
        </w:rPr>
        <w:t xml:space="preserve"> totalmente integral e funcional</w:t>
      </w:r>
      <w:r w:rsidRPr="00867A7E">
        <w:rPr>
          <w:rFonts w:asciiTheme="majorHAnsi" w:hAnsiTheme="majorHAnsi" w:cstheme="majorHAnsi"/>
          <w:sz w:val="24"/>
          <w:szCs w:val="24"/>
        </w:rPr>
        <w:t xml:space="preserve">. </w:t>
      </w:r>
    </w:p>
    <w:p w14:paraId="1B3BD496" w14:textId="77777777" w:rsidR="007D506D" w:rsidRPr="00867A7E" w:rsidRDefault="007D506D" w:rsidP="002104CC">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Na gestão acadêmica é necessário disponibilizar o acervo bibliográfico </w:t>
      </w:r>
      <w:r>
        <w:rPr>
          <w:rFonts w:asciiTheme="majorHAnsi" w:hAnsiTheme="majorHAnsi" w:cstheme="majorHAnsi"/>
          <w:sz w:val="24"/>
          <w:szCs w:val="24"/>
        </w:rPr>
        <w:t>à</w:t>
      </w:r>
      <w:r w:rsidRPr="00867A7E">
        <w:rPr>
          <w:rFonts w:asciiTheme="majorHAnsi" w:hAnsiTheme="majorHAnsi" w:cstheme="majorHAnsi"/>
          <w:sz w:val="24"/>
          <w:szCs w:val="24"/>
        </w:rPr>
        <w:t xml:space="preserve"> comunidade acadêmica da </w:t>
      </w:r>
      <w:r>
        <w:rPr>
          <w:rFonts w:asciiTheme="majorHAnsi" w:hAnsiTheme="majorHAnsi" w:cstheme="majorHAnsi"/>
          <w:sz w:val="24"/>
          <w:szCs w:val="24"/>
        </w:rPr>
        <w:t>Universidade do Distrito Federal Professor Jorge Amaury Maia Nunes (</w:t>
      </w:r>
      <w:proofErr w:type="spellStart"/>
      <w:r w:rsidRPr="00DA242D">
        <w:rPr>
          <w:rFonts w:asciiTheme="majorHAnsi" w:hAnsiTheme="majorHAnsi" w:cstheme="majorHAnsi"/>
          <w:sz w:val="24"/>
          <w:szCs w:val="24"/>
        </w:rPr>
        <w:t>UnDF</w:t>
      </w:r>
      <w:proofErr w:type="spellEnd"/>
      <w:r>
        <w:rPr>
          <w:rFonts w:asciiTheme="majorHAnsi" w:hAnsiTheme="majorHAnsi" w:cstheme="majorHAnsi"/>
          <w:sz w:val="24"/>
          <w:szCs w:val="24"/>
        </w:rPr>
        <w:t>).</w:t>
      </w:r>
      <w:r w:rsidRPr="00867A7E">
        <w:rPr>
          <w:rFonts w:asciiTheme="majorHAnsi" w:hAnsiTheme="majorHAnsi" w:cstheme="majorHAnsi"/>
          <w:sz w:val="24"/>
          <w:szCs w:val="24"/>
        </w:rPr>
        <w:t xml:space="preserve"> </w:t>
      </w:r>
      <w:r>
        <w:rPr>
          <w:rFonts w:asciiTheme="majorHAnsi" w:hAnsiTheme="majorHAnsi" w:cstheme="majorHAnsi"/>
          <w:sz w:val="24"/>
          <w:szCs w:val="24"/>
        </w:rPr>
        <w:t>S</w:t>
      </w:r>
      <w:r w:rsidRPr="00867A7E">
        <w:rPr>
          <w:rFonts w:asciiTheme="majorHAnsi" w:hAnsiTheme="majorHAnsi" w:cstheme="majorHAnsi"/>
          <w:sz w:val="24"/>
          <w:szCs w:val="24"/>
        </w:rPr>
        <w:t>endo</w:t>
      </w:r>
      <w:r>
        <w:rPr>
          <w:rFonts w:asciiTheme="majorHAnsi" w:hAnsiTheme="majorHAnsi" w:cstheme="majorHAnsi"/>
          <w:sz w:val="24"/>
          <w:szCs w:val="24"/>
        </w:rPr>
        <w:t xml:space="preserve"> ela</w:t>
      </w:r>
      <w:r w:rsidRPr="00867A7E">
        <w:rPr>
          <w:rFonts w:asciiTheme="majorHAnsi" w:hAnsiTheme="majorHAnsi" w:cstheme="majorHAnsi"/>
          <w:sz w:val="24"/>
          <w:szCs w:val="24"/>
        </w:rPr>
        <w:t xml:space="preserve"> uma Universidade inovadora com responsabilidade social, o sistema acadêmico deve possuir m</w:t>
      </w:r>
      <w:r>
        <w:rPr>
          <w:rFonts w:asciiTheme="majorHAnsi" w:hAnsiTheme="majorHAnsi" w:cstheme="majorHAnsi"/>
          <w:sz w:val="24"/>
          <w:szCs w:val="24"/>
        </w:rPr>
        <w:t>ó</w:t>
      </w:r>
      <w:r w:rsidRPr="00867A7E">
        <w:rPr>
          <w:rFonts w:asciiTheme="majorHAnsi" w:hAnsiTheme="majorHAnsi" w:cstheme="majorHAnsi"/>
          <w:sz w:val="24"/>
          <w:szCs w:val="24"/>
        </w:rPr>
        <w:t>dulo integrado de biblioteca, além de um banco de bibliotecas digitais, que atendam às necessidades da academia e da comunidade</w:t>
      </w:r>
      <w:r>
        <w:rPr>
          <w:rFonts w:asciiTheme="majorHAnsi" w:hAnsiTheme="majorHAnsi" w:cstheme="majorHAnsi"/>
          <w:sz w:val="24"/>
          <w:szCs w:val="24"/>
        </w:rPr>
        <w:t xml:space="preserve">. Conforme Da Silva e Dias: </w:t>
      </w:r>
    </w:p>
    <w:p w14:paraId="61574CF1" w14:textId="77777777" w:rsidR="007D506D" w:rsidRPr="00726279" w:rsidRDefault="007D506D" w:rsidP="007D506D">
      <w:pPr>
        <w:ind w:left="2268"/>
        <w:jc w:val="both"/>
        <w:rPr>
          <w:rFonts w:asciiTheme="majorHAnsi" w:hAnsiTheme="majorHAnsi" w:cstheme="majorHAnsi"/>
          <w:sz w:val="20"/>
          <w:szCs w:val="20"/>
        </w:rPr>
      </w:pPr>
      <w:r w:rsidRPr="00726279">
        <w:rPr>
          <w:rFonts w:asciiTheme="majorHAnsi" w:hAnsiTheme="majorHAnsi" w:cstheme="majorHAnsi"/>
          <w:sz w:val="20"/>
          <w:szCs w:val="20"/>
        </w:rPr>
        <w:t>Os sistemas desenvolvidos baseados neste perfil passam a ser chamados de Sistemas de Automação Bibliotecários (SAB). Os SAB são sistemas de bases de dados com uma finalidade especifica, projetados para controlar atividades de uma biblioteca</w:t>
      </w:r>
      <w:r>
        <w:rPr>
          <w:rFonts w:asciiTheme="majorHAnsi" w:hAnsiTheme="majorHAnsi" w:cstheme="majorHAnsi"/>
          <w:sz w:val="20"/>
          <w:szCs w:val="20"/>
        </w:rPr>
        <w:t>.</w:t>
      </w:r>
      <w:r w:rsidRPr="00726279">
        <w:rPr>
          <w:rFonts w:asciiTheme="majorHAnsi" w:hAnsiTheme="majorHAnsi" w:cstheme="majorHAnsi"/>
          <w:sz w:val="20"/>
          <w:szCs w:val="20"/>
        </w:rPr>
        <w:t xml:space="preserve"> (Da Silva; Dias, 2010).</w:t>
      </w:r>
    </w:p>
    <w:p w14:paraId="6D2F9A35" w14:textId="77777777" w:rsidR="007D506D" w:rsidRPr="00867A7E"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Para</w:t>
      </w:r>
      <w:r w:rsidRPr="00867A7E">
        <w:rPr>
          <w:rFonts w:asciiTheme="majorHAnsi" w:hAnsiTheme="majorHAnsi" w:cstheme="majorHAnsi"/>
          <w:sz w:val="24"/>
          <w:szCs w:val="24"/>
        </w:rPr>
        <w:t xml:space="preserve"> as bibliotecas acadêmicas oferecer</w:t>
      </w:r>
      <w:r>
        <w:rPr>
          <w:rFonts w:asciiTheme="majorHAnsi" w:hAnsiTheme="majorHAnsi" w:cstheme="majorHAnsi"/>
          <w:sz w:val="24"/>
          <w:szCs w:val="24"/>
        </w:rPr>
        <w:t>em</w:t>
      </w:r>
      <w:r w:rsidRPr="00867A7E">
        <w:rPr>
          <w:rFonts w:asciiTheme="majorHAnsi" w:hAnsiTheme="majorHAnsi" w:cstheme="majorHAnsi"/>
          <w:sz w:val="24"/>
          <w:szCs w:val="24"/>
        </w:rPr>
        <w:t xml:space="preserve"> melhores serviços aos usuários e cumprir</w:t>
      </w:r>
      <w:r>
        <w:rPr>
          <w:rFonts w:asciiTheme="majorHAnsi" w:hAnsiTheme="majorHAnsi" w:cstheme="majorHAnsi"/>
          <w:sz w:val="24"/>
          <w:szCs w:val="24"/>
        </w:rPr>
        <w:t>em</w:t>
      </w:r>
      <w:r w:rsidRPr="00867A7E">
        <w:rPr>
          <w:rFonts w:asciiTheme="majorHAnsi" w:hAnsiTheme="majorHAnsi" w:cstheme="majorHAnsi"/>
          <w:sz w:val="24"/>
          <w:szCs w:val="24"/>
        </w:rPr>
        <w:t xml:space="preserve"> </w:t>
      </w:r>
      <w:r>
        <w:rPr>
          <w:rFonts w:asciiTheme="majorHAnsi" w:hAnsiTheme="majorHAnsi" w:cstheme="majorHAnsi"/>
          <w:sz w:val="24"/>
          <w:szCs w:val="24"/>
        </w:rPr>
        <w:t>a</w:t>
      </w:r>
      <w:r w:rsidRPr="00867A7E">
        <w:rPr>
          <w:rFonts w:asciiTheme="majorHAnsi" w:hAnsiTheme="majorHAnsi" w:cstheme="majorHAnsi"/>
          <w:sz w:val="24"/>
          <w:szCs w:val="24"/>
        </w:rPr>
        <w:t xml:space="preserve"> missão educacional</w:t>
      </w:r>
      <w:r>
        <w:rPr>
          <w:rFonts w:asciiTheme="majorHAnsi" w:hAnsiTheme="majorHAnsi" w:cstheme="majorHAnsi"/>
          <w:sz w:val="24"/>
          <w:szCs w:val="24"/>
        </w:rPr>
        <w:t xml:space="preserve"> da IES</w:t>
      </w:r>
      <w:r w:rsidRPr="00867A7E">
        <w:rPr>
          <w:rFonts w:asciiTheme="majorHAnsi" w:hAnsiTheme="majorHAnsi" w:cstheme="majorHAnsi"/>
          <w:sz w:val="24"/>
          <w:szCs w:val="24"/>
        </w:rPr>
        <w:t xml:space="preserve">, </w:t>
      </w:r>
      <w:r>
        <w:rPr>
          <w:rFonts w:asciiTheme="majorHAnsi" w:hAnsiTheme="majorHAnsi" w:cstheme="majorHAnsi"/>
          <w:sz w:val="24"/>
          <w:szCs w:val="24"/>
        </w:rPr>
        <w:t xml:space="preserve">de acordo com Da Silva e Dias (2010), </w:t>
      </w:r>
      <w:r w:rsidRPr="00867A7E">
        <w:rPr>
          <w:rFonts w:asciiTheme="majorHAnsi" w:hAnsiTheme="majorHAnsi" w:cstheme="majorHAnsi"/>
          <w:sz w:val="24"/>
          <w:szCs w:val="24"/>
        </w:rPr>
        <w:t xml:space="preserve">é necessário </w:t>
      </w:r>
      <w:r>
        <w:rPr>
          <w:rFonts w:asciiTheme="majorHAnsi" w:hAnsiTheme="majorHAnsi" w:cstheme="majorHAnsi"/>
          <w:sz w:val="24"/>
          <w:szCs w:val="24"/>
        </w:rPr>
        <w:t>utilizar</w:t>
      </w:r>
      <w:r w:rsidRPr="00867A7E">
        <w:rPr>
          <w:rFonts w:asciiTheme="majorHAnsi" w:hAnsiTheme="majorHAnsi" w:cstheme="majorHAnsi"/>
          <w:sz w:val="24"/>
          <w:szCs w:val="24"/>
        </w:rPr>
        <w:t xml:space="preserve"> tecnologias </w:t>
      </w:r>
      <w:r>
        <w:rPr>
          <w:rFonts w:asciiTheme="majorHAnsi" w:hAnsiTheme="majorHAnsi" w:cstheme="majorHAnsi"/>
          <w:sz w:val="24"/>
          <w:szCs w:val="24"/>
        </w:rPr>
        <w:t>que atendam a</w:t>
      </w:r>
      <w:r w:rsidRPr="00867A7E">
        <w:rPr>
          <w:rFonts w:asciiTheme="majorHAnsi" w:hAnsiTheme="majorHAnsi" w:cstheme="majorHAnsi"/>
          <w:sz w:val="24"/>
          <w:szCs w:val="24"/>
        </w:rPr>
        <w:t xml:space="preserve"> quantidades de informação e</w:t>
      </w:r>
      <w:r>
        <w:rPr>
          <w:rFonts w:asciiTheme="majorHAnsi" w:hAnsiTheme="majorHAnsi" w:cstheme="majorHAnsi"/>
          <w:sz w:val="24"/>
          <w:szCs w:val="24"/>
        </w:rPr>
        <w:t xml:space="preserve"> a</w:t>
      </w:r>
      <w:r w:rsidRPr="00867A7E">
        <w:rPr>
          <w:rFonts w:asciiTheme="majorHAnsi" w:hAnsiTheme="majorHAnsi" w:cstheme="majorHAnsi"/>
          <w:sz w:val="24"/>
          <w:szCs w:val="24"/>
        </w:rPr>
        <w:t xml:space="preserve"> necessidades</w:t>
      </w:r>
      <w:r>
        <w:rPr>
          <w:rFonts w:asciiTheme="majorHAnsi" w:hAnsiTheme="majorHAnsi" w:cstheme="majorHAnsi"/>
          <w:sz w:val="24"/>
          <w:szCs w:val="24"/>
        </w:rPr>
        <w:t>, ou seja,</w:t>
      </w:r>
      <w:r w:rsidRPr="00867A7E">
        <w:rPr>
          <w:rFonts w:asciiTheme="majorHAnsi" w:hAnsiTheme="majorHAnsi" w:cstheme="majorHAnsi"/>
          <w:sz w:val="24"/>
          <w:szCs w:val="24"/>
        </w:rPr>
        <w:t xml:space="preserve"> um</w:t>
      </w:r>
      <w:r>
        <w:rPr>
          <w:rFonts w:asciiTheme="majorHAnsi" w:hAnsiTheme="majorHAnsi" w:cstheme="majorHAnsi"/>
          <w:sz w:val="24"/>
          <w:szCs w:val="24"/>
        </w:rPr>
        <w:t xml:space="preserve"> sistema de gestão de biblioteca</w:t>
      </w:r>
      <w:r w:rsidRPr="00867A7E">
        <w:rPr>
          <w:rFonts w:asciiTheme="majorHAnsi" w:hAnsiTheme="majorHAnsi" w:cstheme="majorHAnsi"/>
          <w:sz w:val="24"/>
          <w:szCs w:val="24"/>
        </w:rPr>
        <w:t xml:space="preserve"> que </w:t>
      </w:r>
      <w:r>
        <w:rPr>
          <w:rFonts w:asciiTheme="majorHAnsi" w:hAnsiTheme="majorHAnsi" w:cstheme="majorHAnsi"/>
          <w:sz w:val="24"/>
          <w:szCs w:val="24"/>
        </w:rPr>
        <w:t>seja capaz de oferecer</w:t>
      </w:r>
      <w:r w:rsidRPr="00867A7E">
        <w:rPr>
          <w:rFonts w:asciiTheme="majorHAnsi" w:hAnsiTheme="majorHAnsi" w:cstheme="majorHAnsi"/>
          <w:sz w:val="24"/>
          <w:szCs w:val="24"/>
        </w:rPr>
        <w:t xml:space="preserve"> os recursos de acordo com as necessidades dos usuários sem se tornar obsoleto a longo</w:t>
      </w:r>
      <w:r>
        <w:rPr>
          <w:rFonts w:asciiTheme="majorHAnsi" w:hAnsiTheme="majorHAnsi" w:cstheme="majorHAnsi"/>
          <w:sz w:val="24"/>
          <w:szCs w:val="24"/>
        </w:rPr>
        <w:t xml:space="preserve"> prazo.</w:t>
      </w:r>
    </w:p>
    <w:p w14:paraId="563BC93B" w14:textId="77777777" w:rsidR="007D506D" w:rsidRPr="00867A7E" w:rsidRDefault="007D506D" w:rsidP="007D506D">
      <w:pPr>
        <w:spacing w:line="360" w:lineRule="auto"/>
        <w:ind w:firstLine="1134"/>
        <w:jc w:val="both"/>
        <w:rPr>
          <w:rFonts w:asciiTheme="majorHAnsi" w:hAnsiTheme="majorHAnsi" w:cstheme="majorHAnsi"/>
          <w:sz w:val="24"/>
          <w:szCs w:val="24"/>
        </w:rPr>
      </w:pPr>
    </w:p>
    <w:p w14:paraId="100E156B" w14:textId="77777777" w:rsidR="007B637F" w:rsidRDefault="007B637F">
      <w:pPr>
        <w:tabs>
          <w:tab w:val="clear" w:pos="1615"/>
        </w:tabs>
        <w:spacing w:line="259" w:lineRule="auto"/>
        <w:rPr>
          <w:rFonts w:asciiTheme="majorHAnsi" w:hAnsiTheme="majorHAnsi" w:cstheme="majorHAnsi"/>
          <w:b/>
          <w:color w:val="0C4A87" w:themeColor="accent2"/>
          <w:sz w:val="24"/>
          <w:szCs w:val="24"/>
        </w:rPr>
      </w:pPr>
      <w:bookmarkStart w:id="5" w:name="_Toc98503907"/>
      <w:r>
        <w:rPr>
          <w:rFonts w:asciiTheme="majorHAnsi" w:hAnsiTheme="majorHAnsi" w:cstheme="majorHAnsi"/>
          <w:sz w:val="24"/>
          <w:szCs w:val="24"/>
        </w:rPr>
        <w:br w:type="page"/>
      </w:r>
    </w:p>
    <w:p w14:paraId="4EA3BE84" w14:textId="679EA5B8" w:rsidR="007D506D" w:rsidRDefault="007D506D" w:rsidP="007B637F">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7B637F">
        <w:rPr>
          <w:rFonts w:asciiTheme="majorHAnsi" w:hAnsiTheme="majorHAnsi" w:cstheme="majorHAnsi"/>
          <w:color w:val="4875BD"/>
        </w:rPr>
        <w:lastRenderedPageBreak/>
        <w:t>PRODUTO</w:t>
      </w:r>
      <w:bookmarkEnd w:id="5"/>
    </w:p>
    <w:p w14:paraId="4C487A4E" w14:textId="77777777" w:rsidR="007B637F" w:rsidRPr="007B637F" w:rsidRDefault="007B637F" w:rsidP="007B637F"/>
    <w:p w14:paraId="7AD09EDF" w14:textId="77777777" w:rsidR="007D506D" w:rsidRPr="007B637F" w:rsidRDefault="007D506D" w:rsidP="007B637F">
      <w:pPr>
        <w:pStyle w:val="Ttulo2"/>
        <w:numPr>
          <w:ilvl w:val="1"/>
          <w:numId w:val="1"/>
        </w:numPr>
        <w:tabs>
          <w:tab w:val="clear" w:pos="1615"/>
        </w:tabs>
        <w:spacing w:before="0" w:after="0" w:line="360" w:lineRule="auto"/>
        <w:ind w:left="993" w:hanging="576"/>
        <w:rPr>
          <w:rFonts w:asciiTheme="majorHAnsi" w:hAnsiTheme="majorHAnsi" w:cstheme="majorHAnsi"/>
        </w:rPr>
      </w:pPr>
      <w:bookmarkStart w:id="6" w:name="_Toc98503908"/>
      <w:r w:rsidRPr="007B637F">
        <w:rPr>
          <w:rFonts w:asciiTheme="majorHAnsi" w:hAnsiTheme="majorHAnsi" w:cstheme="majorHAnsi"/>
        </w:rPr>
        <w:t>PARÂMETROS ESTABELECIDOS</w:t>
      </w:r>
      <w:bookmarkEnd w:id="6"/>
    </w:p>
    <w:p w14:paraId="306BD7CF" w14:textId="77777777" w:rsidR="007D506D" w:rsidRPr="00867A7E" w:rsidRDefault="007D506D" w:rsidP="002104CC">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Os parâmetros estabelecidos no contrato estabelece</w:t>
      </w:r>
      <w:r>
        <w:rPr>
          <w:rFonts w:asciiTheme="majorHAnsi" w:hAnsiTheme="majorHAnsi" w:cstheme="majorHAnsi"/>
          <w:sz w:val="24"/>
          <w:szCs w:val="24"/>
        </w:rPr>
        <w:t>m,</w:t>
      </w:r>
      <w:r w:rsidRPr="00867A7E">
        <w:rPr>
          <w:rFonts w:asciiTheme="majorHAnsi" w:hAnsiTheme="majorHAnsi" w:cstheme="majorHAnsi"/>
          <w:sz w:val="24"/>
          <w:szCs w:val="24"/>
        </w:rPr>
        <w:t xml:space="preserve"> conforme </w:t>
      </w:r>
      <w:proofErr w:type="spellStart"/>
      <w:r w:rsidRPr="00867A7E">
        <w:rPr>
          <w:rFonts w:asciiTheme="majorHAnsi" w:hAnsiTheme="majorHAnsi" w:cstheme="majorHAnsi"/>
          <w:sz w:val="24"/>
          <w:szCs w:val="24"/>
        </w:rPr>
        <w:t>Cebraspe</w:t>
      </w:r>
      <w:proofErr w:type="spellEnd"/>
      <w:r w:rsidRPr="00867A7E">
        <w:rPr>
          <w:rFonts w:asciiTheme="majorHAnsi" w:hAnsiTheme="majorHAnsi" w:cstheme="majorHAnsi"/>
          <w:sz w:val="24"/>
          <w:szCs w:val="24"/>
        </w:rPr>
        <w:t xml:space="preserve"> (2022)</w:t>
      </w:r>
      <w:r>
        <w:rPr>
          <w:rFonts w:asciiTheme="majorHAnsi" w:hAnsiTheme="majorHAnsi" w:cstheme="majorHAnsi"/>
          <w:sz w:val="24"/>
          <w:szCs w:val="24"/>
        </w:rPr>
        <w:t>,</w:t>
      </w:r>
      <w:r w:rsidRPr="00867A7E">
        <w:rPr>
          <w:rFonts w:asciiTheme="majorHAnsi" w:hAnsiTheme="majorHAnsi" w:cstheme="majorHAnsi"/>
          <w:sz w:val="24"/>
          <w:szCs w:val="24"/>
        </w:rPr>
        <w:t xml:space="preserve"> a seguinte entrega do Produto 2 </w:t>
      </w:r>
      <w:r>
        <w:rPr>
          <w:rFonts w:asciiTheme="majorHAnsi" w:hAnsiTheme="majorHAnsi" w:cstheme="majorHAnsi"/>
          <w:sz w:val="24"/>
          <w:szCs w:val="24"/>
        </w:rPr>
        <w:t>—</w:t>
      </w:r>
      <w:r w:rsidRPr="00867A7E">
        <w:rPr>
          <w:rFonts w:asciiTheme="majorHAnsi" w:hAnsiTheme="majorHAnsi" w:cstheme="majorHAnsi"/>
          <w:sz w:val="24"/>
          <w:szCs w:val="24"/>
        </w:rPr>
        <w:t xml:space="preserve"> Plataformas de sistemas de Biblioteca Virtual</w:t>
      </w:r>
      <w:r>
        <w:rPr>
          <w:rFonts w:asciiTheme="majorHAnsi" w:hAnsiTheme="majorHAnsi" w:cstheme="majorHAnsi"/>
          <w:sz w:val="24"/>
          <w:szCs w:val="24"/>
        </w:rPr>
        <w:t>:</w:t>
      </w:r>
    </w:p>
    <w:p w14:paraId="3442F159" w14:textId="77777777" w:rsidR="007D506D" w:rsidRPr="00867A7E" w:rsidRDefault="007D506D" w:rsidP="002104CC">
      <w:pPr>
        <w:pStyle w:val="PargrafodaLista"/>
        <w:numPr>
          <w:ilvl w:val="0"/>
          <w:numId w:val="2"/>
        </w:numPr>
        <w:spacing w:line="360" w:lineRule="auto"/>
        <w:ind w:left="1276"/>
        <w:jc w:val="both"/>
        <w:rPr>
          <w:rFonts w:asciiTheme="majorHAnsi" w:hAnsiTheme="majorHAnsi" w:cstheme="majorHAnsi"/>
          <w:sz w:val="24"/>
          <w:szCs w:val="24"/>
        </w:rPr>
      </w:pPr>
      <w:r>
        <w:rPr>
          <w:rFonts w:asciiTheme="majorHAnsi" w:hAnsiTheme="majorHAnsi" w:cstheme="majorHAnsi"/>
          <w:sz w:val="24"/>
          <w:szCs w:val="24"/>
        </w:rPr>
        <w:t xml:space="preserve"> </w:t>
      </w:r>
      <w:r w:rsidRPr="00867A7E">
        <w:rPr>
          <w:rFonts w:asciiTheme="majorHAnsi" w:hAnsiTheme="majorHAnsi" w:cstheme="majorHAnsi"/>
          <w:sz w:val="24"/>
          <w:szCs w:val="24"/>
        </w:rPr>
        <w:t>Atuar em diálogo e colaboração com os demais coordenadores e consultores das comissões;</w:t>
      </w:r>
    </w:p>
    <w:p w14:paraId="0731B24F" w14:textId="77777777" w:rsidR="007D506D" w:rsidRPr="00867A7E" w:rsidRDefault="007D506D" w:rsidP="002104CC">
      <w:pPr>
        <w:pStyle w:val="PargrafodaLista"/>
        <w:numPr>
          <w:ilvl w:val="0"/>
          <w:numId w:val="2"/>
        </w:numPr>
        <w:spacing w:line="360" w:lineRule="auto"/>
        <w:ind w:left="1276"/>
        <w:jc w:val="both"/>
        <w:rPr>
          <w:rFonts w:asciiTheme="majorHAnsi" w:hAnsiTheme="majorHAnsi" w:cstheme="majorHAnsi"/>
          <w:sz w:val="24"/>
          <w:szCs w:val="24"/>
        </w:rPr>
      </w:pPr>
      <w:r>
        <w:rPr>
          <w:rFonts w:asciiTheme="majorHAnsi" w:hAnsiTheme="majorHAnsi" w:cstheme="majorHAnsi"/>
          <w:sz w:val="24"/>
          <w:szCs w:val="24"/>
        </w:rPr>
        <w:t xml:space="preserve"> </w:t>
      </w:r>
      <w:r w:rsidRPr="00867A7E">
        <w:rPr>
          <w:rFonts w:asciiTheme="majorHAnsi" w:hAnsiTheme="majorHAnsi" w:cstheme="majorHAnsi"/>
          <w:sz w:val="24"/>
          <w:szCs w:val="24"/>
        </w:rPr>
        <w:t>Participar de reuniões para realização de discussões e</w:t>
      </w:r>
      <w:r>
        <w:rPr>
          <w:rFonts w:asciiTheme="majorHAnsi" w:hAnsiTheme="majorHAnsi" w:cstheme="majorHAnsi"/>
          <w:sz w:val="24"/>
          <w:szCs w:val="24"/>
        </w:rPr>
        <w:t xml:space="preserve"> de</w:t>
      </w:r>
      <w:r w:rsidRPr="00867A7E">
        <w:rPr>
          <w:rFonts w:asciiTheme="majorHAnsi" w:hAnsiTheme="majorHAnsi" w:cstheme="majorHAnsi"/>
          <w:sz w:val="24"/>
          <w:szCs w:val="24"/>
        </w:rPr>
        <w:t xml:space="preserve"> definições</w:t>
      </w:r>
      <w:r>
        <w:rPr>
          <w:rFonts w:asciiTheme="majorHAnsi" w:hAnsiTheme="majorHAnsi" w:cstheme="majorHAnsi"/>
          <w:sz w:val="24"/>
          <w:szCs w:val="24"/>
        </w:rPr>
        <w:t>,</w:t>
      </w:r>
      <w:r w:rsidRPr="00867A7E">
        <w:rPr>
          <w:rFonts w:asciiTheme="majorHAnsi" w:hAnsiTheme="majorHAnsi" w:cstheme="majorHAnsi"/>
          <w:sz w:val="24"/>
          <w:szCs w:val="24"/>
        </w:rPr>
        <w:t xml:space="preserve"> conforme previsto no plano de trabalho;</w:t>
      </w:r>
    </w:p>
    <w:p w14:paraId="18924569" w14:textId="77777777" w:rsidR="007D506D" w:rsidRPr="00867A7E" w:rsidRDefault="007D506D" w:rsidP="002104CC">
      <w:pPr>
        <w:pStyle w:val="PargrafodaLista"/>
        <w:numPr>
          <w:ilvl w:val="0"/>
          <w:numId w:val="2"/>
        </w:numPr>
        <w:spacing w:line="360" w:lineRule="auto"/>
        <w:ind w:left="1276"/>
        <w:jc w:val="both"/>
        <w:rPr>
          <w:rFonts w:asciiTheme="majorHAnsi" w:hAnsiTheme="majorHAnsi" w:cstheme="majorHAnsi"/>
          <w:sz w:val="24"/>
          <w:szCs w:val="24"/>
        </w:rPr>
      </w:pPr>
      <w:r>
        <w:rPr>
          <w:rFonts w:asciiTheme="majorHAnsi" w:hAnsiTheme="majorHAnsi" w:cstheme="majorHAnsi"/>
          <w:sz w:val="24"/>
          <w:szCs w:val="24"/>
        </w:rPr>
        <w:t xml:space="preserve"> </w:t>
      </w:r>
      <w:r w:rsidRPr="00867A7E">
        <w:rPr>
          <w:rFonts w:asciiTheme="majorHAnsi" w:hAnsiTheme="majorHAnsi" w:cstheme="majorHAnsi"/>
          <w:sz w:val="24"/>
          <w:szCs w:val="24"/>
        </w:rPr>
        <w:t>Realiza</w:t>
      </w:r>
      <w:r>
        <w:rPr>
          <w:rFonts w:asciiTheme="majorHAnsi" w:hAnsiTheme="majorHAnsi" w:cstheme="majorHAnsi"/>
          <w:sz w:val="24"/>
          <w:szCs w:val="24"/>
        </w:rPr>
        <w:t>r</w:t>
      </w:r>
      <w:r w:rsidRPr="00867A7E">
        <w:rPr>
          <w:rFonts w:asciiTheme="majorHAnsi" w:hAnsiTheme="majorHAnsi" w:cstheme="majorHAnsi"/>
          <w:sz w:val="24"/>
          <w:szCs w:val="24"/>
        </w:rPr>
        <w:t xml:space="preserve"> </w:t>
      </w:r>
      <w:r w:rsidRPr="008F7261">
        <w:rPr>
          <w:rFonts w:asciiTheme="majorHAnsi" w:hAnsiTheme="majorHAnsi" w:cstheme="majorHAnsi"/>
          <w:i/>
          <w:iCs/>
          <w:sz w:val="24"/>
          <w:szCs w:val="24"/>
        </w:rPr>
        <w:t>benchmarking</w:t>
      </w:r>
      <w:r w:rsidRPr="00867A7E">
        <w:rPr>
          <w:rFonts w:asciiTheme="majorHAnsi" w:hAnsiTheme="majorHAnsi" w:cstheme="majorHAnsi"/>
          <w:sz w:val="24"/>
          <w:szCs w:val="24"/>
        </w:rPr>
        <w:t xml:space="preserve">, identificando as plataformas utilizadas </w:t>
      </w:r>
      <w:r>
        <w:rPr>
          <w:rFonts w:asciiTheme="majorHAnsi" w:hAnsiTheme="majorHAnsi" w:cstheme="majorHAnsi"/>
          <w:sz w:val="24"/>
          <w:szCs w:val="24"/>
        </w:rPr>
        <w:t>em dez</w:t>
      </w:r>
      <w:r w:rsidRPr="00867A7E">
        <w:rPr>
          <w:rFonts w:asciiTheme="majorHAnsi" w:hAnsiTheme="majorHAnsi" w:cstheme="majorHAnsi"/>
          <w:sz w:val="24"/>
          <w:szCs w:val="24"/>
        </w:rPr>
        <w:t xml:space="preserve"> instituições públicas de educação superior (federais e estaduais), considerando os seguintes sistemas:</w:t>
      </w:r>
    </w:p>
    <w:p w14:paraId="3E7D9646" w14:textId="77777777" w:rsidR="007D506D" w:rsidRPr="00867A7E" w:rsidRDefault="007D506D" w:rsidP="00B12567">
      <w:pPr>
        <w:pStyle w:val="PargrafodaLista"/>
        <w:numPr>
          <w:ilvl w:val="0"/>
          <w:numId w:val="4"/>
        </w:numPr>
        <w:spacing w:line="360" w:lineRule="auto"/>
        <w:jc w:val="both"/>
        <w:rPr>
          <w:rFonts w:asciiTheme="majorHAnsi" w:hAnsiTheme="majorHAnsi" w:cstheme="majorHAnsi"/>
          <w:sz w:val="24"/>
          <w:szCs w:val="24"/>
        </w:rPr>
      </w:pPr>
      <w:r>
        <w:rPr>
          <w:rFonts w:asciiTheme="majorHAnsi" w:hAnsiTheme="majorHAnsi" w:cstheme="majorHAnsi"/>
          <w:sz w:val="24"/>
          <w:szCs w:val="24"/>
        </w:rPr>
        <w:t>S</w:t>
      </w:r>
      <w:r w:rsidRPr="00867A7E">
        <w:rPr>
          <w:rFonts w:asciiTheme="majorHAnsi" w:hAnsiTheme="majorHAnsi" w:cstheme="majorHAnsi"/>
          <w:sz w:val="24"/>
          <w:szCs w:val="24"/>
        </w:rPr>
        <w:t>istema informatizado de gestão e registro acadêmico;</w:t>
      </w:r>
    </w:p>
    <w:p w14:paraId="72FAE00E" w14:textId="77777777" w:rsidR="007D506D" w:rsidRPr="00867A7E" w:rsidRDefault="007D506D" w:rsidP="00B12567">
      <w:pPr>
        <w:pStyle w:val="PargrafodaLista"/>
        <w:numPr>
          <w:ilvl w:val="0"/>
          <w:numId w:val="4"/>
        </w:numPr>
        <w:spacing w:line="360" w:lineRule="auto"/>
        <w:jc w:val="both"/>
        <w:rPr>
          <w:rFonts w:asciiTheme="majorHAnsi" w:hAnsiTheme="majorHAnsi" w:cstheme="majorHAnsi"/>
          <w:b/>
          <w:bCs/>
          <w:sz w:val="24"/>
          <w:szCs w:val="24"/>
        </w:rPr>
      </w:pPr>
      <w:r>
        <w:rPr>
          <w:rFonts w:asciiTheme="majorHAnsi" w:hAnsiTheme="majorHAnsi" w:cstheme="majorHAnsi"/>
          <w:b/>
          <w:bCs/>
          <w:sz w:val="24"/>
          <w:szCs w:val="24"/>
        </w:rPr>
        <w:t>P</w:t>
      </w:r>
      <w:r w:rsidRPr="00867A7E">
        <w:rPr>
          <w:rFonts w:asciiTheme="majorHAnsi" w:hAnsiTheme="majorHAnsi" w:cstheme="majorHAnsi"/>
          <w:b/>
          <w:bCs/>
          <w:sz w:val="24"/>
          <w:szCs w:val="24"/>
        </w:rPr>
        <w:t xml:space="preserve">lataformas de Biblioteca virtual (foco do produto 2); </w:t>
      </w:r>
    </w:p>
    <w:p w14:paraId="1D72771E" w14:textId="77777777" w:rsidR="007D506D" w:rsidRPr="00867A7E" w:rsidRDefault="007D506D" w:rsidP="00B12567">
      <w:pPr>
        <w:pStyle w:val="PargrafodaLista"/>
        <w:numPr>
          <w:ilvl w:val="0"/>
          <w:numId w:val="4"/>
        </w:numPr>
        <w:spacing w:line="360" w:lineRule="auto"/>
        <w:jc w:val="both"/>
        <w:rPr>
          <w:rFonts w:asciiTheme="majorHAnsi" w:hAnsiTheme="majorHAnsi" w:cstheme="majorHAnsi"/>
          <w:sz w:val="24"/>
          <w:szCs w:val="24"/>
        </w:rPr>
      </w:pPr>
      <w:r>
        <w:rPr>
          <w:rFonts w:asciiTheme="majorHAnsi" w:hAnsiTheme="majorHAnsi" w:cstheme="majorHAnsi"/>
          <w:sz w:val="24"/>
          <w:szCs w:val="24"/>
        </w:rPr>
        <w:t>P</w:t>
      </w:r>
      <w:r w:rsidRPr="00867A7E">
        <w:rPr>
          <w:rFonts w:asciiTheme="majorHAnsi" w:hAnsiTheme="majorHAnsi" w:cstheme="majorHAnsi"/>
          <w:sz w:val="24"/>
          <w:szCs w:val="24"/>
        </w:rPr>
        <w:t>lataformas de sistema de autoavaliação institucional;</w:t>
      </w:r>
    </w:p>
    <w:p w14:paraId="4B508174" w14:textId="77777777" w:rsidR="007D506D" w:rsidRPr="00867A7E" w:rsidRDefault="007D506D" w:rsidP="00B12567">
      <w:pPr>
        <w:pStyle w:val="PargrafodaLista"/>
        <w:numPr>
          <w:ilvl w:val="0"/>
          <w:numId w:val="4"/>
        </w:numPr>
        <w:spacing w:line="360" w:lineRule="auto"/>
        <w:jc w:val="both"/>
        <w:rPr>
          <w:rFonts w:asciiTheme="majorHAnsi" w:hAnsiTheme="majorHAnsi" w:cstheme="majorHAnsi"/>
          <w:sz w:val="24"/>
          <w:szCs w:val="24"/>
        </w:rPr>
      </w:pPr>
      <w:r>
        <w:rPr>
          <w:rFonts w:asciiTheme="majorHAnsi" w:hAnsiTheme="majorHAnsi" w:cstheme="majorHAnsi"/>
          <w:sz w:val="24"/>
          <w:szCs w:val="24"/>
        </w:rPr>
        <w:t>R</w:t>
      </w:r>
      <w:r w:rsidRPr="00867A7E">
        <w:rPr>
          <w:rFonts w:asciiTheme="majorHAnsi" w:hAnsiTheme="majorHAnsi" w:cstheme="majorHAnsi"/>
          <w:sz w:val="24"/>
          <w:szCs w:val="24"/>
        </w:rPr>
        <w:t>equisitos para estrutura tecnológica computacional de uma Universidade de grande porte.</w:t>
      </w:r>
    </w:p>
    <w:p w14:paraId="6A832AE3" w14:textId="77777777" w:rsidR="007D506D" w:rsidRPr="00867A7E" w:rsidRDefault="007D506D" w:rsidP="002104CC">
      <w:pPr>
        <w:pStyle w:val="PargrafodaLista"/>
        <w:numPr>
          <w:ilvl w:val="0"/>
          <w:numId w:val="7"/>
        </w:numPr>
        <w:spacing w:line="360" w:lineRule="auto"/>
        <w:ind w:left="1276"/>
        <w:jc w:val="both"/>
        <w:rPr>
          <w:rFonts w:asciiTheme="majorHAnsi" w:hAnsiTheme="majorHAnsi" w:cstheme="majorHAnsi"/>
          <w:sz w:val="24"/>
          <w:szCs w:val="24"/>
        </w:rPr>
      </w:pPr>
      <w:r>
        <w:rPr>
          <w:rFonts w:asciiTheme="majorHAnsi" w:hAnsiTheme="majorHAnsi" w:cstheme="majorHAnsi"/>
          <w:sz w:val="24"/>
          <w:szCs w:val="24"/>
        </w:rPr>
        <w:t xml:space="preserve"> </w:t>
      </w:r>
      <w:r w:rsidRPr="00867A7E">
        <w:rPr>
          <w:rFonts w:asciiTheme="majorHAnsi" w:hAnsiTheme="majorHAnsi" w:cstheme="majorHAnsi"/>
          <w:sz w:val="24"/>
          <w:szCs w:val="24"/>
        </w:rPr>
        <w:t>Apresentar estudo detalhado dos sistemas/ambientes citados anteriormente para</w:t>
      </w:r>
      <w:r>
        <w:rPr>
          <w:rFonts w:asciiTheme="majorHAnsi" w:hAnsiTheme="majorHAnsi" w:cstheme="majorHAnsi"/>
          <w:sz w:val="24"/>
          <w:szCs w:val="24"/>
        </w:rPr>
        <w:t>,</w:t>
      </w:r>
      <w:r w:rsidRPr="00867A7E">
        <w:rPr>
          <w:rFonts w:asciiTheme="majorHAnsi" w:hAnsiTheme="majorHAnsi" w:cstheme="majorHAnsi"/>
          <w:sz w:val="24"/>
          <w:szCs w:val="24"/>
        </w:rPr>
        <w:t xml:space="preserve"> no mínimo</w:t>
      </w:r>
      <w:r>
        <w:rPr>
          <w:rFonts w:asciiTheme="majorHAnsi" w:hAnsiTheme="majorHAnsi" w:cstheme="majorHAnsi"/>
          <w:sz w:val="24"/>
          <w:szCs w:val="24"/>
        </w:rPr>
        <w:t>,</w:t>
      </w:r>
      <w:r w:rsidRPr="00867A7E">
        <w:rPr>
          <w:rFonts w:asciiTheme="majorHAnsi" w:hAnsiTheme="majorHAnsi" w:cstheme="majorHAnsi"/>
          <w:sz w:val="24"/>
          <w:szCs w:val="24"/>
        </w:rPr>
        <w:t xml:space="preserve"> três IES, justificadas como as mais apropriadas para a estrutura da </w:t>
      </w:r>
      <w:proofErr w:type="spellStart"/>
      <w:r w:rsidRPr="00DA242D">
        <w:rPr>
          <w:rFonts w:asciiTheme="majorHAnsi" w:hAnsiTheme="majorHAnsi" w:cstheme="majorHAnsi"/>
          <w:sz w:val="24"/>
          <w:szCs w:val="24"/>
        </w:rPr>
        <w:t>UnDF</w:t>
      </w:r>
      <w:proofErr w:type="spellEnd"/>
      <w:r w:rsidRPr="00867A7E">
        <w:rPr>
          <w:rFonts w:asciiTheme="majorHAnsi" w:hAnsiTheme="majorHAnsi" w:cstheme="majorHAnsi"/>
          <w:sz w:val="24"/>
          <w:szCs w:val="24"/>
        </w:rPr>
        <w:t>, trazendo vantagens e desvantagens de cada um e a viabilidade de uso. Os estudos deverão contemplar</w:t>
      </w:r>
      <w:r>
        <w:rPr>
          <w:rFonts w:asciiTheme="majorHAnsi" w:hAnsiTheme="majorHAnsi" w:cstheme="majorHAnsi"/>
          <w:sz w:val="24"/>
          <w:szCs w:val="24"/>
        </w:rPr>
        <w:t>,</w:t>
      </w:r>
      <w:r w:rsidRPr="00867A7E">
        <w:rPr>
          <w:rFonts w:asciiTheme="majorHAnsi" w:hAnsiTheme="majorHAnsi" w:cstheme="majorHAnsi"/>
          <w:sz w:val="24"/>
          <w:szCs w:val="24"/>
        </w:rPr>
        <w:t xml:space="preserve"> obrigatoriamente, em cada caso, os seguintes aspectos: </w:t>
      </w:r>
    </w:p>
    <w:p w14:paraId="451127F2"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t>R</w:t>
      </w:r>
      <w:r w:rsidRPr="00867A7E">
        <w:rPr>
          <w:rFonts w:asciiTheme="majorHAnsi" w:hAnsiTheme="majorHAnsi" w:cstheme="majorHAnsi"/>
          <w:sz w:val="24"/>
          <w:szCs w:val="24"/>
        </w:rPr>
        <w:t>equisitos tecnológicos;</w:t>
      </w:r>
    </w:p>
    <w:p w14:paraId="3E3654D1"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t>R</w:t>
      </w:r>
      <w:r w:rsidRPr="00867A7E">
        <w:rPr>
          <w:rFonts w:asciiTheme="majorHAnsi" w:hAnsiTheme="majorHAnsi" w:cstheme="majorHAnsi"/>
          <w:sz w:val="24"/>
          <w:szCs w:val="24"/>
        </w:rPr>
        <w:t xml:space="preserve">egras de negócio; </w:t>
      </w:r>
    </w:p>
    <w:p w14:paraId="4560B0F7"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t>C</w:t>
      </w:r>
      <w:r w:rsidRPr="00867A7E">
        <w:rPr>
          <w:rFonts w:asciiTheme="majorHAnsi" w:hAnsiTheme="majorHAnsi" w:cstheme="majorHAnsi"/>
          <w:sz w:val="24"/>
          <w:szCs w:val="24"/>
        </w:rPr>
        <w:t>ustos;</w:t>
      </w:r>
    </w:p>
    <w:p w14:paraId="2971C1CF"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t>M</w:t>
      </w:r>
      <w:r w:rsidRPr="00867A7E">
        <w:rPr>
          <w:rFonts w:asciiTheme="majorHAnsi" w:hAnsiTheme="majorHAnsi" w:cstheme="majorHAnsi"/>
          <w:sz w:val="24"/>
          <w:szCs w:val="24"/>
        </w:rPr>
        <w:t>anutenção do sistema;</w:t>
      </w:r>
    </w:p>
    <w:p w14:paraId="0C24E005"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t>I</w:t>
      </w:r>
      <w:r w:rsidRPr="00867A7E">
        <w:rPr>
          <w:rFonts w:asciiTheme="majorHAnsi" w:hAnsiTheme="majorHAnsi" w:cstheme="majorHAnsi"/>
          <w:sz w:val="24"/>
          <w:szCs w:val="24"/>
        </w:rPr>
        <w:t>nfraestrutura de servidores;</w:t>
      </w:r>
    </w:p>
    <w:p w14:paraId="7DB2CDAB"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t>S</w:t>
      </w:r>
      <w:r w:rsidRPr="00867A7E">
        <w:rPr>
          <w:rFonts w:asciiTheme="majorHAnsi" w:hAnsiTheme="majorHAnsi" w:cstheme="majorHAnsi"/>
          <w:sz w:val="24"/>
          <w:szCs w:val="24"/>
        </w:rPr>
        <w:t xml:space="preserve">egurança cibernética; </w:t>
      </w:r>
    </w:p>
    <w:p w14:paraId="4F891F9E"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t>N</w:t>
      </w:r>
      <w:r w:rsidRPr="00867A7E">
        <w:rPr>
          <w:rFonts w:asciiTheme="majorHAnsi" w:hAnsiTheme="majorHAnsi" w:cstheme="majorHAnsi"/>
          <w:sz w:val="24"/>
          <w:szCs w:val="24"/>
        </w:rPr>
        <w:t>ecessidades de pessoal qualificado;</w:t>
      </w:r>
    </w:p>
    <w:p w14:paraId="5A8ECC09"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t>C</w:t>
      </w:r>
      <w:r w:rsidRPr="00867A7E">
        <w:rPr>
          <w:rFonts w:asciiTheme="majorHAnsi" w:hAnsiTheme="majorHAnsi" w:cstheme="majorHAnsi"/>
          <w:sz w:val="24"/>
          <w:szCs w:val="24"/>
        </w:rPr>
        <w:t>apacidade de alimentação;</w:t>
      </w:r>
    </w:p>
    <w:p w14:paraId="333654BB"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t>T</w:t>
      </w:r>
      <w:r w:rsidRPr="00867A7E">
        <w:rPr>
          <w:rFonts w:asciiTheme="majorHAnsi" w:hAnsiTheme="majorHAnsi" w:cstheme="majorHAnsi"/>
          <w:sz w:val="24"/>
          <w:szCs w:val="24"/>
        </w:rPr>
        <w:t>empos de revisão;</w:t>
      </w:r>
    </w:p>
    <w:p w14:paraId="465D4D25" w14:textId="77777777" w:rsidR="007D506D" w:rsidRPr="00867A7E" w:rsidRDefault="007D506D" w:rsidP="00B12567">
      <w:pPr>
        <w:pStyle w:val="PargrafodaLista"/>
        <w:numPr>
          <w:ilvl w:val="0"/>
          <w:numId w:val="3"/>
        </w:numPr>
        <w:spacing w:line="360" w:lineRule="auto"/>
        <w:ind w:left="3261"/>
        <w:jc w:val="both"/>
        <w:rPr>
          <w:rFonts w:asciiTheme="majorHAnsi" w:hAnsiTheme="majorHAnsi" w:cstheme="majorHAnsi"/>
          <w:sz w:val="24"/>
          <w:szCs w:val="24"/>
        </w:rPr>
      </w:pPr>
      <w:r>
        <w:rPr>
          <w:rFonts w:asciiTheme="majorHAnsi" w:hAnsiTheme="majorHAnsi" w:cstheme="majorHAnsi"/>
          <w:sz w:val="24"/>
          <w:szCs w:val="24"/>
        </w:rPr>
        <w:lastRenderedPageBreak/>
        <w:t>F</w:t>
      </w:r>
      <w:r w:rsidRPr="00867A7E">
        <w:rPr>
          <w:rFonts w:asciiTheme="majorHAnsi" w:hAnsiTheme="majorHAnsi" w:cstheme="majorHAnsi"/>
          <w:sz w:val="24"/>
          <w:szCs w:val="24"/>
        </w:rPr>
        <w:t>acilidade de ajustes, correções e inserção de novas funcionalidades.</w:t>
      </w:r>
      <w:r w:rsidRPr="00867A7E">
        <w:rPr>
          <w:rFonts w:asciiTheme="majorHAnsi" w:hAnsiTheme="majorHAnsi" w:cstheme="majorHAnsi"/>
          <w:sz w:val="24"/>
          <w:szCs w:val="24"/>
        </w:rPr>
        <w:cr/>
      </w:r>
    </w:p>
    <w:p w14:paraId="277BC75B" w14:textId="77777777" w:rsidR="007B637F" w:rsidRDefault="007B637F">
      <w:pPr>
        <w:tabs>
          <w:tab w:val="clear" w:pos="1615"/>
        </w:tabs>
        <w:spacing w:line="259" w:lineRule="auto"/>
        <w:rPr>
          <w:rFonts w:asciiTheme="majorHAnsi" w:hAnsiTheme="majorHAnsi" w:cstheme="majorHAnsi"/>
          <w:b/>
          <w:color w:val="0C4A87" w:themeColor="accent2"/>
          <w:sz w:val="24"/>
          <w:szCs w:val="24"/>
        </w:rPr>
      </w:pPr>
      <w:bookmarkStart w:id="7" w:name="_Toc98503909"/>
      <w:r>
        <w:rPr>
          <w:rFonts w:asciiTheme="majorHAnsi" w:hAnsiTheme="majorHAnsi" w:cstheme="majorHAnsi"/>
          <w:sz w:val="24"/>
          <w:szCs w:val="24"/>
        </w:rPr>
        <w:br w:type="page"/>
      </w:r>
    </w:p>
    <w:p w14:paraId="04655BA9" w14:textId="5A093B71" w:rsidR="007D506D" w:rsidRDefault="007D506D" w:rsidP="007B637F">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7B637F">
        <w:rPr>
          <w:rFonts w:asciiTheme="majorHAnsi" w:hAnsiTheme="majorHAnsi" w:cstheme="majorHAnsi"/>
          <w:color w:val="4875BD"/>
        </w:rPr>
        <w:lastRenderedPageBreak/>
        <w:t>VISÃO GERAL</w:t>
      </w:r>
      <w:bookmarkEnd w:id="7"/>
    </w:p>
    <w:p w14:paraId="2F3A465A" w14:textId="77777777" w:rsidR="007B637F" w:rsidRPr="007B637F" w:rsidRDefault="007B637F" w:rsidP="007B637F"/>
    <w:p w14:paraId="3F7A265B" w14:textId="77777777" w:rsidR="007D506D" w:rsidRPr="007B637F" w:rsidRDefault="007D506D" w:rsidP="007B637F">
      <w:pPr>
        <w:pStyle w:val="Ttulo2"/>
        <w:numPr>
          <w:ilvl w:val="1"/>
          <w:numId w:val="1"/>
        </w:numPr>
        <w:tabs>
          <w:tab w:val="clear" w:pos="1615"/>
        </w:tabs>
        <w:spacing w:before="0" w:after="0" w:line="360" w:lineRule="auto"/>
        <w:ind w:left="993" w:hanging="576"/>
        <w:rPr>
          <w:rFonts w:asciiTheme="majorHAnsi" w:hAnsiTheme="majorHAnsi" w:cstheme="majorHAnsi"/>
        </w:rPr>
      </w:pPr>
      <w:bookmarkStart w:id="8" w:name="_Toc98503910"/>
      <w:r w:rsidRPr="007B637F">
        <w:rPr>
          <w:rFonts w:asciiTheme="majorHAnsi" w:hAnsiTheme="majorHAnsi" w:cstheme="majorHAnsi"/>
        </w:rPr>
        <w:t>SISTEMAS DE BIBLIOTECA</w:t>
      </w:r>
      <w:bookmarkEnd w:id="8"/>
    </w:p>
    <w:p w14:paraId="4C1E413B"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No mundo contemporâneo, com a introdução das tecnologias de informação e </w:t>
      </w:r>
      <w:r>
        <w:rPr>
          <w:rFonts w:asciiTheme="majorHAnsi" w:hAnsiTheme="majorHAnsi" w:cstheme="majorHAnsi"/>
          <w:sz w:val="24"/>
          <w:szCs w:val="24"/>
        </w:rPr>
        <w:t xml:space="preserve">de </w:t>
      </w:r>
      <w:r w:rsidRPr="00867A7E">
        <w:rPr>
          <w:rFonts w:asciiTheme="majorHAnsi" w:hAnsiTheme="majorHAnsi" w:cstheme="majorHAnsi"/>
          <w:sz w:val="24"/>
          <w:szCs w:val="24"/>
        </w:rPr>
        <w:t>comunicação</w:t>
      </w:r>
      <w:r>
        <w:rPr>
          <w:rFonts w:asciiTheme="majorHAnsi" w:hAnsiTheme="majorHAnsi" w:cstheme="majorHAnsi"/>
          <w:sz w:val="24"/>
          <w:szCs w:val="24"/>
        </w:rPr>
        <w:t>,</w:t>
      </w:r>
      <w:r w:rsidRPr="00867A7E">
        <w:rPr>
          <w:rFonts w:asciiTheme="majorHAnsi" w:hAnsiTheme="majorHAnsi" w:cstheme="majorHAnsi"/>
          <w:sz w:val="24"/>
          <w:szCs w:val="24"/>
        </w:rPr>
        <w:t xml:space="preserve"> as bibliotecas passaram a ter os seus serviços automatizados</w:t>
      </w:r>
      <w:r>
        <w:rPr>
          <w:rFonts w:asciiTheme="majorHAnsi" w:hAnsiTheme="majorHAnsi" w:cstheme="majorHAnsi"/>
          <w:sz w:val="24"/>
          <w:szCs w:val="24"/>
        </w:rPr>
        <w:t xml:space="preserve"> —</w:t>
      </w:r>
      <w:r w:rsidRPr="00867A7E">
        <w:rPr>
          <w:rFonts w:asciiTheme="majorHAnsi" w:hAnsiTheme="majorHAnsi" w:cstheme="majorHAnsi"/>
          <w:sz w:val="24"/>
          <w:szCs w:val="24"/>
        </w:rPr>
        <w:t xml:space="preserve"> serviços de referência </w:t>
      </w:r>
      <w:r>
        <w:rPr>
          <w:rFonts w:asciiTheme="majorHAnsi" w:hAnsiTheme="majorHAnsi" w:cstheme="majorHAnsi"/>
          <w:sz w:val="24"/>
          <w:szCs w:val="24"/>
        </w:rPr>
        <w:t xml:space="preserve">a </w:t>
      </w:r>
      <w:r w:rsidRPr="00867A7E">
        <w:rPr>
          <w:rFonts w:asciiTheme="majorHAnsi" w:hAnsiTheme="majorHAnsi" w:cstheme="majorHAnsi"/>
          <w:sz w:val="24"/>
          <w:szCs w:val="24"/>
        </w:rPr>
        <w:t xml:space="preserve">distância, obras digitalizadas, acesso a catálogos, </w:t>
      </w:r>
      <w:r>
        <w:rPr>
          <w:rFonts w:asciiTheme="majorHAnsi" w:hAnsiTheme="majorHAnsi" w:cstheme="majorHAnsi"/>
          <w:sz w:val="24"/>
          <w:szCs w:val="24"/>
        </w:rPr>
        <w:t>a</w:t>
      </w:r>
      <w:r w:rsidRPr="00867A7E">
        <w:rPr>
          <w:rFonts w:asciiTheme="majorHAnsi" w:hAnsiTheme="majorHAnsi" w:cstheme="majorHAnsi"/>
          <w:sz w:val="24"/>
          <w:szCs w:val="24"/>
        </w:rPr>
        <w:t xml:space="preserve"> bases de dados </w:t>
      </w:r>
      <w:r w:rsidRPr="008F7261">
        <w:rPr>
          <w:rFonts w:asciiTheme="majorHAnsi" w:hAnsiTheme="majorHAnsi" w:cstheme="majorHAnsi"/>
          <w:iCs/>
          <w:sz w:val="24"/>
          <w:szCs w:val="24"/>
        </w:rPr>
        <w:t>on</w:t>
      </w:r>
      <w:r>
        <w:rPr>
          <w:rFonts w:asciiTheme="majorHAnsi" w:hAnsiTheme="majorHAnsi" w:cstheme="majorHAnsi"/>
          <w:iCs/>
          <w:sz w:val="24"/>
          <w:szCs w:val="24"/>
        </w:rPr>
        <w:t>-</w:t>
      </w:r>
      <w:r w:rsidRPr="008F7261">
        <w:rPr>
          <w:rFonts w:asciiTheme="majorHAnsi" w:hAnsiTheme="majorHAnsi" w:cstheme="majorHAnsi"/>
          <w:iCs/>
          <w:sz w:val="24"/>
          <w:szCs w:val="24"/>
        </w:rPr>
        <w:t>line</w:t>
      </w:r>
      <w:r w:rsidRPr="00867A7E">
        <w:rPr>
          <w:rFonts w:asciiTheme="majorHAnsi" w:hAnsiTheme="majorHAnsi" w:cstheme="majorHAnsi"/>
          <w:sz w:val="24"/>
          <w:szCs w:val="24"/>
        </w:rPr>
        <w:t xml:space="preserve">, serviço de comutação com outras bibliotecas etc. </w:t>
      </w:r>
    </w:p>
    <w:p w14:paraId="3FB95BE9" w14:textId="77777777" w:rsidR="007D506D" w:rsidRPr="00867A7E" w:rsidRDefault="007D506D" w:rsidP="00974A44">
      <w:pPr>
        <w:spacing w:after="0"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Os novos recursos da informática</w:t>
      </w:r>
      <w:r>
        <w:rPr>
          <w:rFonts w:asciiTheme="majorHAnsi" w:hAnsiTheme="majorHAnsi" w:cstheme="majorHAnsi"/>
          <w:sz w:val="24"/>
          <w:szCs w:val="24"/>
        </w:rPr>
        <w:t>, conforme Silva (2000),</w:t>
      </w:r>
      <w:r w:rsidRPr="00867A7E">
        <w:rPr>
          <w:rFonts w:asciiTheme="majorHAnsi" w:hAnsiTheme="majorHAnsi" w:cstheme="majorHAnsi"/>
          <w:sz w:val="24"/>
          <w:szCs w:val="24"/>
        </w:rPr>
        <w:t xml:space="preserve"> fizeram da biblioteca um lugar diferente daquele local percebido como depósito de livros</w:t>
      </w:r>
      <w:r>
        <w:rPr>
          <w:rFonts w:asciiTheme="majorHAnsi" w:hAnsiTheme="majorHAnsi" w:cstheme="majorHAnsi"/>
          <w:sz w:val="24"/>
          <w:szCs w:val="24"/>
        </w:rPr>
        <w:t>, cheios de bancadas e de prateleiras</w:t>
      </w:r>
      <w:r w:rsidRPr="00867A7E">
        <w:rPr>
          <w:rFonts w:asciiTheme="majorHAnsi" w:hAnsiTheme="majorHAnsi" w:cstheme="majorHAnsi"/>
          <w:sz w:val="24"/>
          <w:szCs w:val="24"/>
        </w:rPr>
        <w:t xml:space="preserve"> </w:t>
      </w:r>
      <w:r>
        <w:rPr>
          <w:rFonts w:asciiTheme="majorHAnsi" w:hAnsiTheme="majorHAnsi" w:cstheme="majorHAnsi"/>
          <w:sz w:val="24"/>
          <w:szCs w:val="24"/>
        </w:rPr>
        <w:t>d</w:t>
      </w:r>
      <w:r w:rsidRPr="00867A7E">
        <w:rPr>
          <w:rFonts w:asciiTheme="majorHAnsi" w:hAnsiTheme="majorHAnsi" w:cstheme="majorHAnsi"/>
          <w:sz w:val="24"/>
          <w:szCs w:val="24"/>
        </w:rPr>
        <w:t>o passado. Mesmo com tais mudanças, o nome biblioteca e bibliotecário permanecem. No presente</w:t>
      </w:r>
      <w:r>
        <w:rPr>
          <w:rFonts w:asciiTheme="majorHAnsi" w:hAnsiTheme="majorHAnsi" w:cstheme="majorHAnsi"/>
          <w:sz w:val="24"/>
          <w:szCs w:val="24"/>
        </w:rPr>
        <w:t>,</w:t>
      </w:r>
      <w:r w:rsidRPr="00867A7E">
        <w:rPr>
          <w:rFonts w:asciiTheme="majorHAnsi" w:hAnsiTheme="majorHAnsi" w:cstheme="majorHAnsi"/>
          <w:sz w:val="24"/>
          <w:szCs w:val="24"/>
        </w:rPr>
        <w:t xml:space="preserve"> criaram-se denominações para a atual biblioteca como unidade de informação</w:t>
      </w:r>
      <w:r>
        <w:rPr>
          <w:rFonts w:asciiTheme="majorHAnsi" w:hAnsiTheme="majorHAnsi" w:cstheme="majorHAnsi"/>
          <w:sz w:val="24"/>
          <w:szCs w:val="24"/>
        </w:rPr>
        <w:t>, bem como para</w:t>
      </w:r>
      <w:r w:rsidRPr="00867A7E">
        <w:rPr>
          <w:rFonts w:asciiTheme="majorHAnsi" w:hAnsiTheme="majorHAnsi" w:cstheme="majorHAnsi"/>
          <w:sz w:val="24"/>
          <w:szCs w:val="24"/>
        </w:rPr>
        <w:t xml:space="preserve"> os bibliotecários, profissionais da informação</w:t>
      </w:r>
      <w:r>
        <w:rPr>
          <w:rFonts w:asciiTheme="majorHAnsi" w:hAnsiTheme="majorHAnsi" w:cstheme="majorHAnsi"/>
          <w:sz w:val="24"/>
          <w:szCs w:val="24"/>
        </w:rPr>
        <w:t>. P</w:t>
      </w:r>
      <w:r w:rsidRPr="00867A7E">
        <w:rPr>
          <w:rFonts w:asciiTheme="majorHAnsi" w:hAnsiTheme="majorHAnsi" w:cstheme="majorHAnsi"/>
          <w:sz w:val="24"/>
          <w:szCs w:val="24"/>
        </w:rPr>
        <w:t>orém esses novos termos são mais usados em meio acadêmico e não pelos usuários em geral.</w:t>
      </w:r>
      <w:r>
        <w:rPr>
          <w:rFonts w:asciiTheme="majorHAnsi" w:hAnsiTheme="majorHAnsi" w:cstheme="majorHAnsi"/>
          <w:sz w:val="24"/>
          <w:szCs w:val="24"/>
        </w:rPr>
        <w:t xml:space="preserve"> Silva destaca que: </w:t>
      </w:r>
    </w:p>
    <w:p w14:paraId="4507CD90" w14:textId="77777777" w:rsidR="007D506D" w:rsidRPr="000D7CAE" w:rsidRDefault="007D506D" w:rsidP="007D506D">
      <w:pPr>
        <w:ind w:left="2268"/>
        <w:jc w:val="both"/>
        <w:rPr>
          <w:rFonts w:asciiTheme="majorHAnsi" w:hAnsiTheme="majorHAnsi" w:cstheme="majorHAnsi"/>
          <w:sz w:val="20"/>
          <w:szCs w:val="20"/>
        </w:rPr>
      </w:pPr>
      <w:r w:rsidRPr="000D7CAE">
        <w:rPr>
          <w:rFonts w:asciiTheme="majorHAnsi" w:hAnsiTheme="majorHAnsi" w:cstheme="majorHAnsi"/>
          <w:sz w:val="20"/>
          <w:szCs w:val="20"/>
        </w:rPr>
        <w:t>A informação deixou de estar estritamente ligada ao livro para ser uma entidade presente em vários suportes. “A informação não é avaliada pelo suporte físico, mas sim pela sua utilidade, e ela agora pode ser reprocessada ao gosto do freguês.” (SILVA, 2000).</w:t>
      </w:r>
    </w:p>
    <w:p w14:paraId="5765F7EF"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O surgimento da internet e o desenvolvimento tecnológico, conforme Silva (2000), </w:t>
      </w:r>
      <w:r w:rsidRPr="00867A7E">
        <w:rPr>
          <w:rFonts w:asciiTheme="majorHAnsi" w:hAnsiTheme="majorHAnsi" w:cstheme="majorHAnsi"/>
          <w:sz w:val="24"/>
          <w:szCs w:val="24"/>
        </w:rPr>
        <w:t xml:space="preserve">possibilitaram tipos de </w:t>
      </w:r>
      <w:r>
        <w:rPr>
          <w:rFonts w:asciiTheme="majorHAnsi" w:hAnsiTheme="majorHAnsi" w:cstheme="majorHAnsi"/>
          <w:sz w:val="24"/>
          <w:szCs w:val="24"/>
        </w:rPr>
        <w:t xml:space="preserve">dispositivos e de equipamentos </w:t>
      </w:r>
      <w:r w:rsidRPr="00867A7E">
        <w:rPr>
          <w:rFonts w:asciiTheme="majorHAnsi" w:hAnsiTheme="majorHAnsi" w:cstheme="majorHAnsi"/>
          <w:sz w:val="24"/>
          <w:szCs w:val="24"/>
        </w:rPr>
        <w:t xml:space="preserve">que podem servir de </w:t>
      </w:r>
      <w:r>
        <w:rPr>
          <w:rFonts w:asciiTheme="majorHAnsi" w:hAnsiTheme="majorHAnsi" w:cstheme="majorHAnsi"/>
          <w:sz w:val="24"/>
          <w:szCs w:val="24"/>
        </w:rPr>
        <w:t>apoio</w:t>
      </w:r>
      <w:r w:rsidRPr="00867A7E">
        <w:rPr>
          <w:rFonts w:asciiTheme="majorHAnsi" w:hAnsiTheme="majorHAnsi" w:cstheme="majorHAnsi"/>
          <w:sz w:val="24"/>
          <w:szCs w:val="24"/>
        </w:rPr>
        <w:t xml:space="preserve"> </w:t>
      </w:r>
      <w:r>
        <w:rPr>
          <w:rFonts w:asciiTheme="majorHAnsi" w:hAnsiTheme="majorHAnsi" w:cstheme="majorHAnsi"/>
          <w:sz w:val="24"/>
          <w:szCs w:val="24"/>
        </w:rPr>
        <w:t>à construção e à manipulação da</w:t>
      </w:r>
      <w:r w:rsidRPr="00867A7E">
        <w:rPr>
          <w:rFonts w:asciiTheme="majorHAnsi" w:hAnsiTheme="majorHAnsi" w:cstheme="majorHAnsi"/>
          <w:sz w:val="24"/>
          <w:szCs w:val="24"/>
        </w:rPr>
        <w:t xml:space="preserve"> informação</w:t>
      </w:r>
      <w:r>
        <w:rPr>
          <w:rFonts w:asciiTheme="majorHAnsi" w:hAnsiTheme="majorHAnsi" w:cstheme="majorHAnsi"/>
          <w:sz w:val="24"/>
          <w:szCs w:val="24"/>
        </w:rPr>
        <w:t>.</w:t>
      </w:r>
      <w:r w:rsidRPr="00867A7E">
        <w:rPr>
          <w:rFonts w:asciiTheme="majorHAnsi" w:hAnsiTheme="majorHAnsi" w:cstheme="majorHAnsi"/>
          <w:sz w:val="24"/>
          <w:szCs w:val="24"/>
        </w:rPr>
        <w:t xml:space="preserve"> </w:t>
      </w:r>
      <w:r>
        <w:rPr>
          <w:rFonts w:asciiTheme="majorHAnsi" w:hAnsiTheme="majorHAnsi" w:cstheme="majorHAnsi"/>
          <w:sz w:val="24"/>
          <w:szCs w:val="24"/>
        </w:rPr>
        <w:t>Essa mudança também alterou o</w:t>
      </w:r>
      <w:r w:rsidRPr="00867A7E">
        <w:rPr>
          <w:rFonts w:asciiTheme="majorHAnsi" w:hAnsiTheme="majorHAnsi" w:cstheme="majorHAnsi"/>
          <w:sz w:val="24"/>
          <w:szCs w:val="24"/>
        </w:rPr>
        <w:t xml:space="preserve"> conceito central da biblioteca </w:t>
      </w:r>
      <w:r>
        <w:rPr>
          <w:rFonts w:asciiTheme="majorHAnsi" w:hAnsiTheme="majorHAnsi" w:cstheme="majorHAnsi"/>
          <w:sz w:val="24"/>
          <w:szCs w:val="24"/>
        </w:rPr>
        <w:t>e do acesso a seu acervo</w:t>
      </w:r>
      <w:r w:rsidRPr="00867A7E">
        <w:rPr>
          <w:rFonts w:asciiTheme="majorHAnsi" w:hAnsiTheme="majorHAnsi" w:cstheme="majorHAnsi"/>
          <w:sz w:val="24"/>
          <w:szCs w:val="24"/>
        </w:rPr>
        <w:t xml:space="preserve">. Hoje, os </w:t>
      </w:r>
      <w:r>
        <w:rPr>
          <w:rFonts w:asciiTheme="majorHAnsi" w:hAnsiTheme="majorHAnsi" w:cstheme="majorHAnsi"/>
          <w:sz w:val="24"/>
          <w:szCs w:val="24"/>
        </w:rPr>
        <w:t xml:space="preserve">bibliotecários têm condições de auxiliar os </w:t>
      </w:r>
      <w:r w:rsidRPr="00867A7E">
        <w:rPr>
          <w:rFonts w:asciiTheme="majorHAnsi" w:hAnsiTheme="majorHAnsi" w:cstheme="majorHAnsi"/>
          <w:sz w:val="24"/>
          <w:szCs w:val="24"/>
        </w:rPr>
        <w:t xml:space="preserve">usuários </w:t>
      </w:r>
      <w:r>
        <w:rPr>
          <w:rFonts w:asciiTheme="majorHAnsi" w:hAnsiTheme="majorHAnsi" w:cstheme="majorHAnsi"/>
          <w:sz w:val="24"/>
          <w:szCs w:val="24"/>
        </w:rPr>
        <w:t>a filtrar e a buscar informações específicas de qualidade e em menor</w:t>
      </w:r>
      <w:r w:rsidRPr="00867A7E">
        <w:rPr>
          <w:rFonts w:asciiTheme="majorHAnsi" w:hAnsiTheme="majorHAnsi" w:cstheme="majorHAnsi"/>
          <w:sz w:val="24"/>
          <w:szCs w:val="24"/>
        </w:rPr>
        <w:t xml:space="preserve">. </w:t>
      </w:r>
      <w:r>
        <w:rPr>
          <w:rFonts w:asciiTheme="majorHAnsi" w:hAnsiTheme="majorHAnsi" w:cstheme="majorHAnsi"/>
          <w:sz w:val="24"/>
          <w:szCs w:val="24"/>
        </w:rPr>
        <w:t xml:space="preserve">Milanesi destaca: </w:t>
      </w:r>
    </w:p>
    <w:p w14:paraId="7DE577DE" w14:textId="77777777" w:rsidR="007D506D" w:rsidRPr="00BB2666" w:rsidRDefault="007D506D" w:rsidP="007D506D">
      <w:pPr>
        <w:ind w:left="2268"/>
        <w:jc w:val="both"/>
        <w:rPr>
          <w:rFonts w:asciiTheme="majorHAnsi" w:hAnsiTheme="majorHAnsi" w:cstheme="majorHAnsi"/>
          <w:sz w:val="20"/>
          <w:szCs w:val="20"/>
        </w:rPr>
      </w:pPr>
      <w:r w:rsidRPr="00BB2666">
        <w:rPr>
          <w:rFonts w:asciiTheme="majorHAnsi" w:hAnsiTheme="majorHAnsi" w:cstheme="majorHAnsi"/>
          <w:sz w:val="20"/>
          <w:szCs w:val="20"/>
        </w:rPr>
        <w:t xml:space="preserve">Não é mais o indivíduo que persegue a informação, mas as informações que soterram o indivíduo quando ele ousa acionar uma ferramenta de busca na internet. (MILANESI, 2002, p. 51). </w:t>
      </w:r>
    </w:p>
    <w:p w14:paraId="67347D00"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Segundo </w:t>
      </w:r>
      <w:proofErr w:type="spellStart"/>
      <w:r w:rsidRPr="00867A7E">
        <w:rPr>
          <w:rFonts w:asciiTheme="majorHAnsi" w:hAnsiTheme="majorHAnsi" w:cstheme="majorHAnsi"/>
          <w:sz w:val="24"/>
          <w:szCs w:val="24"/>
        </w:rPr>
        <w:t>Morigi</w:t>
      </w:r>
      <w:proofErr w:type="spellEnd"/>
      <w:r w:rsidRPr="00867A7E">
        <w:rPr>
          <w:rFonts w:asciiTheme="majorHAnsi" w:hAnsiTheme="majorHAnsi" w:cstheme="majorHAnsi"/>
          <w:sz w:val="24"/>
          <w:szCs w:val="24"/>
        </w:rPr>
        <w:t xml:space="preserve"> e Pavan (2004), o uso das tecnologias de comunicação e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informação em bibliotecas permitiu </w:t>
      </w:r>
      <w:r>
        <w:rPr>
          <w:rFonts w:asciiTheme="majorHAnsi" w:hAnsiTheme="majorHAnsi" w:cstheme="majorHAnsi"/>
          <w:sz w:val="24"/>
          <w:szCs w:val="24"/>
        </w:rPr>
        <w:t xml:space="preserve">o surgimento de </w:t>
      </w:r>
      <w:r w:rsidRPr="00867A7E">
        <w:rPr>
          <w:rFonts w:asciiTheme="majorHAnsi" w:hAnsiTheme="majorHAnsi" w:cstheme="majorHAnsi"/>
          <w:sz w:val="24"/>
          <w:szCs w:val="24"/>
        </w:rPr>
        <w:t xml:space="preserve">novas interações sociais. Além disso, constatou-se que as bibliotecas acadêmicas atuais convivem com os aspectos tradicionais e com os novos suportes eletrônicos. Assim, </w:t>
      </w:r>
      <w:proofErr w:type="gramStart"/>
      <w:r w:rsidRPr="00867A7E">
        <w:rPr>
          <w:rFonts w:asciiTheme="majorHAnsi" w:hAnsiTheme="majorHAnsi" w:cstheme="majorHAnsi"/>
          <w:sz w:val="24"/>
          <w:szCs w:val="24"/>
        </w:rPr>
        <w:t>a rotina do bibliotecário, como o registro das inscrições em suporte impresso, entre outros serviços</w:t>
      </w:r>
      <w:r>
        <w:rPr>
          <w:rFonts w:asciiTheme="majorHAnsi" w:hAnsiTheme="majorHAnsi" w:cstheme="majorHAnsi"/>
          <w:sz w:val="24"/>
          <w:szCs w:val="24"/>
        </w:rPr>
        <w:t>,</w:t>
      </w:r>
      <w:r w:rsidRPr="00867A7E">
        <w:rPr>
          <w:rFonts w:asciiTheme="majorHAnsi" w:hAnsiTheme="majorHAnsi" w:cstheme="majorHAnsi"/>
          <w:sz w:val="24"/>
          <w:szCs w:val="24"/>
        </w:rPr>
        <w:t xml:space="preserve"> não se alteraram</w:t>
      </w:r>
      <w:proofErr w:type="gramEnd"/>
      <w:r w:rsidRPr="00867A7E">
        <w:rPr>
          <w:rFonts w:asciiTheme="majorHAnsi" w:hAnsiTheme="majorHAnsi" w:cstheme="majorHAnsi"/>
          <w:sz w:val="24"/>
          <w:szCs w:val="24"/>
        </w:rPr>
        <w:t xml:space="preserve"> radicalmente com a utilização das tecnologias de informação e comunicação (TIC). </w:t>
      </w:r>
    </w:p>
    <w:p w14:paraId="63AC64DB"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Conforme pesquisa realizada por Silva (2000) com os usuários (alunos e professores) da Biblioteca de Ciências Humanas e Educação (HE) da UFPR, a biblioteca é concebida como um local </w:t>
      </w:r>
      <w:r w:rsidRPr="00867A7E">
        <w:rPr>
          <w:rFonts w:asciiTheme="majorHAnsi" w:hAnsiTheme="majorHAnsi" w:cstheme="majorHAnsi"/>
          <w:sz w:val="24"/>
          <w:szCs w:val="24"/>
        </w:rPr>
        <w:lastRenderedPageBreak/>
        <w:t>de armazenamento de documentos. Es</w:t>
      </w:r>
      <w:r>
        <w:rPr>
          <w:rFonts w:asciiTheme="majorHAnsi" w:hAnsiTheme="majorHAnsi" w:cstheme="majorHAnsi"/>
          <w:sz w:val="24"/>
          <w:szCs w:val="24"/>
        </w:rPr>
        <w:t>s</w:t>
      </w:r>
      <w:r w:rsidRPr="00867A7E">
        <w:rPr>
          <w:rFonts w:asciiTheme="majorHAnsi" w:hAnsiTheme="majorHAnsi" w:cstheme="majorHAnsi"/>
          <w:sz w:val="24"/>
          <w:szCs w:val="24"/>
        </w:rPr>
        <w:t>a descrição é reforçada com a idealização da biblioteca como um lugar sagrado, de silêncio, podendo também ser um local de pesquisa. Os professores apresentam um conceito de biblioteca tanto como um “depósito”, quanto como um “centro de referência”.</w:t>
      </w:r>
      <w:r>
        <w:rPr>
          <w:rFonts w:asciiTheme="majorHAnsi" w:hAnsiTheme="majorHAnsi" w:cstheme="majorHAnsi"/>
          <w:sz w:val="24"/>
          <w:szCs w:val="24"/>
        </w:rPr>
        <w:t xml:space="preserve"> Silva destaca ainda:</w:t>
      </w:r>
    </w:p>
    <w:p w14:paraId="67A60910" w14:textId="77777777" w:rsidR="007D506D" w:rsidRPr="00474D80" w:rsidRDefault="007D506D" w:rsidP="007D506D">
      <w:pPr>
        <w:ind w:left="2268"/>
        <w:jc w:val="both"/>
        <w:rPr>
          <w:rFonts w:asciiTheme="majorHAnsi" w:hAnsiTheme="majorHAnsi" w:cstheme="majorHAnsi"/>
          <w:sz w:val="20"/>
          <w:szCs w:val="20"/>
        </w:rPr>
      </w:pPr>
      <w:r w:rsidRPr="00474D80">
        <w:rPr>
          <w:rFonts w:asciiTheme="majorHAnsi" w:hAnsiTheme="majorHAnsi" w:cstheme="majorHAnsi"/>
          <w:sz w:val="20"/>
          <w:szCs w:val="20"/>
        </w:rPr>
        <w:t>Pelo que foi possível observar e compreender, a imagem de Biblioteca ‘ideal’ foi ligada ao princípio de um lugar de silêncio, igreja, um lugar sagrado. Consequentemente pode-se afirmar que a biblioteca esteve presente na visão do homem como parte integrante da organização social, ainda que tenha vigorado a imagem de algo intocável, divino, um templo onde o ser humano deve silenciar. Embora seja significativa essa representação, há lugar nesse templo para a pesquisa, para o encontro e a convivência das pessoas. (SILVA, 2000).</w:t>
      </w:r>
    </w:p>
    <w:p w14:paraId="67B68D0B"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As modificações tecnológicas</w:t>
      </w:r>
      <w:r>
        <w:rPr>
          <w:rFonts w:asciiTheme="majorHAnsi" w:hAnsiTheme="majorHAnsi" w:cstheme="majorHAnsi"/>
          <w:sz w:val="24"/>
          <w:szCs w:val="24"/>
        </w:rPr>
        <w:t>, conforme sugere Silva (2000),</w:t>
      </w:r>
      <w:r w:rsidRPr="00867A7E">
        <w:rPr>
          <w:rFonts w:asciiTheme="majorHAnsi" w:hAnsiTheme="majorHAnsi" w:cstheme="majorHAnsi"/>
          <w:sz w:val="24"/>
          <w:szCs w:val="24"/>
        </w:rPr>
        <w:t xml:space="preserve"> e as recentes concepções de gerenciamento de recursos de informação têm causado uma quebra no paradigma dos modelos tradicionais de bibliotecas. O conceito de biblioteca virtual</w:t>
      </w:r>
      <w:r>
        <w:rPr>
          <w:rFonts w:asciiTheme="majorHAnsi" w:hAnsiTheme="majorHAnsi" w:cstheme="majorHAnsi"/>
          <w:sz w:val="24"/>
          <w:szCs w:val="24"/>
        </w:rPr>
        <w:t xml:space="preserve">, conforme o autor, </w:t>
      </w:r>
      <w:r w:rsidRPr="00867A7E">
        <w:rPr>
          <w:rFonts w:asciiTheme="majorHAnsi" w:hAnsiTheme="majorHAnsi" w:cstheme="majorHAnsi"/>
          <w:sz w:val="24"/>
          <w:szCs w:val="24"/>
        </w:rPr>
        <w:t xml:space="preserve">se apresenta como uma alternativa para ampliar as condições de busca,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disponibilidade e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recuperação de informações de maneira globalizada, qualitativa, pertinente e racional, aliando o acesso local ao acesso remoto, com base nas redes de telecomunicação disponíveis. Embora o conceito de biblioteca virtual esteja ainda em construção, um cuidadoso planejamento deve ser elaborado, tendo em vista a transição do modelo tradicional de bibliotecas para o modelo de biblioteca virtual. </w:t>
      </w:r>
    </w:p>
    <w:p w14:paraId="716EA3DA" w14:textId="77777777" w:rsidR="002104CC" w:rsidRDefault="002104CC" w:rsidP="002104CC">
      <w:pPr>
        <w:pStyle w:val="Ttulo2"/>
        <w:tabs>
          <w:tab w:val="clear" w:pos="1615"/>
        </w:tabs>
        <w:spacing w:before="0" w:after="0" w:line="360" w:lineRule="auto"/>
        <w:rPr>
          <w:rFonts w:asciiTheme="majorHAnsi" w:hAnsiTheme="majorHAnsi" w:cstheme="majorHAnsi"/>
        </w:rPr>
      </w:pPr>
      <w:bookmarkStart w:id="9" w:name="_Toc98503911"/>
    </w:p>
    <w:p w14:paraId="614DBDDB" w14:textId="3F81CBA7" w:rsidR="007D506D" w:rsidRPr="007B637F" w:rsidRDefault="007D506D" w:rsidP="007B637F">
      <w:pPr>
        <w:pStyle w:val="Ttulo2"/>
        <w:numPr>
          <w:ilvl w:val="1"/>
          <w:numId w:val="1"/>
        </w:numPr>
        <w:tabs>
          <w:tab w:val="clear" w:pos="1615"/>
        </w:tabs>
        <w:spacing w:before="0" w:after="0" w:line="360" w:lineRule="auto"/>
        <w:ind w:left="993" w:hanging="576"/>
        <w:rPr>
          <w:rFonts w:asciiTheme="majorHAnsi" w:hAnsiTheme="majorHAnsi" w:cstheme="majorHAnsi"/>
        </w:rPr>
      </w:pPr>
      <w:r w:rsidRPr="007B637F">
        <w:rPr>
          <w:rFonts w:asciiTheme="majorHAnsi" w:hAnsiTheme="majorHAnsi" w:cstheme="majorHAnsi"/>
        </w:rPr>
        <w:t>BIBLIOTECAS DIGITAIS</w:t>
      </w:r>
      <w:bookmarkEnd w:id="9"/>
    </w:p>
    <w:p w14:paraId="7E7952BF" w14:textId="77777777" w:rsidR="007D506D" w:rsidRPr="00867A7E" w:rsidRDefault="007D506D" w:rsidP="00974A44">
      <w:pPr>
        <w:tabs>
          <w:tab w:val="clear" w:pos="1615"/>
        </w:tabs>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As bibliotecas digitais</w:t>
      </w:r>
      <w:r>
        <w:rPr>
          <w:rFonts w:asciiTheme="majorHAnsi" w:hAnsiTheme="majorHAnsi" w:cstheme="majorHAnsi"/>
          <w:sz w:val="24"/>
          <w:szCs w:val="24"/>
        </w:rPr>
        <w:t xml:space="preserve">, conforme Saraiva (2019), </w:t>
      </w:r>
      <w:r w:rsidRPr="00867A7E">
        <w:rPr>
          <w:rFonts w:asciiTheme="majorHAnsi" w:hAnsiTheme="majorHAnsi" w:cstheme="majorHAnsi"/>
          <w:sz w:val="24"/>
          <w:szCs w:val="24"/>
        </w:rPr>
        <w:t xml:space="preserve">obtiveram espaço e especial atenção das Instituições </w:t>
      </w:r>
      <w:r>
        <w:rPr>
          <w:rFonts w:asciiTheme="majorHAnsi" w:hAnsiTheme="majorHAnsi" w:cstheme="majorHAnsi"/>
          <w:sz w:val="24"/>
          <w:szCs w:val="24"/>
        </w:rPr>
        <w:t>d</w:t>
      </w:r>
      <w:r w:rsidRPr="00867A7E">
        <w:rPr>
          <w:rFonts w:asciiTheme="majorHAnsi" w:hAnsiTheme="majorHAnsi" w:cstheme="majorHAnsi"/>
          <w:sz w:val="24"/>
          <w:szCs w:val="24"/>
        </w:rPr>
        <w:t>e Educação Superior (IES) nos últimos anos</w:t>
      </w:r>
      <w:r>
        <w:rPr>
          <w:rFonts w:asciiTheme="majorHAnsi" w:hAnsiTheme="majorHAnsi" w:cstheme="majorHAnsi"/>
          <w:sz w:val="24"/>
          <w:szCs w:val="24"/>
        </w:rPr>
        <w:t>, em especial com o desenvolvimento do Ensino a distância</w:t>
      </w:r>
      <w:r w:rsidRPr="00867A7E">
        <w:rPr>
          <w:rFonts w:asciiTheme="majorHAnsi" w:hAnsiTheme="majorHAnsi" w:cstheme="majorHAnsi"/>
          <w:sz w:val="24"/>
          <w:szCs w:val="24"/>
        </w:rPr>
        <w:t xml:space="preserve">. Com diversos facilitadores que vão do acesso e </w:t>
      </w:r>
      <w:r>
        <w:rPr>
          <w:rFonts w:asciiTheme="majorHAnsi" w:hAnsiTheme="majorHAnsi" w:cstheme="majorHAnsi"/>
          <w:sz w:val="24"/>
          <w:szCs w:val="24"/>
        </w:rPr>
        <w:t xml:space="preserve">da </w:t>
      </w:r>
      <w:r w:rsidRPr="00867A7E">
        <w:rPr>
          <w:rFonts w:asciiTheme="majorHAnsi" w:hAnsiTheme="majorHAnsi" w:cstheme="majorHAnsi"/>
          <w:sz w:val="24"/>
          <w:szCs w:val="24"/>
        </w:rPr>
        <w:t xml:space="preserve">disponibilização do material até a gestão e </w:t>
      </w:r>
      <w:r>
        <w:rPr>
          <w:rFonts w:asciiTheme="majorHAnsi" w:hAnsiTheme="majorHAnsi" w:cstheme="majorHAnsi"/>
          <w:sz w:val="24"/>
          <w:szCs w:val="24"/>
        </w:rPr>
        <w:t xml:space="preserve">a </w:t>
      </w:r>
      <w:r w:rsidRPr="00867A7E">
        <w:rPr>
          <w:rFonts w:asciiTheme="majorHAnsi" w:hAnsiTheme="majorHAnsi" w:cstheme="majorHAnsi"/>
          <w:sz w:val="24"/>
          <w:szCs w:val="24"/>
        </w:rPr>
        <w:t xml:space="preserve">manutenção simplificadas, a biblioteca digital é ainda um atrativo para alunos que buscam um ensino mais integrado </w:t>
      </w:r>
      <w:r>
        <w:rPr>
          <w:rFonts w:asciiTheme="majorHAnsi" w:hAnsiTheme="majorHAnsi" w:cstheme="majorHAnsi"/>
          <w:sz w:val="24"/>
          <w:szCs w:val="24"/>
        </w:rPr>
        <w:t>a</w:t>
      </w:r>
      <w:r w:rsidRPr="00867A7E">
        <w:rPr>
          <w:rFonts w:asciiTheme="majorHAnsi" w:hAnsiTheme="majorHAnsi" w:cstheme="majorHAnsi"/>
          <w:sz w:val="24"/>
          <w:szCs w:val="24"/>
        </w:rPr>
        <w:t xml:space="preserve"> sua rotina e que otimize seu tempo de estudo.</w:t>
      </w:r>
    </w:p>
    <w:p w14:paraId="0F686193"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Embora tenham nomes muito parecidos, as bibliotecas digitais não são idênticas às bibliotecas virtuais</w:t>
      </w:r>
      <w:r>
        <w:rPr>
          <w:rFonts w:asciiTheme="majorHAnsi" w:hAnsiTheme="majorHAnsi" w:cstheme="majorHAnsi"/>
          <w:sz w:val="24"/>
          <w:szCs w:val="24"/>
        </w:rPr>
        <w:t xml:space="preserve"> (SARAIVA, 2019)</w:t>
      </w:r>
      <w:r w:rsidRPr="00867A7E">
        <w:rPr>
          <w:rFonts w:asciiTheme="majorHAnsi" w:hAnsiTheme="majorHAnsi" w:cstheme="majorHAnsi"/>
          <w:sz w:val="24"/>
          <w:szCs w:val="24"/>
        </w:rPr>
        <w:t xml:space="preserve">. Essa é uma confusão comum, </w:t>
      </w:r>
      <w:r>
        <w:rPr>
          <w:rFonts w:asciiTheme="majorHAnsi" w:hAnsiTheme="majorHAnsi" w:cstheme="majorHAnsi"/>
          <w:sz w:val="24"/>
          <w:szCs w:val="24"/>
        </w:rPr>
        <w:t xml:space="preserve">destaca o autor, </w:t>
      </w:r>
      <w:r w:rsidRPr="00867A7E">
        <w:rPr>
          <w:rFonts w:asciiTheme="majorHAnsi" w:hAnsiTheme="majorHAnsi" w:cstheme="majorHAnsi"/>
          <w:sz w:val="24"/>
          <w:szCs w:val="24"/>
        </w:rPr>
        <w:t xml:space="preserve">mas sua diferença reside em uma característica muito simples: enquanto as bibliotecas digitais existem também fisicamente, as bibliotecas virtuais existem somente em </w:t>
      </w:r>
      <w:r>
        <w:rPr>
          <w:rFonts w:asciiTheme="majorHAnsi" w:hAnsiTheme="majorHAnsi" w:cstheme="majorHAnsi"/>
          <w:sz w:val="24"/>
          <w:szCs w:val="24"/>
        </w:rPr>
        <w:t>dispositivos tecnológicos</w:t>
      </w:r>
      <w:r w:rsidRPr="00867A7E">
        <w:rPr>
          <w:rFonts w:asciiTheme="majorHAnsi" w:hAnsiTheme="majorHAnsi" w:cstheme="majorHAnsi"/>
          <w:sz w:val="24"/>
          <w:szCs w:val="24"/>
        </w:rPr>
        <w:t>.</w:t>
      </w:r>
    </w:p>
    <w:p w14:paraId="3274055E"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Assim, </w:t>
      </w:r>
      <w:r>
        <w:rPr>
          <w:rFonts w:asciiTheme="majorHAnsi" w:hAnsiTheme="majorHAnsi" w:cstheme="majorHAnsi"/>
          <w:sz w:val="24"/>
          <w:szCs w:val="24"/>
        </w:rPr>
        <w:t xml:space="preserve">conforme Saraiva (2019), </w:t>
      </w:r>
      <w:r w:rsidRPr="00867A7E">
        <w:rPr>
          <w:rFonts w:asciiTheme="majorHAnsi" w:hAnsiTheme="majorHAnsi" w:cstheme="majorHAnsi"/>
          <w:sz w:val="24"/>
          <w:szCs w:val="24"/>
        </w:rPr>
        <w:t>uma Biblioteca Digital é responsável pela digitalização de livros que podem ser acessados também ao vivo, em um espaço real. A biblioteca virtual, por sua vez, pode servir apenas como um espaço online que dá acesso a outras bibliotecas. Essas podem ou não ser digitais, ou seja, podem ou não disponibilizar materiais digitalizados.</w:t>
      </w:r>
    </w:p>
    <w:p w14:paraId="27FEAD22"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lastRenderedPageBreak/>
        <w:t>As IES são capazes de assumir um papel essencial no incentivo à leitura. A Saraiva</w:t>
      </w:r>
      <w:r>
        <w:rPr>
          <w:rFonts w:asciiTheme="majorHAnsi" w:hAnsiTheme="majorHAnsi" w:cstheme="majorHAnsi"/>
          <w:sz w:val="24"/>
          <w:szCs w:val="24"/>
        </w:rPr>
        <w:t xml:space="preserve"> (2020)</w:t>
      </w:r>
      <w:r w:rsidRPr="00867A7E">
        <w:rPr>
          <w:rFonts w:asciiTheme="majorHAnsi" w:hAnsiTheme="majorHAnsi" w:cstheme="majorHAnsi"/>
          <w:sz w:val="24"/>
          <w:szCs w:val="24"/>
        </w:rPr>
        <w:t xml:space="preserve"> destaca as seguintes vantagens no uso da biblioteca digital:</w:t>
      </w:r>
    </w:p>
    <w:p w14:paraId="7044BDDA" w14:textId="77777777" w:rsidR="007D506D" w:rsidRPr="00867A7E" w:rsidRDefault="007D506D" w:rsidP="007D506D">
      <w:pPr>
        <w:spacing w:after="0"/>
        <w:ind w:left="2268"/>
        <w:jc w:val="both"/>
        <w:rPr>
          <w:rFonts w:asciiTheme="majorHAnsi" w:hAnsiTheme="majorHAnsi" w:cstheme="majorHAnsi"/>
          <w:sz w:val="20"/>
          <w:szCs w:val="20"/>
        </w:rPr>
      </w:pPr>
      <w:r w:rsidRPr="00867A7E">
        <w:rPr>
          <w:rFonts w:asciiTheme="majorHAnsi" w:hAnsiTheme="majorHAnsi" w:cstheme="majorHAnsi"/>
          <w:sz w:val="20"/>
          <w:szCs w:val="20"/>
        </w:rPr>
        <w:t>Disponibilidade de um acervo rico e diverso</w:t>
      </w:r>
      <w:r>
        <w:rPr>
          <w:rFonts w:asciiTheme="majorHAnsi" w:hAnsiTheme="majorHAnsi" w:cstheme="majorHAnsi"/>
          <w:sz w:val="20"/>
          <w:szCs w:val="20"/>
        </w:rPr>
        <w:t xml:space="preserve">; </w:t>
      </w:r>
      <w:r w:rsidRPr="00867A7E">
        <w:rPr>
          <w:rFonts w:asciiTheme="majorHAnsi" w:hAnsiTheme="majorHAnsi" w:cstheme="majorHAnsi"/>
          <w:sz w:val="20"/>
          <w:szCs w:val="20"/>
        </w:rPr>
        <w:t>processo de empréstimo de obras facilitado</w:t>
      </w:r>
      <w:r>
        <w:rPr>
          <w:rFonts w:asciiTheme="majorHAnsi" w:hAnsiTheme="majorHAnsi" w:cstheme="majorHAnsi"/>
          <w:sz w:val="20"/>
          <w:szCs w:val="20"/>
        </w:rPr>
        <w:t>;</w:t>
      </w:r>
    </w:p>
    <w:p w14:paraId="18343F7F" w14:textId="77777777" w:rsidR="007D506D" w:rsidRPr="00867A7E" w:rsidRDefault="007D506D" w:rsidP="007D506D">
      <w:pPr>
        <w:spacing w:after="0"/>
        <w:ind w:left="2268"/>
        <w:jc w:val="both"/>
        <w:rPr>
          <w:rFonts w:asciiTheme="majorHAnsi" w:hAnsiTheme="majorHAnsi" w:cstheme="majorHAnsi"/>
          <w:sz w:val="20"/>
          <w:szCs w:val="20"/>
        </w:rPr>
      </w:pPr>
      <w:r w:rsidRPr="00867A7E">
        <w:rPr>
          <w:rFonts w:asciiTheme="majorHAnsi" w:hAnsiTheme="majorHAnsi" w:cstheme="majorHAnsi"/>
          <w:sz w:val="20"/>
          <w:szCs w:val="20"/>
        </w:rPr>
        <w:t>presença de um acervo digital</w:t>
      </w:r>
      <w:r>
        <w:rPr>
          <w:rFonts w:asciiTheme="majorHAnsi" w:hAnsiTheme="majorHAnsi" w:cstheme="majorHAnsi"/>
          <w:sz w:val="20"/>
          <w:szCs w:val="20"/>
        </w:rPr>
        <w:t xml:space="preserve">; </w:t>
      </w:r>
      <w:r w:rsidRPr="00867A7E">
        <w:rPr>
          <w:rFonts w:asciiTheme="majorHAnsi" w:hAnsiTheme="majorHAnsi" w:cstheme="majorHAnsi"/>
          <w:sz w:val="20"/>
          <w:szCs w:val="20"/>
        </w:rPr>
        <w:t>desenvolvimento de atividades on</w:t>
      </w:r>
      <w:r>
        <w:rPr>
          <w:rFonts w:asciiTheme="majorHAnsi" w:hAnsiTheme="majorHAnsi" w:cstheme="majorHAnsi"/>
          <w:sz w:val="20"/>
          <w:szCs w:val="20"/>
        </w:rPr>
        <w:t>-</w:t>
      </w:r>
      <w:r w:rsidRPr="00867A7E">
        <w:rPr>
          <w:rFonts w:asciiTheme="majorHAnsi" w:hAnsiTheme="majorHAnsi" w:cstheme="majorHAnsi"/>
          <w:sz w:val="20"/>
          <w:szCs w:val="20"/>
        </w:rPr>
        <w:t>line interativas</w:t>
      </w:r>
      <w:r>
        <w:rPr>
          <w:rFonts w:asciiTheme="majorHAnsi" w:hAnsiTheme="majorHAnsi" w:cstheme="majorHAnsi"/>
          <w:sz w:val="20"/>
          <w:szCs w:val="20"/>
        </w:rPr>
        <w:t>;</w:t>
      </w:r>
    </w:p>
    <w:p w14:paraId="2774A2CF" w14:textId="77777777" w:rsidR="007D506D" w:rsidRPr="00867A7E" w:rsidRDefault="007D506D" w:rsidP="007D506D">
      <w:pPr>
        <w:spacing w:after="0"/>
        <w:ind w:left="2268"/>
        <w:jc w:val="both"/>
        <w:rPr>
          <w:rFonts w:asciiTheme="majorHAnsi" w:hAnsiTheme="majorHAnsi" w:cstheme="majorHAnsi"/>
          <w:sz w:val="20"/>
          <w:szCs w:val="20"/>
        </w:rPr>
      </w:pPr>
      <w:r w:rsidRPr="00867A7E">
        <w:rPr>
          <w:rFonts w:asciiTheme="majorHAnsi" w:hAnsiTheme="majorHAnsi" w:cstheme="majorHAnsi"/>
          <w:sz w:val="20"/>
          <w:szCs w:val="20"/>
        </w:rPr>
        <w:t>utilização de questões abertas nas avaliações</w:t>
      </w:r>
      <w:r>
        <w:rPr>
          <w:rFonts w:asciiTheme="majorHAnsi" w:hAnsiTheme="majorHAnsi" w:cstheme="majorHAnsi"/>
          <w:sz w:val="20"/>
          <w:szCs w:val="20"/>
        </w:rPr>
        <w:t xml:space="preserve">; </w:t>
      </w:r>
      <w:r w:rsidRPr="00867A7E">
        <w:rPr>
          <w:rFonts w:asciiTheme="majorHAnsi" w:hAnsiTheme="majorHAnsi" w:cstheme="majorHAnsi"/>
          <w:sz w:val="20"/>
          <w:szCs w:val="20"/>
        </w:rPr>
        <w:t>incentivo à leitura nas redes sociais</w:t>
      </w:r>
      <w:r>
        <w:rPr>
          <w:rFonts w:asciiTheme="majorHAnsi" w:hAnsiTheme="majorHAnsi" w:cstheme="majorHAnsi"/>
          <w:sz w:val="20"/>
          <w:szCs w:val="20"/>
        </w:rPr>
        <w:t>;</w:t>
      </w:r>
    </w:p>
    <w:p w14:paraId="4096B777" w14:textId="77777777" w:rsidR="007D506D" w:rsidRPr="00867A7E" w:rsidRDefault="007D506D" w:rsidP="007D506D">
      <w:pPr>
        <w:spacing w:after="0"/>
        <w:ind w:left="2268"/>
        <w:jc w:val="both"/>
        <w:rPr>
          <w:rFonts w:asciiTheme="majorHAnsi" w:hAnsiTheme="majorHAnsi" w:cstheme="majorHAnsi"/>
          <w:sz w:val="20"/>
          <w:szCs w:val="20"/>
        </w:rPr>
      </w:pPr>
      <w:r w:rsidRPr="00867A7E">
        <w:rPr>
          <w:rFonts w:asciiTheme="majorHAnsi" w:hAnsiTheme="majorHAnsi" w:cstheme="majorHAnsi"/>
          <w:sz w:val="20"/>
          <w:szCs w:val="20"/>
        </w:rPr>
        <w:t>indicações de obras para diferentes perfis de leitores</w:t>
      </w:r>
      <w:r>
        <w:rPr>
          <w:rFonts w:asciiTheme="majorHAnsi" w:hAnsiTheme="majorHAnsi" w:cstheme="majorHAnsi"/>
          <w:sz w:val="20"/>
          <w:szCs w:val="20"/>
        </w:rPr>
        <w:t>.</w:t>
      </w:r>
      <w:r w:rsidRPr="00867A7E">
        <w:rPr>
          <w:rFonts w:asciiTheme="majorHAnsi" w:hAnsiTheme="majorHAnsi" w:cstheme="majorHAnsi"/>
          <w:sz w:val="20"/>
          <w:szCs w:val="20"/>
        </w:rPr>
        <w:t xml:space="preserve"> (SARAIVA, 2020)</w:t>
      </w:r>
      <w:r>
        <w:rPr>
          <w:rFonts w:asciiTheme="majorHAnsi" w:hAnsiTheme="majorHAnsi" w:cstheme="majorHAnsi"/>
          <w:sz w:val="20"/>
          <w:szCs w:val="20"/>
        </w:rPr>
        <w:t>.</w:t>
      </w:r>
    </w:p>
    <w:p w14:paraId="71092905" w14:textId="77777777" w:rsidR="007D506D" w:rsidRPr="00867A7E" w:rsidRDefault="007D506D" w:rsidP="007D506D">
      <w:pPr>
        <w:pStyle w:val="PargrafodaLista"/>
        <w:ind w:left="2268"/>
        <w:jc w:val="both"/>
        <w:rPr>
          <w:rFonts w:asciiTheme="majorHAnsi" w:hAnsiTheme="majorHAnsi" w:cstheme="majorHAnsi"/>
          <w:sz w:val="24"/>
          <w:szCs w:val="24"/>
        </w:rPr>
      </w:pPr>
    </w:p>
    <w:p w14:paraId="362F13BC" w14:textId="77777777" w:rsidR="002104CC" w:rsidRDefault="002104CC" w:rsidP="002104CC">
      <w:pPr>
        <w:pStyle w:val="Ttulo2"/>
        <w:tabs>
          <w:tab w:val="clear" w:pos="1615"/>
        </w:tabs>
        <w:spacing w:before="0" w:after="0" w:line="360" w:lineRule="auto"/>
        <w:rPr>
          <w:rFonts w:asciiTheme="majorHAnsi" w:hAnsiTheme="majorHAnsi" w:cstheme="majorHAnsi"/>
        </w:rPr>
      </w:pPr>
      <w:bookmarkStart w:id="10" w:name="_Toc98503912"/>
    </w:p>
    <w:p w14:paraId="07778806" w14:textId="3B9AA169"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r w:rsidRPr="002104CC">
        <w:rPr>
          <w:rFonts w:asciiTheme="majorHAnsi" w:hAnsiTheme="majorHAnsi" w:cstheme="majorHAnsi"/>
        </w:rPr>
        <w:t>REQUISITOS FUNCIONAIS</w:t>
      </w:r>
      <w:bookmarkEnd w:id="10"/>
    </w:p>
    <w:p w14:paraId="0FAA148A"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A diferença entre requisito funcional e regra de negócio, conforme Filho (2008), conceitualmente falando, é que o requisito funcional se refere </w:t>
      </w:r>
      <w:proofErr w:type="spellStart"/>
      <w:r>
        <w:rPr>
          <w:rFonts w:asciiTheme="majorHAnsi" w:hAnsiTheme="majorHAnsi" w:cstheme="majorHAnsi"/>
          <w:sz w:val="24"/>
          <w:szCs w:val="24"/>
        </w:rPr>
        <w:t>a</w:t>
      </w:r>
      <w:proofErr w:type="spellEnd"/>
      <w:r>
        <w:rPr>
          <w:rFonts w:asciiTheme="majorHAnsi" w:hAnsiTheme="majorHAnsi" w:cstheme="majorHAnsi"/>
          <w:sz w:val="24"/>
          <w:szCs w:val="24"/>
        </w:rPr>
        <w:t xml:space="preserve"> “o que o sistema deverá fazer”, enquanto a regra de negócio refere-se a “como o sistema deverá fazer”. </w:t>
      </w:r>
    </w:p>
    <w:p w14:paraId="0AE2BB1E"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Os requisitos funcionais da Engenharia de Requisitos nada mais são do que processos diretamente ligados à funcionalidade de um determinado </w:t>
      </w:r>
      <w:r w:rsidRPr="00DA242D">
        <w:rPr>
          <w:rFonts w:asciiTheme="majorHAnsi" w:hAnsiTheme="majorHAnsi" w:cstheme="majorHAnsi"/>
          <w:i/>
          <w:sz w:val="24"/>
          <w:szCs w:val="24"/>
        </w:rPr>
        <w:t>software</w:t>
      </w:r>
      <w:r>
        <w:rPr>
          <w:rFonts w:asciiTheme="majorHAnsi" w:hAnsiTheme="majorHAnsi" w:cstheme="majorHAnsi"/>
          <w:sz w:val="24"/>
          <w:szCs w:val="24"/>
        </w:rPr>
        <w:t>. Por meio deles, é possível descrever as funções que precisarão ser executadas ao longo do processo. Alguns exemplos práticos são:</w:t>
      </w:r>
    </w:p>
    <w:p w14:paraId="37311E3A" w14:textId="77777777" w:rsidR="007D506D" w:rsidRDefault="007D506D" w:rsidP="00B12567">
      <w:pPr>
        <w:pStyle w:val="PargrafodaLista"/>
        <w:numPr>
          <w:ilvl w:val="0"/>
          <w:numId w:val="6"/>
        </w:num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O </w:t>
      </w:r>
      <w:r w:rsidRPr="00DA242D">
        <w:rPr>
          <w:rFonts w:asciiTheme="majorHAnsi" w:hAnsiTheme="majorHAnsi" w:cstheme="majorHAnsi"/>
          <w:i/>
          <w:sz w:val="24"/>
          <w:szCs w:val="24"/>
        </w:rPr>
        <w:t>software</w:t>
      </w:r>
      <w:r>
        <w:rPr>
          <w:rFonts w:asciiTheme="majorHAnsi" w:hAnsiTheme="majorHAnsi" w:cstheme="majorHAnsi"/>
          <w:sz w:val="24"/>
          <w:szCs w:val="24"/>
        </w:rPr>
        <w:t xml:space="preserve"> deverá permitir que o cadastro de colaboradores seja efetuado;</w:t>
      </w:r>
    </w:p>
    <w:p w14:paraId="726176FA" w14:textId="77777777" w:rsidR="007D506D" w:rsidRDefault="007D506D" w:rsidP="00B12567">
      <w:pPr>
        <w:pStyle w:val="PargrafodaLista"/>
        <w:numPr>
          <w:ilvl w:val="0"/>
          <w:numId w:val="6"/>
        </w:num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O </w:t>
      </w:r>
      <w:r w:rsidRPr="00DA242D">
        <w:rPr>
          <w:rFonts w:asciiTheme="majorHAnsi" w:hAnsiTheme="majorHAnsi" w:cstheme="majorHAnsi"/>
          <w:i/>
          <w:sz w:val="24"/>
          <w:szCs w:val="24"/>
        </w:rPr>
        <w:t>software</w:t>
      </w:r>
      <w:r>
        <w:rPr>
          <w:rFonts w:asciiTheme="majorHAnsi" w:hAnsiTheme="majorHAnsi" w:cstheme="majorHAnsi"/>
          <w:sz w:val="24"/>
          <w:szCs w:val="24"/>
        </w:rPr>
        <w:t xml:space="preserve"> deverá permitir que haja uma geração de relatórios acerca dos produtos mais vendidos em um mesmo semestre;</w:t>
      </w:r>
    </w:p>
    <w:p w14:paraId="201E41D8" w14:textId="77777777" w:rsidR="007D506D" w:rsidRPr="00867A7E" w:rsidRDefault="007D506D" w:rsidP="00B12567">
      <w:pPr>
        <w:pStyle w:val="PargrafodaLista"/>
        <w:numPr>
          <w:ilvl w:val="0"/>
          <w:numId w:val="6"/>
        </w:num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O </w:t>
      </w:r>
      <w:r w:rsidRPr="00DA242D">
        <w:rPr>
          <w:rFonts w:asciiTheme="majorHAnsi" w:hAnsiTheme="majorHAnsi" w:cstheme="majorHAnsi"/>
          <w:i/>
          <w:sz w:val="24"/>
          <w:szCs w:val="24"/>
        </w:rPr>
        <w:t>software</w:t>
      </w:r>
      <w:r>
        <w:rPr>
          <w:rFonts w:asciiTheme="majorHAnsi" w:hAnsiTheme="majorHAnsi" w:cstheme="majorHAnsi"/>
          <w:sz w:val="24"/>
          <w:szCs w:val="24"/>
        </w:rPr>
        <w:t xml:space="preserve"> deverá permitir que o pagamento das compras com </w:t>
      </w:r>
      <w:proofErr w:type="spellStart"/>
      <w:r>
        <w:rPr>
          <w:rFonts w:asciiTheme="majorHAnsi" w:hAnsiTheme="majorHAnsi" w:cstheme="majorHAnsi"/>
          <w:sz w:val="24"/>
          <w:szCs w:val="24"/>
        </w:rPr>
        <w:t>Pix</w:t>
      </w:r>
      <w:proofErr w:type="spellEnd"/>
      <w:r>
        <w:rPr>
          <w:rFonts w:asciiTheme="majorHAnsi" w:hAnsiTheme="majorHAnsi" w:cstheme="majorHAnsi"/>
          <w:sz w:val="24"/>
          <w:szCs w:val="24"/>
        </w:rPr>
        <w:t xml:space="preserve"> seja aceito e</w:t>
      </w:r>
      <w:r w:rsidRPr="00867A7E">
        <w:rPr>
          <w:rFonts w:asciiTheme="majorHAnsi" w:hAnsiTheme="majorHAnsi" w:cstheme="majorHAnsi"/>
          <w:sz w:val="24"/>
          <w:szCs w:val="24"/>
        </w:rPr>
        <w:t xml:space="preserve"> deverá permitir que o cadastro de clientes seja efetuado;</w:t>
      </w:r>
    </w:p>
    <w:p w14:paraId="43D0BA09" w14:textId="77777777" w:rsidR="007D506D" w:rsidRPr="00867A7E" w:rsidRDefault="007D506D" w:rsidP="00B12567">
      <w:pPr>
        <w:pStyle w:val="PargrafodaLista"/>
        <w:numPr>
          <w:ilvl w:val="0"/>
          <w:numId w:val="6"/>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 xml:space="preserve">O </w:t>
      </w:r>
      <w:r w:rsidRPr="00DA242D">
        <w:rPr>
          <w:rFonts w:asciiTheme="majorHAnsi" w:hAnsiTheme="majorHAnsi" w:cstheme="majorHAnsi"/>
          <w:i/>
          <w:sz w:val="24"/>
          <w:szCs w:val="24"/>
        </w:rPr>
        <w:t>software</w:t>
      </w:r>
      <w:r w:rsidRPr="00867A7E">
        <w:rPr>
          <w:rFonts w:asciiTheme="majorHAnsi" w:hAnsiTheme="majorHAnsi" w:cstheme="majorHAnsi"/>
          <w:sz w:val="24"/>
          <w:szCs w:val="24"/>
        </w:rPr>
        <w:t xml:space="preserve"> deverá permitir que haja uma geração de relatórios acerca do desempenho de vendas em um mesmo semestre;</w:t>
      </w:r>
    </w:p>
    <w:p w14:paraId="397DB872" w14:textId="77777777" w:rsidR="007D506D" w:rsidRPr="00867A7E" w:rsidRDefault="007D506D" w:rsidP="00B12567">
      <w:pPr>
        <w:pStyle w:val="PargrafodaLista"/>
        <w:numPr>
          <w:ilvl w:val="0"/>
          <w:numId w:val="6"/>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 xml:space="preserve">O </w:t>
      </w:r>
      <w:r w:rsidRPr="00DA242D">
        <w:rPr>
          <w:rFonts w:asciiTheme="majorHAnsi" w:hAnsiTheme="majorHAnsi" w:cstheme="majorHAnsi"/>
          <w:i/>
          <w:sz w:val="24"/>
          <w:szCs w:val="24"/>
        </w:rPr>
        <w:t>software</w:t>
      </w:r>
      <w:r w:rsidRPr="00867A7E">
        <w:rPr>
          <w:rFonts w:asciiTheme="majorHAnsi" w:hAnsiTheme="majorHAnsi" w:cstheme="majorHAnsi"/>
          <w:sz w:val="24"/>
          <w:szCs w:val="24"/>
        </w:rPr>
        <w:t xml:space="preserve"> deverá permitir que o pagamento das compras com cartão de crédito seja aceito.</w:t>
      </w:r>
    </w:p>
    <w:p w14:paraId="7CA43E52" w14:textId="77777777" w:rsidR="00974A44" w:rsidRDefault="00974A44" w:rsidP="00974A44">
      <w:pPr>
        <w:pStyle w:val="Ttulo2"/>
        <w:tabs>
          <w:tab w:val="clear" w:pos="1615"/>
        </w:tabs>
        <w:spacing w:before="0" w:after="0" w:line="360" w:lineRule="auto"/>
        <w:rPr>
          <w:rFonts w:asciiTheme="majorHAnsi" w:hAnsiTheme="majorHAnsi" w:cstheme="majorHAnsi"/>
        </w:rPr>
      </w:pPr>
      <w:bookmarkStart w:id="11" w:name="_Toc98503913"/>
    </w:p>
    <w:p w14:paraId="2719CAB4" w14:textId="603C1952"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r w:rsidRPr="002104CC">
        <w:rPr>
          <w:rFonts w:asciiTheme="majorHAnsi" w:hAnsiTheme="majorHAnsi" w:cstheme="majorHAnsi"/>
        </w:rPr>
        <w:t>REQUISITOS NÃO FUNCIONAIS</w:t>
      </w:r>
      <w:bookmarkEnd w:id="11"/>
    </w:p>
    <w:p w14:paraId="23821457"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Os requisitos não funcionais (RNF) são definidos como os que não interferem diretamente no funcionamento básico do sistema, ou seja, conforme Filho (2008), não é um requisito que envolve as regras de negócios, sendo assim, determina ações que o </w:t>
      </w:r>
      <w:r w:rsidRPr="00DA242D">
        <w:rPr>
          <w:rFonts w:asciiTheme="majorHAnsi" w:hAnsiTheme="majorHAnsi" w:cstheme="majorHAnsi"/>
          <w:i/>
          <w:sz w:val="24"/>
          <w:szCs w:val="24"/>
        </w:rPr>
        <w:t>software</w:t>
      </w:r>
      <w:r>
        <w:rPr>
          <w:rFonts w:asciiTheme="majorHAnsi" w:hAnsiTheme="majorHAnsi" w:cstheme="majorHAnsi"/>
          <w:sz w:val="24"/>
          <w:szCs w:val="24"/>
        </w:rPr>
        <w:t xml:space="preserve"> necessita realizar. Em vez disso, os RNF estabelecem o comportamento do sistema. </w:t>
      </w:r>
    </w:p>
    <w:p w14:paraId="505302E1"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lastRenderedPageBreak/>
        <w:t>Os RNF não interferem nas funcionalidades básicas de um sistema, mas essas funcionalidades podem impactar no objetivo final do sistema, se não forem contempladas no projeto do sistema e em sua qualidade. Os RNF devem ser, conforme Filho (2008):</w:t>
      </w:r>
    </w:p>
    <w:p w14:paraId="1BA25133" w14:textId="77777777" w:rsidR="007D506D" w:rsidRPr="00867A7E"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Desempenho do sistema;</w:t>
      </w:r>
    </w:p>
    <w:p w14:paraId="3D11D4BD" w14:textId="77777777" w:rsidR="007D506D" w:rsidRPr="00867A7E"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Requisitos de infraestrutura;</w:t>
      </w:r>
    </w:p>
    <w:p w14:paraId="701B2DE0" w14:textId="77777777" w:rsidR="007D506D" w:rsidRPr="00867A7E"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Requisitos de segurança</w:t>
      </w:r>
      <w:r>
        <w:rPr>
          <w:rFonts w:asciiTheme="majorHAnsi" w:hAnsiTheme="majorHAnsi" w:cstheme="majorHAnsi"/>
          <w:sz w:val="24"/>
          <w:szCs w:val="24"/>
        </w:rPr>
        <w:t>;</w:t>
      </w:r>
      <w:r w:rsidRPr="00867A7E">
        <w:rPr>
          <w:rFonts w:asciiTheme="majorHAnsi" w:hAnsiTheme="majorHAnsi" w:cstheme="majorHAnsi"/>
          <w:sz w:val="24"/>
          <w:szCs w:val="24"/>
        </w:rPr>
        <w:t xml:space="preserve"> </w:t>
      </w:r>
    </w:p>
    <w:p w14:paraId="5DBBD4B2" w14:textId="77777777" w:rsidR="007D506D" w:rsidRPr="00867A7E"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Desempenho</w:t>
      </w:r>
      <w:r>
        <w:rPr>
          <w:rFonts w:asciiTheme="majorHAnsi" w:hAnsiTheme="majorHAnsi" w:cstheme="majorHAnsi"/>
          <w:sz w:val="24"/>
          <w:szCs w:val="24"/>
        </w:rPr>
        <w:t>;</w:t>
      </w:r>
    </w:p>
    <w:p w14:paraId="09DBA747" w14:textId="77777777" w:rsidR="007D506D" w:rsidRPr="00867A7E"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Disponibilidade</w:t>
      </w:r>
      <w:r>
        <w:rPr>
          <w:rFonts w:asciiTheme="majorHAnsi" w:hAnsiTheme="majorHAnsi" w:cstheme="majorHAnsi"/>
          <w:sz w:val="24"/>
          <w:szCs w:val="24"/>
        </w:rPr>
        <w:t>;</w:t>
      </w:r>
    </w:p>
    <w:p w14:paraId="4AAD16E0" w14:textId="77777777" w:rsidR="007D506D" w:rsidRPr="00867A7E"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Segurança</w:t>
      </w:r>
      <w:r>
        <w:rPr>
          <w:rFonts w:asciiTheme="majorHAnsi" w:hAnsiTheme="majorHAnsi" w:cstheme="majorHAnsi"/>
          <w:sz w:val="24"/>
          <w:szCs w:val="24"/>
        </w:rPr>
        <w:t>;</w:t>
      </w:r>
    </w:p>
    <w:p w14:paraId="6D535F2C" w14:textId="77777777" w:rsidR="007D506D" w:rsidRPr="00867A7E"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Usabilidade</w:t>
      </w:r>
      <w:r>
        <w:rPr>
          <w:rFonts w:asciiTheme="majorHAnsi" w:hAnsiTheme="majorHAnsi" w:cstheme="majorHAnsi"/>
          <w:sz w:val="24"/>
          <w:szCs w:val="24"/>
        </w:rPr>
        <w:t>;</w:t>
      </w:r>
    </w:p>
    <w:p w14:paraId="327705FC" w14:textId="77777777" w:rsidR="007D506D" w:rsidRPr="00867A7E"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Compatibilidade</w:t>
      </w:r>
      <w:r>
        <w:rPr>
          <w:rFonts w:asciiTheme="majorHAnsi" w:hAnsiTheme="majorHAnsi" w:cstheme="majorHAnsi"/>
          <w:sz w:val="24"/>
          <w:szCs w:val="24"/>
        </w:rPr>
        <w:t>;</w:t>
      </w:r>
    </w:p>
    <w:p w14:paraId="1B2D56B6" w14:textId="77777777" w:rsidR="007D506D" w:rsidRPr="00867A7E"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Confiabilidade</w:t>
      </w:r>
      <w:r>
        <w:rPr>
          <w:rFonts w:asciiTheme="majorHAnsi" w:hAnsiTheme="majorHAnsi" w:cstheme="majorHAnsi"/>
          <w:sz w:val="24"/>
          <w:szCs w:val="24"/>
        </w:rPr>
        <w:t>;</w:t>
      </w:r>
    </w:p>
    <w:p w14:paraId="35644681" w14:textId="77777777" w:rsidR="007D506D" w:rsidRDefault="007D506D" w:rsidP="00B12567">
      <w:pPr>
        <w:pStyle w:val="PargrafodaLista"/>
        <w:numPr>
          <w:ilvl w:val="0"/>
          <w:numId w:val="5"/>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 xml:space="preserve">Requisitos </w:t>
      </w:r>
      <w:r>
        <w:rPr>
          <w:rFonts w:asciiTheme="majorHAnsi" w:hAnsiTheme="majorHAnsi" w:cstheme="majorHAnsi"/>
          <w:sz w:val="24"/>
          <w:szCs w:val="24"/>
        </w:rPr>
        <w:t>l</w:t>
      </w:r>
      <w:r w:rsidRPr="00867A7E">
        <w:rPr>
          <w:rFonts w:asciiTheme="majorHAnsi" w:hAnsiTheme="majorHAnsi" w:cstheme="majorHAnsi"/>
          <w:sz w:val="24"/>
          <w:szCs w:val="24"/>
        </w:rPr>
        <w:t>egais</w:t>
      </w:r>
      <w:r>
        <w:rPr>
          <w:rFonts w:asciiTheme="majorHAnsi" w:hAnsiTheme="majorHAnsi" w:cstheme="majorHAnsi"/>
          <w:sz w:val="24"/>
          <w:szCs w:val="24"/>
        </w:rPr>
        <w:t>;</w:t>
      </w:r>
    </w:p>
    <w:p w14:paraId="62F19A27" w14:textId="77777777" w:rsidR="007D506D" w:rsidRPr="00FB7E53" w:rsidRDefault="007D506D" w:rsidP="00B12567">
      <w:pPr>
        <w:pStyle w:val="PargrafodaLista"/>
        <w:numPr>
          <w:ilvl w:val="0"/>
          <w:numId w:val="5"/>
        </w:numPr>
        <w:spacing w:line="360" w:lineRule="auto"/>
        <w:jc w:val="both"/>
        <w:rPr>
          <w:rFonts w:asciiTheme="majorHAnsi" w:hAnsiTheme="majorHAnsi" w:cstheme="majorHAnsi"/>
          <w:sz w:val="24"/>
          <w:szCs w:val="24"/>
        </w:rPr>
      </w:pPr>
      <w:r w:rsidRPr="00FB7E53">
        <w:rPr>
          <w:rFonts w:asciiTheme="majorHAnsi" w:hAnsiTheme="majorHAnsi" w:cstheme="majorHAnsi"/>
          <w:sz w:val="24"/>
          <w:szCs w:val="24"/>
        </w:rPr>
        <w:t xml:space="preserve">Plataforma onde o </w:t>
      </w:r>
      <w:r w:rsidRPr="00DA242D">
        <w:rPr>
          <w:rFonts w:asciiTheme="majorHAnsi" w:hAnsiTheme="majorHAnsi" w:cstheme="majorHAnsi"/>
          <w:i/>
          <w:sz w:val="24"/>
          <w:szCs w:val="24"/>
        </w:rPr>
        <w:t>software</w:t>
      </w:r>
      <w:r w:rsidRPr="00FB7E53">
        <w:rPr>
          <w:rFonts w:asciiTheme="majorHAnsi" w:hAnsiTheme="majorHAnsi" w:cstheme="majorHAnsi"/>
          <w:sz w:val="24"/>
          <w:szCs w:val="24"/>
        </w:rPr>
        <w:t xml:space="preserve"> irá rodar</w:t>
      </w:r>
      <w:r>
        <w:rPr>
          <w:rFonts w:asciiTheme="majorHAnsi" w:hAnsiTheme="majorHAnsi" w:cstheme="majorHAnsi"/>
          <w:sz w:val="24"/>
          <w:szCs w:val="24"/>
        </w:rPr>
        <w:t>.</w:t>
      </w:r>
    </w:p>
    <w:p w14:paraId="69B3BB75" w14:textId="77777777" w:rsidR="007D506D" w:rsidRPr="00084E10" w:rsidRDefault="007D506D" w:rsidP="007D506D">
      <w:pPr>
        <w:spacing w:line="360" w:lineRule="auto"/>
        <w:ind w:left="1494"/>
        <w:jc w:val="both"/>
        <w:rPr>
          <w:rFonts w:asciiTheme="majorHAnsi" w:hAnsiTheme="majorHAnsi" w:cstheme="majorHAnsi"/>
          <w:sz w:val="24"/>
          <w:szCs w:val="24"/>
        </w:rPr>
      </w:pPr>
    </w:p>
    <w:p w14:paraId="129A5021" w14:textId="77777777" w:rsidR="00974A44" w:rsidRDefault="00974A44" w:rsidP="00974A44">
      <w:pPr>
        <w:pStyle w:val="Ttulo2"/>
        <w:tabs>
          <w:tab w:val="clear" w:pos="1615"/>
        </w:tabs>
        <w:spacing w:before="0" w:after="0" w:line="360" w:lineRule="auto"/>
        <w:rPr>
          <w:rFonts w:asciiTheme="majorHAnsi" w:hAnsiTheme="majorHAnsi" w:cstheme="majorHAnsi"/>
        </w:rPr>
      </w:pPr>
      <w:bookmarkStart w:id="12" w:name="_Toc98503914"/>
    </w:p>
    <w:p w14:paraId="2F2B69EC" w14:textId="43F7C055"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r w:rsidRPr="002104CC">
        <w:rPr>
          <w:rFonts w:asciiTheme="majorHAnsi" w:hAnsiTheme="majorHAnsi" w:cstheme="majorHAnsi"/>
        </w:rPr>
        <w:t>REGRAS DE NEGÓCIO</w:t>
      </w:r>
      <w:bookmarkEnd w:id="12"/>
    </w:p>
    <w:p w14:paraId="2F8B4439"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Regras do negócio, segundo ROSCA et al. (1997), são categorias de requisitos existentes no desenvolvimento de sistema que representam o negócio, suas atividades e decisões. Essas características definem o negócio e sua tendência às mudanças. LEITE &amp; LEONARDI (1998) entendem regras do negócio como sendo diferente de requisitos: </w:t>
      </w:r>
    </w:p>
    <w:p w14:paraId="0CC50F1C" w14:textId="77777777" w:rsidR="007D506D" w:rsidRPr="00915354" w:rsidRDefault="007D506D" w:rsidP="007D506D">
      <w:pPr>
        <w:ind w:left="2268"/>
        <w:jc w:val="both"/>
        <w:rPr>
          <w:rFonts w:asciiTheme="majorHAnsi" w:hAnsiTheme="majorHAnsi" w:cstheme="majorHAnsi"/>
          <w:sz w:val="20"/>
          <w:szCs w:val="20"/>
        </w:rPr>
      </w:pPr>
      <w:r w:rsidRPr="00915354">
        <w:rPr>
          <w:rFonts w:asciiTheme="majorHAnsi" w:hAnsiTheme="majorHAnsi" w:cstheme="majorHAnsi"/>
          <w:sz w:val="20"/>
          <w:szCs w:val="20"/>
        </w:rPr>
        <w:t xml:space="preserve">“Regras do Negócio são declarações sobre a forma da empresa fazer negócio. Elas refletem políticas do negócio. Organizações têm políticas para satisfazer os objetivos do negócio, satisfazer clientes, fazer bom uso dos recursos, e obedecer às leis ou convenções gerais do negócio. Regras do Negócio tornam-se requisitos, ou seja, podem ser implementados em um sistema de </w:t>
      </w:r>
      <w:r w:rsidRPr="00DA242D">
        <w:rPr>
          <w:rFonts w:asciiTheme="majorHAnsi" w:hAnsiTheme="majorHAnsi" w:cstheme="majorHAnsi"/>
          <w:i/>
          <w:sz w:val="20"/>
          <w:szCs w:val="20"/>
        </w:rPr>
        <w:t>software</w:t>
      </w:r>
      <w:r w:rsidRPr="00915354">
        <w:rPr>
          <w:rFonts w:asciiTheme="majorHAnsi" w:hAnsiTheme="majorHAnsi" w:cstheme="majorHAnsi"/>
          <w:sz w:val="20"/>
          <w:szCs w:val="20"/>
        </w:rPr>
        <w:t xml:space="preserve"> como uma forma de requisitos de </w:t>
      </w:r>
      <w:r w:rsidRPr="00DA242D">
        <w:rPr>
          <w:rFonts w:asciiTheme="majorHAnsi" w:hAnsiTheme="majorHAnsi" w:cstheme="majorHAnsi"/>
          <w:i/>
          <w:sz w:val="20"/>
          <w:szCs w:val="20"/>
        </w:rPr>
        <w:t>software</w:t>
      </w:r>
      <w:r w:rsidRPr="00915354">
        <w:rPr>
          <w:rFonts w:asciiTheme="majorHAnsi" w:hAnsiTheme="majorHAnsi" w:cstheme="majorHAnsi"/>
          <w:sz w:val="20"/>
          <w:szCs w:val="20"/>
        </w:rPr>
        <w:t xml:space="preserve"> desse sistema”. (LEITE &amp; LEONARDI, 1998)</w:t>
      </w:r>
      <w:r>
        <w:rPr>
          <w:rFonts w:asciiTheme="majorHAnsi" w:hAnsiTheme="majorHAnsi" w:cstheme="majorHAnsi"/>
          <w:sz w:val="20"/>
          <w:szCs w:val="20"/>
        </w:rPr>
        <w:t>.</w:t>
      </w:r>
    </w:p>
    <w:p w14:paraId="7EE154D3" w14:textId="77777777" w:rsidR="007D506D"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LEITE &amp; LEONARDI (1998) </w:t>
      </w:r>
      <w:r>
        <w:rPr>
          <w:rFonts w:asciiTheme="majorHAnsi" w:hAnsiTheme="majorHAnsi" w:cstheme="majorHAnsi"/>
          <w:sz w:val="24"/>
          <w:szCs w:val="24"/>
        </w:rPr>
        <w:t xml:space="preserve">argumentam </w:t>
      </w:r>
      <w:r w:rsidRPr="00867A7E">
        <w:rPr>
          <w:rFonts w:asciiTheme="majorHAnsi" w:hAnsiTheme="majorHAnsi" w:cstheme="majorHAnsi"/>
          <w:sz w:val="24"/>
          <w:szCs w:val="24"/>
        </w:rPr>
        <w:t>que regras do negócio são declarações</w:t>
      </w:r>
      <w:r>
        <w:rPr>
          <w:rFonts w:asciiTheme="majorHAnsi" w:hAnsiTheme="majorHAnsi" w:cstheme="majorHAnsi"/>
          <w:sz w:val="24"/>
          <w:szCs w:val="24"/>
        </w:rPr>
        <w:t>-</w:t>
      </w:r>
      <w:r w:rsidRPr="00867A7E">
        <w:rPr>
          <w:rFonts w:asciiTheme="majorHAnsi" w:hAnsiTheme="majorHAnsi" w:cstheme="majorHAnsi"/>
          <w:sz w:val="24"/>
          <w:szCs w:val="24"/>
        </w:rPr>
        <w:t>resumo, as quais podem ser implementadas em diferentes formas por diferentes procedimentos. GOTTESDIENER (1997)</w:t>
      </w:r>
      <w:r>
        <w:rPr>
          <w:rFonts w:asciiTheme="majorHAnsi" w:hAnsiTheme="majorHAnsi" w:cstheme="majorHAnsi"/>
          <w:sz w:val="24"/>
          <w:szCs w:val="24"/>
        </w:rPr>
        <w:t xml:space="preserve"> sugere que: </w:t>
      </w:r>
    </w:p>
    <w:p w14:paraId="25801093" w14:textId="77777777" w:rsidR="007D506D" w:rsidRPr="00915354" w:rsidRDefault="007D506D" w:rsidP="007D506D">
      <w:pPr>
        <w:ind w:left="2268"/>
        <w:jc w:val="both"/>
        <w:rPr>
          <w:rFonts w:asciiTheme="majorHAnsi" w:hAnsiTheme="majorHAnsi" w:cstheme="majorHAnsi"/>
          <w:sz w:val="20"/>
          <w:szCs w:val="20"/>
        </w:rPr>
      </w:pPr>
      <w:r w:rsidRPr="00915354">
        <w:rPr>
          <w:rFonts w:asciiTheme="majorHAnsi" w:hAnsiTheme="majorHAnsi" w:cstheme="majorHAnsi"/>
          <w:sz w:val="20"/>
          <w:szCs w:val="20"/>
        </w:rPr>
        <w:t xml:space="preserve">[...] regras do negócio podem oferecer muitos benefícios: rapidez no desenvolvimento de </w:t>
      </w:r>
      <w:r w:rsidRPr="00DA242D">
        <w:rPr>
          <w:rFonts w:asciiTheme="majorHAnsi" w:hAnsiTheme="majorHAnsi" w:cstheme="majorHAnsi"/>
          <w:i/>
          <w:sz w:val="20"/>
          <w:szCs w:val="20"/>
        </w:rPr>
        <w:t>software</w:t>
      </w:r>
      <w:r w:rsidRPr="00915354">
        <w:rPr>
          <w:rFonts w:asciiTheme="majorHAnsi" w:hAnsiTheme="majorHAnsi" w:cstheme="majorHAnsi"/>
          <w:sz w:val="20"/>
          <w:szCs w:val="20"/>
        </w:rPr>
        <w:t xml:space="preserve">, melhor qualidade dos requisitos, facilidade de mudança e balanceamento entre flexibilidade e controle centralizado. O autor considera ainda que ao permitir que regras do negócio sejam definidas e gerenciadas separadamente, fazendo uma ligação com a </w:t>
      </w:r>
      <w:r w:rsidRPr="00915354">
        <w:rPr>
          <w:rFonts w:asciiTheme="majorHAnsi" w:hAnsiTheme="majorHAnsi" w:cstheme="majorHAnsi"/>
          <w:sz w:val="20"/>
          <w:szCs w:val="20"/>
        </w:rPr>
        <w:lastRenderedPageBreak/>
        <w:t xml:space="preserve">Engenharia de </w:t>
      </w:r>
      <w:r w:rsidRPr="00DA242D">
        <w:rPr>
          <w:rFonts w:asciiTheme="majorHAnsi" w:hAnsiTheme="majorHAnsi" w:cstheme="majorHAnsi"/>
          <w:i/>
          <w:sz w:val="20"/>
          <w:szCs w:val="20"/>
        </w:rPr>
        <w:t>Software</w:t>
      </w:r>
      <w:r w:rsidRPr="00915354">
        <w:rPr>
          <w:rFonts w:asciiTheme="majorHAnsi" w:hAnsiTheme="majorHAnsi" w:cstheme="majorHAnsi"/>
          <w:sz w:val="20"/>
          <w:szCs w:val="20"/>
        </w:rPr>
        <w:t>, gerando e mantendo aplicações dessas regras, tem-se um excelente potencial para evoluir o estado da arte de Sistemas de Informação</w:t>
      </w:r>
      <w:r>
        <w:rPr>
          <w:rFonts w:asciiTheme="majorHAnsi" w:hAnsiTheme="majorHAnsi" w:cstheme="majorHAnsi"/>
          <w:sz w:val="20"/>
          <w:szCs w:val="20"/>
        </w:rPr>
        <w:t>.</w:t>
      </w:r>
      <w:r w:rsidRPr="00915354">
        <w:rPr>
          <w:rFonts w:asciiTheme="majorHAnsi" w:hAnsiTheme="majorHAnsi" w:cstheme="majorHAnsi"/>
          <w:sz w:val="20"/>
          <w:szCs w:val="20"/>
        </w:rPr>
        <w:t xml:space="preserve"> GOTTESDIENER (1997)</w:t>
      </w:r>
      <w:r>
        <w:rPr>
          <w:rFonts w:asciiTheme="majorHAnsi" w:hAnsiTheme="majorHAnsi" w:cstheme="majorHAnsi"/>
          <w:sz w:val="20"/>
          <w:szCs w:val="20"/>
        </w:rPr>
        <w:t>.</w:t>
      </w:r>
    </w:p>
    <w:p w14:paraId="2CDDFDCE" w14:textId="77777777" w:rsidR="00974A44" w:rsidRDefault="00974A44" w:rsidP="00974A44">
      <w:pPr>
        <w:pStyle w:val="Ttulo2"/>
        <w:tabs>
          <w:tab w:val="clear" w:pos="1615"/>
        </w:tabs>
        <w:spacing w:before="0" w:after="0" w:line="360" w:lineRule="auto"/>
        <w:rPr>
          <w:rFonts w:asciiTheme="majorHAnsi" w:hAnsiTheme="majorHAnsi" w:cstheme="majorHAnsi"/>
        </w:rPr>
      </w:pPr>
      <w:bookmarkStart w:id="13" w:name="_Toc98503915"/>
    </w:p>
    <w:p w14:paraId="3D089CDD" w14:textId="39A93EE1" w:rsidR="007D506D" w:rsidRPr="00974A44" w:rsidRDefault="007D506D" w:rsidP="00974A44">
      <w:pPr>
        <w:pStyle w:val="Ttulo2"/>
        <w:numPr>
          <w:ilvl w:val="1"/>
          <w:numId w:val="1"/>
        </w:numPr>
        <w:tabs>
          <w:tab w:val="clear" w:pos="1615"/>
        </w:tabs>
        <w:spacing w:before="0" w:after="0" w:line="360" w:lineRule="auto"/>
        <w:ind w:left="993" w:hanging="576"/>
        <w:rPr>
          <w:rFonts w:asciiTheme="majorHAnsi" w:hAnsiTheme="majorHAnsi" w:cstheme="majorHAnsi"/>
        </w:rPr>
      </w:pPr>
      <w:r w:rsidRPr="00974A44">
        <w:rPr>
          <w:rFonts w:asciiTheme="majorHAnsi" w:hAnsiTheme="majorHAnsi" w:cstheme="majorHAnsi"/>
        </w:rPr>
        <w:t>REQUISITOS TECNOLÓGICOS E SEGURANÇA CIBERNÉTICA</w:t>
      </w:r>
      <w:bookmarkEnd w:id="13"/>
    </w:p>
    <w:p w14:paraId="0E768C60"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Os requisitos tecnológicos e segurança cibernética</w:t>
      </w:r>
      <w:r w:rsidRPr="00870849">
        <w:rPr>
          <w:rFonts w:asciiTheme="majorHAnsi" w:hAnsiTheme="majorHAnsi" w:cstheme="majorHAnsi"/>
          <w:sz w:val="24"/>
          <w:szCs w:val="24"/>
        </w:rPr>
        <w:t xml:space="preserve"> </w:t>
      </w:r>
      <w:r>
        <w:rPr>
          <w:rFonts w:asciiTheme="majorHAnsi" w:hAnsiTheme="majorHAnsi" w:cstheme="majorHAnsi"/>
          <w:sz w:val="24"/>
          <w:szCs w:val="24"/>
        </w:rPr>
        <w:t>são requisitos não funcionais que consideram, por exemplo, o padrão IEEE-</w:t>
      </w:r>
      <w:proofErr w:type="spellStart"/>
      <w:r>
        <w:rPr>
          <w:rFonts w:asciiTheme="majorHAnsi" w:hAnsiTheme="majorHAnsi" w:cstheme="majorHAnsi"/>
          <w:sz w:val="24"/>
          <w:szCs w:val="24"/>
        </w:rPr>
        <w:t>Std</w:t>
      </w:r>
      <w:proofErr w:type="spellEnd"/>
      <w:r>
        <w:rPr>
          <w:rFonts w:asciiTheme="majorHAnsi" w:hAnsiTheme="majorHAnsi" w:cstheme="majorHAnsi"/>
          <w:sz w:val="24"/>
          <w:szCs w:val="24"/>
        </w:rPr>
        <w:t xml:space="preserve"> 830-1993 [IEEE 1993], que lista um conjunto de 13 requisitos não funcionais a serem considerados no documento de especificação de requisitos de </w:t>
      </w:r>
      <w:r w:rsidRPr="00DA242D">
        <w:rPr>
          <w:rFonts w:asciiTheme="majorHAnsi" w:hAnsiTheme="majorHAnsi" w:cstheme="majorHAnsi"/>
          <w:i/>
          <w:sz w:val="24"/>
          <w:szCs w:val="24"/>
        </w:rPr>
        <w:t>software</w:t>
      </w:r>
      <w:r>
        <w:rPr>
          <w:rFonts w:asciiTheme="majorHAnsi" w:hAnsiTheme="majorHAnsi" w:cstheme="majorHAnsi"/>
          <w:sz w:val="24"/>
          <w:szCs w:val="24"/>
        </w:rPr>
        <w:t xml:space="preserve">. Esse padrão inclui, entre outros, requisitos de desempenho, confiabilidade, portabilidade e segurança. O requisito não funcional mostra as características do sistema, em termos de capacidade, desempenho e usabilidade. </w:t>
      </w:r>
    </w:p>
    <w:p w14:paraId="74F3FA4A" w14:textId="77777777" w:rsidR="007D506D" w:rsidRPr="00D42256" w:rsidRDefault="007D506D" w:rsidP="007D506D">
      <w:pPr>
        <w:ind w:left="2268"/>
        <w:jc w:val="both"/>
        <w:rPr>
          <w:rFonts w:asciiTheme="majorHAnsi" w:hAnsiTheme="majorHAnsi" w:cstheme="majorHAnsi"/>
          <w:sz w:val="20"/>
          <w:szCs w:val="20"/>
        </w:rPr>
      </w:pPr>
      <w:r w:rsidRPr="00D42256">
        <w:rPr>
          <w:rFonts w:asciiTheme="majorHAnsi" w:hAnsiTheme="majorHAnsi" w:cstheme="majorHAnsi"/>
          <w:sz w:val="20"/>
          <w:szCs w:val="20"/>
        </w:rPr>
        <w:t>Este padrão inclui, dentre outros, requisitos de desempenho, confiabilidade, portabilidade e segurança. O requisito não funcional mostra as características do sistema, em termos de capacidade, desempenho e usabilidade. (FILHO, 2008)</w:t>
      </w:r>
      <w:r>
        <w:rPr>
          <w:rFonts w:asciiTheme="majorHAnsi" w:hAnsiTheme="majorHAnsi" w:cstheme="majorHAnsi"/>
          <w:sz w:val="20"/>
          <w:szCs w:val="20"/>
        </w:rPr>
        <w:t>.</w:t>
      </w:r>
    </w:p>
    <w:p w14:paraId="4ED5EAA8"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A segurança de </w:t>
      </w:r>
      <w:r w:rsidRPr="00DA242D">
        <w:rPr>
          <w:rFonts w:asciiTheme="majorHAnsi" w:hAnsiTheme="majorHAnsi" w:cstheme="majorHAnsi"/>
          <w:i/>
          <w:sz w:val="24"/>
          <w:szCs w:val="24"/>
        </w:rPr>
        <w:t>software</w:t>
      </w:r>
      <w:r>
        <w:rPr>
          <w:rFonts w:asciiTheme="majorHAnsi" w:hAnsiTheme="majorHAnsi" w:cstheme="majorHAnsi"/>
          <w:sz w:val="24"/>
          <w:szCs w:val="24"/>
        </w:rPr>
        <w:t xml:space="preserve">, conforme Filho (2008), é um requisito não funcional, que caracteriza a segurança de acessos não autorizados ao sistema e dados associados não permitidos. Portanto, é assegurada a integridade do sistema quanto a ataques intencionais ou acidentes. Dessa forma, a segurança é vista como a probabilidade de que a ameaça de algum tipo será repelida. Os requisitos de segurança são cada vez mais importantes atualmente e, conforme Filho (2008), devem ser: </w:t>
      </w:r>
    </w:p>
    <w:p w14:paraId="7F981FF2" w14:textId="77777777" w:rsidR="007D506D" w:rsidRDefault="007D506D" w:rsidP="007D506D">
      <w:pPr>
        <w:tabs>
          <w:tab w:val="left" w:pos="708"/>
        </w:tabs>
        <w:ind w:left="2268"/>
        <w:jc w:val="both"/>
        <w:rPr>
          <w:rFonts w:asciiTheme="majorHAnsi" w:hAnsiTheme="majorHAnsi" w:cstheme="majorHAnsi"/>
          <w:sz w:val="20"/>
          <w:szCs w:val="20"/>
        </w:rPr>
      </w:pPr>
      <w:r>
        <w:rPr>
          <w:rFonts w:asciiTheme="majorHAnsi" w:hAnsiTheme="majorHAnsi" w:cstheme="majorHAnsi"/>
          <w:sz w:val="20"/>
          <w:szCs w:val="20"/>
        </w:rPr>
        <w:t>Apenas pessoas que tenham sido autenticadas por um componente de controle acesso e autenticação poderão visualizar informações dado que a confidencialidade permite esse tipo de acesso apenas às pessoas autorizadas. As permissões de acesso ao sistema podem ser alteradas apenas pelo administrador de sistemas. Deve ser feito cópias (backup) de todos os dados do sistema a cada 24 horas e estas cópias devem ser guardadas em um local seguro, sendo preferencialmente num local diferente de onde se encontra o sistema. Todas as comunicações externas entre o servidor de dados do sistema e clientes devem ser criptografadas. (Filho, 2008).</w:t>
      </w:r>
    </w:p>
    <w:p w14:paraId="0A0E7CDB" w14:textId="77777777" w:rsidR="007D506D" w:rsidRPr="00F27376" w:rsidRDefault="007D506D" w:rsidP="007D506D">
      <w:pPr>
        <w:spacing w:line="360" w:lineRule="auto"/>
        <w:jc w:val="both"/>
        <w:rPr>
          <w:rFonts w:asciiTheme="majorHAnsi" w:hAnsiTheme="majorHAnsi" w:cstheme="majorHAnsi"/>
          <w:sz w:val="24"/>
          <w:szCs w:val="24"/>
        </w:rPr>
      </w:pPr>
    </w:p>
    <w:p w14:paraId="68D88D70"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4" w:name="_Toc98503916"/>
      <w:r w:rsidRPr="002104CC">
        <w:rPr>
          <w:rFonts w:asciiTheme="majorHAnsi" w:hAnsiTheme="majorHAnsi" w:cstheme="majorHAnsi"/>
        </w:rPr>
        <w:t>LEGISLAÇÃO</w:t>
      </w:r>
      <w:bookmarkEnd w:id="14"/>
    </w:p>
    <w:p w14:paraId="56B6DE26"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O setor educacional passa por importantes mudanças. A educação </w:t>
      </w:r>
      <w:r>
        <w:rPr>
          <w:rFonts w:asciiTheme="majorHAnsi" w:hAnsiTheme="majorHAnsi" w:cstheme="majorHAnsi"/>
          <w:sz w:val="24"/>
          <w:szCs w:val="24"/>
        </w:rPr>
        <w:t>deve ser</w:t>
      </w:r>
      <w:r w:rsidRPr="00867A7E">
        <w:rPr>
          <w:rFonts w:asciiTheme="majorHAnsi" w:hAnsiTheme="majorHAnsi" w:cstheme="majorHAnsi"/>
          <w:sz w:val="24"/>
          <w:szCs w:val="24"/>
        </w:rPr>
        <w:t xml:space="preserve"> disruptiva, interativa, inclusiva e ágil. </w:t>
      </w:r>
      <w:r>
        <w:rPr>
          <w:rFonts w:asciiTheme="majorHAnsi" w:hAnsiTheme="majorHAnsi" w:cstheme="majorHAnsi"/>
          <w:sz w:val="24"/>
          <w:szCs w:val="24"/>
        </w:rPr>
        <w:t>Sendo assim, há necessidade de se utilizar práticas inovadoras, incluindo as de gestão, alinhadas às propostas de pesquisa, de ensino e de extensão da IES</w:t>
      </w:r>
      <w:r w:rsidRPr="00867A7E">
        <w:rPr>
          <w:rFonts w:asciiTheme="majorHAnsi" w:hAnsiTheme="majorHAnsi" w:cstheme="majorHAnsi"/>
          <w:sz w:val="24"/>
          <w:szCs w:val="24"/>
        </w:rPr>
        <w:t>.</w:t>
      </w:r>
      <w:r>
        <w:rPr>
          <w:rFonts w:asciiTheme="majorHAnsi" w:hAnsiTheme="majorHAnsi" w:cstheme="majorHAnsi"/>
          <w:sz w:val="24"/>
          <w:szCs w:val="24"/>
        </w:rPr>
        <w:t xml:space="preserve"> Sobre a catalogação, Araújo e Oliveira afirmam o seguinte:</w:t>
      </w:r>
    </w:p>
    <w:p w14:paraId="40753730" w14:textId="77777777" w:rsidR="007D506D" w:rsidRPr="00FD1598" w:rsidRDefault="007D506D" w:rsidP="007D506D">
      <w:pPr>
        <w:ind w:left="2268"/>
        <w:jc w:val="both"/>
        <w:rPr>
          <w:rFonts w:asciiTheme="majorHAnsi" w:hAnsiTheme="majorHAnsi" w:cstheme="majorHAnsi"/>
          <w:sz w:val="20"/>
          <w:szCs w:val="20"/>
        </w:rPr>
      </w:pPr>
      <w:r w:rsidRPr="00FD1598">
        <w:rPr>
          <w:rFonts w:asciiTheme="majorHAnsi" w:hAnsiTheme="majorHAnsi" w:cstheme="majorHAnsi"/>
          <w:sz w:val="20"/>
          <w:szCs w:val="20"/>
        </w:rPr>
        <w:t xml:space="preserve">A catalogação de obras, conforme faz necessário que o bibliotecário registre os dados do título, autor(es), tradutor(es), número da edição, editor, local, data de publicação, número </w:t>
      </w:r>
      <w:r w:rsidRPr="00FD1598">
        <w:rPr>
          <w:rFonts w:asciiTheme="majorHAnsi" w:hAnsiTheme="majorHAnsi" w:cstheme="majorHAnsi"/>
          <w:sz w:val="20"/>
          <w:szCs w:val="20"/>
        </w:rPr>
        <w:lastRenderedPageBreak/>
        <w:t>de páginas e ISBN da obra. Atualmente, o código mais utilizado no Brasil é o AACR2 (Código de Catalogação Anglo-Americano, 2ª. edição). (</w:t>
      </w:r>
      <w:r w:rsidRPr="00FD1598">
        <w:rPr>
          <w:rFonts w:asciiTheme="majorHAnsi" w:hAnsiTheme="majorHAnsi" w:cstheme="majorHAnsi"/>
          <w:sz w:val="18"/>
          <w:szCs w:val="18"/>
        </w:rPr>
        <w:t>A</w:t>
      </w:r>
      <w:r w:rsidRPr="00FD1598">
        <w:rPr>
          <w:rFonts w:asciiTheme="majorHAnsi" w:hAnsiTheme="majorHAnsi" w:cstheme="majorHAnsi"/>
          <w:sz w:val="20"/>
          <w:szCs w:val="20"/>
        </w:rPr>
        <w:t>RAÚJO E OLIVEIRA, 2005)</w:t>
      </w:r>
      <w:r>
        <w:rPr>
          <w:rFonts w:asciiTheme="majorHAnsi" w:hAnsiTheme="majorHAnsi" w:cstheme="majorHAnsi"/>
          <w:sz w:val="20"/>
          <w:szCs w:val="20"/>
        </w:rPr>
        <w:t>.</w:t>
      </w:r>
    </w:p>
    <w:p w14:paraId="6BD30F0A" w14:textId="77777777" w:rsidR="007D506D"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A legislação para a Engenharia de </w:t>
      </w:r>
      <w:r w:rsidRPr="00DA242D">
        <w:rPr>
          <w:rFonts w:asciiTheme="majorHAnsi" w:hAnsiTheme="majorHAnsi" w:cstheme="majorHAnsi"/>
          <w:i/>
          <w:sz w:val="24"/>
          <w:szCs w:val="24"/>
        </w:rPr>
        <w:t>Software</w:t>
      </w:r>
      <w:r>
        <w:rPr>
          <w:rFonts w:asciiTheme="majorHAnsi" w:hAnsiTheme="majorHAnsi" w:cstheme="majorHAnsi"/>
          <w:sz w:val="24"/>
          <w:szCs w:val="24"/>
        </w:rPr>
        <w:t>, conforme Filho (2008),</w:t>
      </w:r>
      <w:r w:rsidRPr="00867A7E">
        <w:rPr>
          <w:rFonts w:asciiTheme="majorHAnsi" w:hAnsiTheme="majorHAnsi" w:cstheme="majorHAnsi"/>
          <w:sz w:val="24"/>
          <w:szCs w:val="24"/>
        </w:rPr>
        <w:t xml:space="preserve"> é um requisito não funcional </w:t>
      </w:r>
      <w:r>
        <w:rPr>
          <w:rFonts w:asciiTheme="majorHAnsi" w:hAnsiTheme="majorHAnsi" w:cstheme="majorHAnsi"/>
          <w:sz w:val="24"/>
          <w:szCs w:val="24"/>
        </w:rPr>
        <w:t>em que</w:t>
      </w:r>
      <w:r w:rsidRPr="00867A7E">
        <w:rPr>
          <w:rFonts w:asciiTheme="majorHAnsi" w:hAnsiTheme="majorHAnsi" w:cstheme="majorHAnsi"/>
          <w:sz w:val="24"/>
          <w:szCs w:val="24"/>
        </w:rPr>
        <w:t xml:space="preserve"> devem ser atendidas todas as leis, portarias, resoluções que fazem parte do negócio de uma IES, exemplo: uma biblioteca virtual </w:t>
      </w:r>
      <w:r>
        <w:rPr>
          <w:rFonts w:asciiTheme="majorHAnsi" w:hAnsiTheme="majorHAnsi" w:cstheme="majorHAnsi"/>
          <w:sz w:val="24"/>
          <w:szCs w:val="24"/>
        </w:rPr>
        <w:t xml:space="preserve">necessita da </w:t>
      </w:r>
      <w:r w:rsidRPr="00867A7E">
        <w:rPr>
          <w:rFonts w:asciiTheme="majorHAnsi" w:hAnsiTheme="majorHAnsi" w:cstheme="majorHAnsi"/>
          <w:sz w:val="24"/>
          <w:szCs w:val="24"/>
        </w:rPr>
        <w:t xml:space="preserve">digitalização de todo o catálogo disponibilizado </w:t>
      </w:r>
      <w:r>
        <w:rPr>
          <w:rFonts w:asciiTheme="majorHAnsi" w:hAnsiTheme="majorHAnsi" w:cstheme="majorHAnsi"/>
          <w:sz w:val="24"/>
          <w:szCs w:val="24"/>
        </w:rPr>
        <w:t>à</w:t>
      </w:r>
      <w:r w:rsidRPr="00867A7E">
        <w:rPr>
          <w:rFonts w:asciiTheme="majorHAnsi" w:hAnsiTheme="majorHAnsi" w:cstheme="majorHAnsi"/>
          <w:sz w:val="24"/>
          <w:szCs w:val="24"/>
        </w:rPr>
        <w:t xml:space="preserve"> comunidade acadêmica.</w:t>
      </w:r>
      <w:r>
        <w:rPr>
          <w:rFonts w:asciiTheme="majorHAnsi" w:hAnsiTheme="majorHAnsi" w:cstheme="majorHAnsi"/>
          <w:sz w:val="24"/>
          <w:szCs w:val="24"/>
        </w:rPr>
        <w:t xml:space="preserve"> </w:t>
      </w:r>
    </w:p>
    <w:p w14:paraId="1AF4F456"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A gestão da biblioteca também deve obedecer ao estabelecido na Lei Geral de Proteção de dados (LGPD), criada pela Lei n. 13.709 de 2018, que, conforme o SERPRO (2019), tem como finalidade criar uma segurança jurídica para promover a proteção de dados pessoais de forma global e igualitária a todas as pessoas no território nacional. O SERPRO destaca ainda: </w:t>
      </w:r>
    </w:p>
    <w:p w14:paraId="424E4AE7" w14:textId="77777777" w:rsidR="007D506D" w:rsidRDefault="007D506D" w:rsidP="007D506D">
      <w:pPr>
        <w:ind w:left="2268"/>
        <w:jc w:val="both"/>
        <w:rPr>
          <w:rFonts w:asciiTheme="majorHAnsi" w:hAnsiTheme="majorHAnsi" w:cstheme="majorHAnsi"/>
          <w:sz w:val="20"/>
          <w:szCs w:val="20"/>
        </w:rPr>
      </w:pPr>
      <w:r>
        <w:rPr>
          <w:rFonts w:asciiTheme="majorHAnsi" w:hAnsiTheme="majorHAnsi" w:cstheme="majorHAnsi"/>
          <w:sz w:val="20"/>
          <w:szCs w:val="20"/>
        </w:rPr>
        <w:t>A LGPD estabelece ainda que não importa se a sede de uma organização ou o centro de dados dela estão localizados no Brasil ou no exterior: se há o processamento de conteúdo de pessoas, brasileiras ou não, que estão no território nacional, a LGPD deve ser cumprida. Determina também que é permitido compartilhar dados com organismos internacionais e com outros países, desde que isso ocorra a partir de protocolos seguros e/ou para cumprir exigências legais. (SERPRO, 2019).</w:t>
      </w:r>
    </w:p>
    <w:p w14:paraId="509C5A95" w14:textId="77777777"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Ao tratar sobre responsabilidades, riscos e falhas, o Conselho Nacional do Ministério Público (CNMP, 2020) destaca que: </w:t>
      </w:r>
    </w:p>
    <w:p w14:paraId="194BD7BA" w14:textId="77777777" w:rsidR="007D506D" w:rsidRDefault="007D506D" w:rsidP="007D506D">
      <w:pPr>
        <w:ind w:left="2268"/>
        <w:jc w:val="both"/>
        <w:rPr>
          <w:rFonts w:asciiTheme="majorHAnsi" w:hAnsiTheme="majorHAnsi" w:cstheme="majorHAnsi"/>
          <w:sz w:val="20"/>
          <w:szCs w:val="20"/>
        </w:rPr>
      </w:pPr>
      <w:r>
        <w:rPr>
          <w:rFonts w:asciiTheme="majorHAnsi" w:hAnsiTheme="majorHAnsi" w:cstheme="majorHAnsi"/>
          <w:sz w:val="20"/>
          <w:szCs w:val="20"/>
        </w:rPr>
        <w:t xml:space="preserve">Há um outro item que não poderia ficar de fora: a administração de riscos e falhas. Isso quer dizer que quem gere base de dados pessoais terá que redigir normas de governança; adotar medidas preventivas de segurança; replicar boas práticas e certificações existentes no mercado. Terá ainda que elaborar planos de contingência; fazer auditorias; resolver incidentes com agilidade. Se ocorrer, por exemplo, um vazamento de dados, a ANPD e os indivíduos afetados devem ser imediatamente avisados. Vale lembrar que todos os agentes de tratamento se sujeitam à lei. Isso significa que as organizações e as subcontratadas para tratar dados respondem em conjunto pelos danos causados. E as falhas de segurança podem gerar multas de até 2% do faturamento anual da organização no Brasil </w:t>
      </w:r>
      <w:r w:rsidRPr="00284614">
        <w:rPr>
          <w:rFonts w:asciiTheme="majorHAnsi" w:hAnsiTheme="majorHAnsi" w:cstheme="majorHAnsi"/>
          <w:sz w:val="20"/>
          <w:szCs w:val="20"/>
        </w:rPr>
        <w:t>—</w:t>
      </w:r>
      <w:r>
        <w:rPr>
          <w:rFonts w:asciiTheme="majorHAnsi" w:hAnsiTheme="majorHAnsi" w:cstheme="majorHAnsi"/>
          <w:sz w:val="20"/>
          <w:szCs w:val="20"/>
        </w:rPr>
        <w:t xml:space="preserve"> e no limite de R$ 50 milhões por infração. A autoridade nacional fixará níveis de penalidade segundo a gravidade da falha. E enviará, é claro, alertas e orientações antes de aplicar sanções às organizações. (CNMP, 2020).</w:t>
      </w:r>
    </w:p>
    <w:p w14:paraId="0D9FCCFF" w14:textId="77777777" w:rsidR="007D506D" w:rsidRPr="00867A7E" w:rsidRDefault="007D506D" w:rsidP="007D506D">
      <w:pPr>
        <w:spacing w:line="360" w:lineRule="auto"/>
        <w:ind w:firstLine="1134"/>
        <w:jc w:val="both"/>
        <w:rPr>
          <w:rFonts w:asciiTheme="majorHAnsi" w:hAnsiTheme="majorHAnsi" w:cstheme="majorHAnsi"/>
          <w:sz w:val="24"/>
          <w:szCs w:val="24"/>
        </w:rPr>
      </w:pPr>
    </w:p>
    <w:p w14:paraId="2011CBFF" w14:textId="77777777" w:rsidR="007B637F" w:rsidRDefault="007B637F">
      <w:pPr>
        <w:tabs>
          <w:tab w:val="clear" w:pos="1615"/>
        </w:tabs>
        <w:spacing w:line="259" w:lineRule="auto"/>
        <w:rPr>
          <w:rFonts w:asciiTheme="majorHAnsi" w:hAnsiTheme="majorHAnsi" w:cstheme="majorHAnsi"/>
          <w:b/>
          <w:color w:val="0C4A87" w:themeColor="accent2"/>
          <w:sz w:val="24"/>
          <w:szCs w:val="24"/>
        </w:rPr>
      </w:pPr>
      <w:bookmarkStart w:id="15" w:name="_Toc98503917"/>
      <w:r>
        <w:rPr>
          <w:rFonts w:asciiTheme="majorHAnsi" w:hAnsiTheme="majorHAnsi" w:cstheme="majorHAnsi"/>
          <w:sz w:val="24"/>
          <w:szCs w:val="24"/>
        </w:rPr>
        <w:br w:type="page"/>
      </w:r>
    </w:p>
    <w:p w14:paraId="4687FE9F" w14:textId="76F2F77F" w:rsidR="007D506D" w:rsidRDefault="007D506D" w:rsidP="007B637F">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7B637F">
        <w:rPr>
          <w:rFonts w:asciiTheme="majorHAnsi" w:hAnsiTheme="majorHAnsi" w:cstheme="majorHAnsi"/>
          <w:color w:val="4875BD"/>
        </w:rPr>
        <w:lastRenderedPageBreak/>
        <w:t>REGRA DE NEGÓCIO — REQUISITOS FUNCIONAIS — REQUISITOS NÃO FUNCIONAIS</w:t>
      </w:r>
      <w:bookmarkEnd w:id="15"/>
    </w:p>
    <w:p w14:paraId="620DB34D" w14:textId="77777777" w:rsidR="00974A44" w:rsidRPr="00974A44" w:rsidRDefault="00974A44" w:rsidP="00974A44"/>
    <w:p w14:paraId="6A3FE523"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6" w:name="_Toc98503918"/>
      <w:r w:rsidRPr="002104CC">
        <w:rPr>
          <w:rFonts w:asciiTheme="majorHAnsi" w:hAnsiTheme="majorHAnsi" w:cstheme="majorHAnsi"/>
        </w:rPr>
        <w:t>BIBLIOTECA VIRTUAL</w:t>
      </w:r>
      <w:bookmarkEnd w:id="16"/>
    </w:p>
    <w:p w14:paraId="30466594"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rPr>
        <w:t>A</w:t>
      </w:r>
      <w:r w:rsidRPr="00867A7E">
        <w:rPr>
          <w:rFonts w:asciiTheme="majorHAnsi" w:hAnsiTheme="majorHAnsi" w:cstheme="majorHAnsi"/>
          <w:sz w:val="24"/>
          <w:szCs w:val="24"/>
        </w:rPr>
        <w:t>raújo e Oliveira (2005) justificam que, seja qual for a biblioteca, seu principal objetivo é ser um suporte informacional para o seu principal cliente: o usuário, pois este é o mais importante elemento que dá sentido à existência da unidade de informação. Em se tratando de uma biblioteca universitária, está por sua vez tem como finalidade “atender às necessidades de estudo, consulta, pesquisa de professores e alunos universitários.</w:t>
      </w:r>
      <w:r>
        <w:rPr>
          <w:rFonts w:asciiTheme="majorHAnsi" w:hAnsiTheme="majorHAnsi" w:cstheme="majorHAnsi"/>
          <w:sz w:val="24"/>
          <w:szCs w:val="24"/>
        </w:rPr>
        <w:t xml:space="preserve"> Araújo e Oliveira destacam: </w:t>
      </w:r>
    </w:p>
    <w:p w14:paraId="17B3ADE5" w14:textId="77777777" w:rsidR="007D506D" w:rsidRPr="004709E6" w:rsidRDefault="007D506D" w:rsidP="007D506D">
      <w:pPr>
        <w:ind w:left="2268"/>
        <w:jc w:val="both"/>
        <w:rPr>
          <w:rFonts w:asciiTheme="majorHAnsi" w:hAnsiTheme="majorHAnsi" w:cstheme="majorHAnsi"/>
          <w:sz w:val="20"/>
          <w:szCs w:val="20"/>
        </w:rPr>
      </w:pPr>
      <w:r w:rsidRPr="004709E6">
        <w:rPr>
          <w:rFonts w:asciiTheme="majorHAnsi" w:hAnsiTheme="majorHAnsi" w:cstheme="majorHAnsi"/>
          <w:sz w:val="20"/>
          <w:szCs w:val="20"/>
        </w:rPr>
        <w:t xml:space="preserve">[...] um sistema automatizado de gerenciamento de bibliotecas deve ter, para atender às principais necessidades das bibliotecas, os seguintes </w:t>
      </w:r>
      <w:r w:rsidRPr="00284614">
        <w:rPr>
          <w:rFonts w:asciiTheme="majorHAnsi" w:hAnsiTheme="majorHAnsi" w:cstheme="majorHAnsi"/>
          <w:sz w:val="20"/>
          <w:szCs w:val="20"/>
        </w:rPr>
        <w:t>módulo</w:t>
      </w:r>
      <w:r w:rsidRPr="004709E6">
        <w:rPr>
          <w:rFonts w:asciiTheme="majorHAnsi" w:hAnsiTheme="majorHAnsi" w:cstheme="majorHAnsi"/>
          <w:sz w:val="20"/>
          <w:szCs w:val="20"/>
        </w:rPr>
        <w:t>s: (1) aquisição; (2) catalogação; catálogos on-line de acesso ao público; controle de circulação; (5) controle de publicações seriadas; (6) informações gerenciais; (7) empréstimo entre bibliotecas.</w:t>
      </w:r>
      <w:r>
        <w:rPr>
          <w:rFonts w:asciiTheme="majorHAnsi" w:hAnsiTheme="majorHAnsi" w:cstheme="majorHAnsi"/>
          <w:sz w:val="20"/>
          <w:szCs w:val="20"/>
        </w:rPr>
        <w:t xml:space="preserve"> (ARAUJO E OLIVEIRA, 2005).</w:t>
      </w:r>
    </w:p>
    <w:p w14:paraId="6322D679"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Uma biblioteca virtual deve atender basicamente as seguintes necessidades da IES em sua gestão de bibliotecas: </w:t>
      </w:r>
    </w:p>
    <w:p w14:paraId="4A8AC735" w14:textId="77777777" w:rsidR="007D506D" w:rsidRPr="001366D8" w:rsidRDefault="007D506D" w:rsidP="007D506D">
      <w:pPr>
        <w:tabs>
          <w:tab w:val="clear" w:pos="1615"/>
        </w:tabs>
        <w:spacing w:after="0"/>
        <w:ind w:left="2268"/>
        <w:jc w:val="both"/>
        <w:rPr>
          <w:rFonts w:asciiTheme="majorHAnsi" w:hAnsiTheme="majorHAnsi" w:cstheme="majorHAnsi"/>
          <w:sz w:val="20"/>
          <w:szCs w:val="20"/>
        </w:rPr>
      </w:pPr>
      <w:r w:rsidRPr="001366D8">
        <w:rPr>
          <w:rFonts w:asciiTheme="majorHAnsi" w:hAnsiTheme="majorHAnsi" w:cstheme="majorHAnsi"/>
          <w:sz w:val="20"/>
          <w:szCs w:val="20"/>
        </w:rPr>
        <w:t>Empréstimo especial;</w:t>
      </w:r>
      <w:r>
        <w:rPr>
          <w:rFonts w:asciiTheme="majorHAnsi" w:hAnsiTheme="majorHAnsi" w:cstheme="majorHAnsi"/>
          <w:sz w:val="20"/>
          <w:szCs w:val="20"/>
        </w:rPr>
        <w:t xml:space="preserve"> </w:t>
      </w:r>
      <w:r w:rsidRPr="001366D8">
        <w:rPr>
          <w:rFonts w:asciiTheme="majorHAnsi" w:hAnsiTheme="majorHAnsi" w:cstheme="majorHAnsi"/>
          <w:sz w:val="20"/>
          <w:szCs w:val="20"/>
        </w:rPr>
        <w:t>Empréstimo entre bibliotecas;</w:t>
      </w:r>
      <w:r>
        <w:rPr>
          <w:rFonts w:asciiTheme="majorHAnsi" w:hAnsiTheme="majorHAnsi" w:cstheme="majorHAnsi"/>
          <w:sz w:val="20"/>
          <w:szCs w:val="20"/>
        </w:rPr>
        <w:t xml:space="preserve"> </w:t>
      </w:r>
      <w:r w:rsidRPr="001366D8">
        <w:rPr>
          <w:rFonts w:asciiTheme="majorHAnsi" w:hAnsiTheme="majorHAnsi" w:cstheme="majorHAnsi"/>
          <w:sz w:val="20"/>
          <w:szCs w:val="20"/>
        </w:rPr>
        <w:t>Consulta ao acervo em geral in loco;</w:t>
      </w:r>
    </w:p>
    <w:p w14:paraId="490921A2" w14:textId="77777777" w:rsidR="007D506D" w:rsidRPr="001366D8" w:rsidRDefault="007D506D" w:rsidP="007D506D">
      <w:pPr>
        <w:tabs>
          <w:tab w:val="clear" w:pos="1615"/>
        </w:tabs>
        <w:spacing w:after="0"/>
        <w:ind w:left="2268"/>
        <w:jc w:val="both"/>
        <w:rPr>
          <w:rFonts w:asciiTheme="majorHAnsi" w:hAnsiTheme="majorHAnsi" w:cstheme="majorHAnsi"/>
          <w:sz w:val="20"/>
          <w:szCs w:val="20"/>
        </w:rPr>
      </w:pPr>
      <w:r w:rsidRPr="001366D8">
        <w:rPr>
          <w:rFonts w:asciiTheme="majorHAnsi" w:hAnsiTheme="majorHAnsi" w:cstheme="majorHAnsi"/>
          <w:sz w:val="20"/>
          <w:szCs w:val="20"/>
        </w:rPr>
        <w:t>Consultas on-line ao acervo;</w:t>
      </w:r>
      <w:r>
        <w:rPr>
          <w:rFonts w:asciiTheme="majorHAnsi" w:hAnsiTheme="majorHAnsi" w:cstheme="majorHAnsi"/>
          <w:sz w:val="20"/>
          <w:szCs w:val="20"/>
        </w:rPr>
        <w:t xml:space="preserve"> </w:t>
      </w:r>
      <w:r w:rsidRPr="001366D8">
        <w:rPr>
          <w:rFonts w:asciiTheme="majorHAnsi" w:hAnsiTheme="majorHAnsi" w:cstheme="majorHAnsi"/>
          <w:sz w:val="20"/>
          <w:szCs w:val="20"/>
        </w:rPr>
        <w:t>Consulta a bancos de dados e base de dados de pesquisa;</w:t>
      </w:r>
    </w:p>
    <w:p w14:paraId="7E5C1479" w14:textId="77777777" w:rsidR="007D506D" w:rsidRPr="001366D8" w:rsidRDefault="007D506D" w:rsidP="007D506D">
      <w:pPr>
        <w:tabs>
          <w:tab w:val="clear" w:pos="1615"/>
        </w:tabs>
        <w:spacing w:after="0"/>
        <w:ind w:left="2268"/>
        <w:jc w:val="both"/>
        <w:rPr>
          <w:rFonts w:asciiTheme="majorHAnsi" w:hAnsiTheme="majorHAnsi" w:cstheme="majorHAnsi"/>
          <w:sz w:val="20"/>
          <w:szCs w:val="20"/>
        </w:rPr>
      </w:pPr>
      <w:r w:rsidRPr="001366D8">
        <w:rPr>
          <w:rFonts w:asciiTheme="majorHAnsi" w:hAnsiTheme="majorHAnsi" w:cstheme="majorHAnsi"/>
          <w:sz w:val="20"/>
          <w:szCs w:val="20"/>
        </w:rPr>
        <w:t xml:space="preserve">Catalogação na publicação </w:t>
      </w:r>
      <w:r>
        <w:rPr>
          <w:rFonts w:asciiTheme="majorHAnsi" w:hAnsiTheme="majorHAnsi" w:cstheme="majorHAnsi"/>
          <w:sz w:val="20"/>
          <w:szCs w:val="20"/>
        </w:rPr>
        <w:t>—</w:t>
      </w:r>
      <w:r w:rsidRPr="001366D8">
        <w:rPr>
          <w:rFonts w:asciiTheme="majorHAnsi" w:hAnsiTheme="majorHAnsi" w:cstheme="majorHAnsi"/>
          <w:sz w:val="20"/>
          <w:szCs w:val="20"/>
        </w:rPr>
        <w:t xml:space="preserve"> fichas catalográficas e tombamento;</w:t>
      </w:r>
      <w:r>
        <w:rPr>
          <w:rFonts w:asciiTheme="majorHAnsi" w:hAnsiTheme="majorHAnsi" w:cstheme="majorHAnsi"/>
          <w:sz w:val="20"/>
          <w:szCs w:val="20"/>
        </w:rPr>
        <w:t xml:space="preserve"> </w:t>
      </w:r>
      <w:r w:rsidRPr="001366D8">
        <w:rPr>
          <w:rFonts w:asciiTheme="majorHAnsi" w:hAnsiTheme="majorHAnsi" w:cstheme="majorHAnsi"/>
          <w:sz w:val="20"/>
          <w:szCs w:val="20"/>
        </w:rPr>
        <w:t>Reserva de material bibliográfico, passível do serviço de empréstimo domiciliar;</w:t>
      </w:r>
      <w:r>
        <w:rPr>
          <w:rFonts w:asciiTheme="majorHAnsi" w:hAnsiTheme="majorHAnsi" w:cstheme="majorHAnsi"/>
          <w:sz w:val="20"/>
          <w:szCs w:val="20"/>
        </w:rPr>
        <w:t xml:space="preserve"> </w:t>
      </w:r>
      <w:r w:rsidRPr="001366D8">
        <w:rPr>
          <w:rFonts w:asciiTheme="majorHAnsi" w:hAnsiTheme="majorHAnsi" w:cstheme="majorHAnsi"/>
          <w:sz w:val="20"/>
          <w:szCs w:val="20"/>
        </w:rPr>
        <w:t>Renovação de material bibliográfico, desde que não haja reserva e deve ser realizada no dia do vencimento para não gerar multa;</w:t>
      </w:r>
      <w:r>
        <w:rPr>
          <w:rFonts w:asciiTheme="majorHAnsi" w:hAnsiTheme="majorHAnsi" w:cstheme="majorHAnsi"/>
          <w:sz w:val="20"/>
          <w:szCs w:val="20"/>
        </w:rPr>
        <w:t xml:space="preserve"> </w:t>
      </w:r>
      <w:r w:rsidRPr="001366D8">
        <w:rPr>
          <w:rFonts w:asciiTheme="majorHAnsi" w:hAnsiTheme="majorHAnsi" w:cstheme="majorHAnsi"/>
          <w:sz w:val="20"/>
          <w:szCs w:val="20"/>
        </w:rPr>
        <w:t>Integração e acesso ao Portal de Periódicos da Capes; gerenciamento de informações da produção técnico-científico de toda comunidade Acadêmica da IES (repositório institucional). (ARAUJO E OLIVEIRA, 2005)</w:t>
      </w:r>
      <w:r>
        <w:rPr>
          <w:rFonts w:asciiTheme="majorHAnsi" w:hAnsiTheme="majorHAnsi" w:cstheme="majorHAnsi"/>
          <w:sz w:val="20"/>
          <w:szCs w:val="20"/>
        </w:rPr>
        <w:t>.</w:t>
      </w:r>
    </w:p>
    <w:p w14:paraId="2D8A50E2" w14:textId="77777777" w:rsidR="007D506D" w:rsidRPr="00867A7E" w:rsidRDefault="007D506D" w:rsidP="007D506D">
      <w:pPr>
        <w:spacing w:line="360" w:lineRule="auto"/>
        <w:ind w:firstLine="1134"/>
        <w:jc w:val="both"/>
        <w:rPr>
          <w:rFonts w:asciiTheme="majorHAnsi" w:hAnsiTheme="majorHAnsi" w:cstheme="majorHAnsi"/>
          <w:sz w:val="24"/>
          <w:szCs w:val="24"/>
        </w:rPr>
      </w:pPr>
    </w:p>
    <w:p w14:paraId="2E4DA95F"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17" w:name="_Toc98503919"/>
      <w:r w:rsidRPr="002104CC">
        <w:rPr>
          <w:rFonts w:asciiTheme="majorHAnsi" w:hAnsiTheme="majorHAnsi" w:cstheme="majorHAnsi"/>
        </w:rPr>
        <w:t>LEGISLAÇÃO APLICADA À BIBLIOTECA</w:t>
      </w:r>
      <w:bookmarkEnd w:id="17"/>
    </w:p>
    <w:p w14:paraId="74676EFC"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A Lei n</w:t>
      </w:r>
      <w:r>
        <w:rPr>
          <w:rFonts w:asciiTheme="majorHAnsi" w:hAnsiTheme="majorHAnsi" w:cstheme="majorHAnsi"/>
          <w:sz w:val="24"/>
          <w:szCs w:val="24"/>
        </w:rPr>
        <w:t>.</w:t>
      </w:r>
      <w:r w:rsidRPr="00867A7E">
        <w:rPr>
          <w:rFonts w:asciiTheme="majorHAnsi" w:hAnsiTheme="majorHAnsi" w:cstheme="majorHAnsi"/>
          <w:sz w:val="24"/>
          <w:szCs w:val="24"/>
        </w:rPr>
        <w:t xml:space="preserve"> 12.244</w:t>
      </w:r>
      <w:r>
        <w:rPr>
          <w:rFonts w:asciiTheme="majorHAnsi" w:hAnsiTheme="majorHAnsi" w:cstheme="majorHAnsi"/>
          <w:sz w:val="24"/>
          <w:szCs w:val="24"/>
        </w:rPr>
        <w:t>, de acordo com Araújo e Oliveira (2005),</w:t>
      </w:r>
      <w:r w:rsidRPr="00867A7E">
        <w:rPr>
          <w:rFonts w:asciiTheme="majorHAnsi" w:hAnsiTheme="majorHAnsi" w:cstheme="majorHAnsi"/>
          <w:sz w:val="24"/>
          <w:szCs w:val="24"/>
        </w:rPr>
        <w:t xml:space="preserve"> </w:t>
      </w:r>
      <w:r>
        <w:rPr>
          <w:rFonts w:asciiTheme="majorHAnsi" w:hAnsiTheme="majorHAnsi" w:cstheme="majorHAnsi"/>
          <w:sz w:val="24"/>
          <w:szCs w:val="24"/>
        </w:rPr>
        <w:t xml:space="preserve">tem </w:t>
      </w:r>
      <w:r w:rsidRPr="00867A7E">
        <w:rPr>
          <w:rFonts w:asciiTheme="majorHAnsi" w:hAnsiTheme="majorHAnsi" w:cstheme="majorHAnsi"/>
          <w:sz w:val="24"/>
          <w:szCs w:val="24"/>
        </w:rPr>
        <w:t>com</w:t>
      </w:r>
      <w:r>
        <w:rPr>
          <w:rFonts w:asciiTheme="majorHAnsi" w:hAnsiTheme="majorHAnsi" w:cstheme="majorHAnsi"/>
          <w:sz w:val="24"/>
          <w:szCs w:val="24"/>
        </w:rPr>
        <w:t xml:space="preserve">o finalidade </w:t>
      </w:r>
      <w:r w:rsidRPr="00867A7E">
        <w:rPr>
          <w:rFonts w:asciiTheme="majorHAnsi" w:hAnsiTheme="majorHAnsi" w:cstheme="majorHAnsi"/>
          <w:sz w:val="24"/>
          <w:szCs w:val="24"/>
        </w:rPr>
        <w:t xml:space="preserve">promover </w:t>
      </w:r>
      <w:r>
        <w:rPr>
          <w:rFonts w:asciiTheme="majorHAnsi" w:hAnsiTheme="majorHAnsi" w:cstheme="majorHAnsi"/>
          <w:sz w:val="24"/>
          <w:szCs w:val="24"/>
        </w:rPr>
        <w:t>a integração das bibliotecas acadêmicas</w:t>
      </w:r>
      <w:r w:rsidRPr="00867A7E">
        <w:rPr>
          <w:rFonts w:asciiTheme="majorHAnsi" w:hAnsiTheme="majorHAnsi" w:cstheme="majorHAnsi"/>
          <w:sz w:val="24"/>
          <w:szCs w:val="24"/>
        </w:rPr>
        <w:t xml:space="preserve"> em instituições de ensino </w:t>
      </w:r>
      <w:r>
        <w:rPr>
          <w:rFonts w:asciiTheme="majorHAnsi" w:hAnsiTheme="majorHAnsi" w:cstheme="majorHAnsi"/>
          <w:sz w:val="24"/>
          <w:szCs w:val="24"/>
        </w:rPr>
        <w:t>do país</w:t>
      </w:r>
      <w:r w:rsidRPr="00867A7E">
        <w:rPr>
          <w:rFonts w:asciiTheme="majorHAnsi" w:hAnsiTheme="majorHAnsi" w:cstheme="majorHAnsi"/>
          <w:sz w:val="24"/>
          <w:szCs w:val="24"/>
        </w:rPr>
        <w:t xml:space="preserve">, </w:t>
      </w:r>
      <w:r>
        <w:rPr>
          <w:rFonts w:asciiTheme="majorHAnsi" w:hAnsiTheme="majorHAnsi" w:cstheme="majorHAnsi"/>
          <w:sz w:val="24"/>
          <w:szCs w:val="24"/>
        </w:rPr>
        <w:t>independentemente de serem</w:t>
      </w:r>
      <w:r w:rsidRPr="00867A7E">
        <w:rPr>
          <w:rFonts w:asciiTheme="majorHAnsi" w:hAnsiTheme="majorHAnsi" w:cstheme="majorHAnsi"/>
          <w:sz w:val="24"/>
          <w:szCs w:val="24"/>
        </w:rPr>
        <w:t xml:space="preserve"> públicas ou privadas. Para tanto,</w:t>
      </w:r>
      <w:r>
        <w:rPr>
          <w:rFonts w:asciiTheme="majorHAnsi" w:hAnsiTheme="majorHAnsi" w:cstheme="majorHAnsi"/>
          <w:sz w:val="24"/>
          <w:szCs w:val="24"/>
        </w:rPr>
        <w:t xml:space="preserve"> conforme esse autor,</w:t>
      </w:r>
      <w:r w:rsidRPr="00867A7E">
        <w:rPr>
          <w:rFonts w:asciiTheme="majorHAnsi" w:hAnsiTheme="majorHAnsi" w:cstheme="majorHAnsi"/>
          <w:sz w:val="24"/>
          <w:szCs w:val="24"/>
        </w:rPr>
        <w:t xml:space="preserve"> a lei busca garantir, por meio da biblioteca escolar e profissionais qualificados, a melhoria da qualidade de ensino nas instituições escolares, promovendo acesso à cultura, à leitura, à pesquisa e a garantia de estudantes competentes para o acesso à informação e produção do conhecimento.</w:t>
      </w:r>
    </w:p>
    <w:p w14:paraId="20D06A77" w14:textId="77777777" w:rsidR="00974A44" w:rsidRDefault="00974A44" w:rsidP="00974A44">
      <w:pPr>
        <w:pStyle w:val="Ttulo2"/>
        <w:tabs>
          <w:tab w:val="clear" w:pos="1615"/>
        </w:tabs>
        <w:spacing w:before="0" w:after="0" w:line="360" w:lineRule="auto"/>
        <w:rPr>
          <w:rFonts w:asciiTheme="majorHAnsi" w:hAnsiTheme="majorHAnsi" w:cstheme="majorHAnsi"/>
        </w:rPr>
      </w:pPr>
      <w:bookmarkStart w:id="18" w:name="_Toc98503920"/>
    </w:p>
    <w:p w14:paraId="3F19B2B5" w14:textId="09125EED"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r w:rsidRPr="002104CC">
        <w:rPr>
          <w:rFonts w:asciiTheme="majorHAnsi" w:hAnsiTheme="majorHAnsi" w:cstheme="majorHAnsi"/>
        </w:rPr>
        <w:lastRenderedPageBreak/>
        <w:t>REQUISITOS FUNCIONAIS</w:t>
      </w:r>
      <w:bookmarkEnd w:id="18"/>
    </w:p>
    <w:p w14:paraId="57E998A7"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Os requisitos funcionais que o sistema deve manter estão descritos na tabela 1</w:t>
      </w:r>
      <w:r>
        <w:rPr>
          <w:rFonts w:asciiTheme="majorHAnsi" w:hAnsiTheme="majorHAnsi" w:cstheme="majorHAnsi"/>
          <w:sz w:val="24"/>
          <w:szCs w:val="24"/>
        </w:rPr>
        <w:t xml:space="preserve"> apresentada a seguir.</w:t>
      </w:r>
    </w:p>
    <w:tbl>
      <w:tblPr>
        <w:tblStyle w:val="TabeladeGrade4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214"/>
      </w:tblGrid>
      <w:tr w:rsidR="007D506D" w:rsidRPr="00867A7E" w14:paraId="7C4CD32D" w14:textId="77777777" w:rsidTr="00974A44">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9918" w:type="dxa"/>
            <w:gridSpan w:val="2"/>
            <w:tcBorders>
              <w:top w:val="none" w:sz="0" w:space="0" w:color="auto"/>
              <w:left w:val="none" w:sz="0" w:space="0" w:color="auto"/>
              <w:bottom w:val="none" w:sz="0" w:space="0" w:color="auto"/>
              <w:right w:val="none" w:sz="0" w:space="0" w:color="auto"/>
            </w:tcBorders>
          </w:tcPr>
          <w:p w14:paraId="379222C6" w14:textId="77777777" w:rsidR="007D506D" w:rsidRPr="00867A7E" w:rsidRDefault="007D506D" w:rsidP="00853E5B">
            <w:pPr>
              <w:spacing w:line="276" w:lineRule="auto"/>
              <w:jc w:val="center"/>
              <w:rPr>
                <w:rFonts w:asciiTheme="majorHAnsi" w:hAnsiTheme="majorHAnsi" w:cstheme="majorHAnsi"/>
                <w:sz w:val="24"/>
                <w:szCs w:val="24"/>
              </w:rPr>
            </w:pPr>
            <w:r w:rsidRPr="00867A7E">
              <w:rPr>
                <w:rFonts w:asciiTheme="majorHAnsi" w:hAnsiTheme="majorHAnsi" w:cstheme="majorHAnsi"/>
                <w:sz w:val="24"/>
                <w:szCs w:val="24"/>
              </w:rPr>
              <w:t xml:space="preserve">ESPECIFICAÇÕES PARA O SISTEMA DE GESTÃO </w:t>
            </w:r>
            <w:r>
              <w:rPr>
                <w:rFonts w:asciiTheme="majorHAnsi" w:hAnsiTheme="majorHAnsi" w:cstheme="majorHAnsi"/>
                <w:sz w:val="24"/>
                <w:szCs w:val="24"/>
              </w:rPr>
              <w:t>DE BIBLIOTECAS</w:t>
            </w:r>
          </w:p>
        </w:tc>
      </w:tr>
      <w:tr w:rsidR="007D506D" w:rsidRPr="00867A7E" w14:paraId="53CFA020" w14:textId="77777777" w:rsidTr="00974A44">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704" w:type="dxa"/>
          </w:tcPr>
          <w:p w14:paraId="2A4E6FF7"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w:t>
            </w:r>
          </w:p>
        </w:tc>
        <w:tc>
          <w:tcPr>
            <w:tcW w:w="9214" w:type="dxa"/>
          </w:tcPr>
          <w:p w14:paraId="1E2A3212"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Características Gerais:</w:t>
            </w:r>
          </w:p>
        </w:tc>
      </w:tr>
      <w:tr w:rsidR="007D506D" w:rsidRPr="00867A7E" w14:paraId="16E16998" w14:textId="77777777" w:rsidTr="00974A44">
        <w:trPr>
          <w:trHeight w:val="701"/>
        </w:trPr>
        <w:tc>
          <w:tcPr>
            <w:cnfStyle w:val="001000000000" w:firstRow="0" w:lastRow="0" w:firstColumn="1" w:lastColumn="0" w:oddVBand="0" w:evenVBand="0" w:oddHBand="0" w:evenHBand="0" w:firstRowFirstColumn="0" w:firstRowLastColumn="0" w:lastRowFirstColumn="0" w:lastRowLastColumn="0"/>
            <w:tcW w:w="704" w:type="dxa"/>
          </w:tcPr>
          <w:p w14:paraId="5F3EBF51"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1.1</w:t>
            </w:r>
          </w:p>
        </w:tc>
        <w:tc>
          <w:tcPr>
            <w:tcW w:w="9214" w:type="dxa"/>
          </w:tcPr>
          <w:p w14:paraId="053E8283"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Gerenciamento da Biblioteca:</w:t>
            </w:r>
          </w:p>
          <w:p w14:paraId="4A218746"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[Necessária a integração com o sistema de gestão acadêmica escolhido pela </w:t>
            </w:r>
            <w:proofErr w:type="spellStart"/>
            <w:r w:rsidRPr="00DA242D">
              <w:rPr>
                <w:rFonts w:asciiTheme="majorHAnsi" w:hAnsiTheme="majorHAnsi" w:cstheme="majorHAnsi"/>
                <w:sz w:val="24"/>
                <w:szCs w:val="24"/>
              </w:rPr>
              <w:t>UnDF</w:t>
            </w:r>
            <w:proofErr w:type="spellEnd"/>
            <w:r w:rsidRPr="00867A7E">
              <w:rPr>
                <w:rFonts w:asciiTheme="majorHAnsi" w:hAnsiTheme="majorHAnsi" w:cstheme="majorHAnsi"/>
                <w:sz w:val="24"/>
                <w:szCs w:val="24"/>
              </w:rPr>
              <w:t>, o sistema deve permitir o controle de entrada e saída de livros e materiais, o controle de autorização de uso de materiais da biblioteca, com visualização de situação de cada aluno e o controle de frequência e estatística de usuários da Biblioteca.</w:t>
            </w:r>
          </w:p>
          <w:p w14:paraId="034F5E4D"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O sistema deve ainda permitir o controle de livros adquiridos (estoque/inventários) e a impressão de relatórios e Nada Consta de alunos, professores e técnicos administrativos.</w:t>
            </w:r>
          </w:p>
        </w:tc>
      </w:tr>
      <w:tr w:rsidR="007D506D" w:rsidRPr="00867A7E" w14:paraId="4B2FBD5A" w14:textId="77777777" w:rsidTr="00974A44">
        <w:trPr>
          <w:cnfStyle w:val="000000100000" w:firstRow="0" w:lastRow="0" w:firstColumn="0" w:lastColumn="0" w:oddVBand="0" w:evenVBand="0" w:oddHBand="1" w:evenHBand="0" w:firstRowFirstColumn="0" w:firstRowLastColumn="0" w:lastRowFirstColumn="0" w:lastRowLastColumn="0"/>
          <w:trHeight w:val="1184"/>
        </w:trPr>
        <w:tc>
          <w:tcPr>
            <w:cnfStyle w:val="001000000000" w:firstRow="0" w:lastRow="0" w:firstColumn="1" w:lastColumn="0" w:oddVBand="0" w:evenVBand="0" w:oddHBand="0" w:evenHBand="0" w:firstRowFirstColumn="0" w:firstRowLastColumn="0" w:lastRowFirstColumn="0" w:lastRowLastColumn="0"/>
            <w:tcW w:w="704" w:type="dxa"/>
          </w:tcPr>
          <w:p w14:paraId="609CB9D8"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1.2</w:t>
            </w:r>
          </w:p>
        </w:tc>
        <w:tc>
          <w:tcPr>
            <w:tcW w:w="9214" w:type="dxa"/>
          </w:tcPr>
          <w:p w14:paraId="77928B33"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O sistema deve atender aos requisitos de Controle e segurança de acesso ao sistema, incluindo estratificação nos níveis de acessos a partes do sistema;</w:t>
            </w:r>
          </w:p>
          <w:p w14:paraId="4BF32DC5"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7D506D" w:rsidRPr="00867A7E" w14:paraId="6EBC894B" w14:textId="77777777" w:rsidTr="00974A44">
        <w:trPr>
          <w:trHeight w:val="513"/>
        </w:trPr>
        <w:tc>
          <w:tcPr>
            <w:cnfStyle w:val="001000000000" w:firstRow="0" w:lastRow="0" w:firstColumn="1" w:lastColumn="0" w:oddVBand="0" w:evenVBand="0" w:oddHBand="0" w:evenHBand="0" w:firstRowFirstColumn="0" w:firstRowLastColumn="0" w:lastRowFirstColumn="0" w:lastRowLastColumn="0"/>
            <w:tcW w:w="704" w:type="dxa"/>
          </w:tcPr>
          <w:p w14:paraId="017FF6EC"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1.3</w:t>
            </w:r>
          </w:p>
        </w:tc>
        <w:tc>
          <w:tcPr>
            <w:tcW w:w="9214" w:type="dxa"/>
          </w:tcPr>
          <w:p w14:paraId="25306B51"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Controle de auditoria, data, hora e ação efetuada pelos usuários durante os acessos ao sistema (</w:t>
            </w:r>
            <w:r w:rsidRPr="008F7261">
              <w:rPr>
                <w:rFonts w:asciiTheme="majorHAnsi" w:hAnsiTheme="majorHAnsi" w:cstheme="majorHAnsi"/>
                <w:i/>
                <w:iCs/>
                <w:sz w:val="24"/>
                <w:szCs w:val="24"/>
              </w:rPr>
              <w:t>log</w:t>
            </w:r>
            <w:r w:rsidRPr="00867A7E">
              <w:rPr>
                <w:rFonts w:asciiTheme="majorHAnsi" w:hAnsiTheme="majorHAnsi" w:cstheme="majorHAnsi"/>
                <w:sz w:val="24"/>
                <w:szCs w:val="24"/>
              </w:rPr>
              <w:t>);</w:t>
            </w:r>
          </w:p>
          <w:p w14:paraId="4D91C304"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Toda operação realizada no sistema deverá ser registrada no banco de dados, em área específica para este esse controle (frequentemente denominada </w:t>
            </w:r>
            <w:r w:rsidRPr="008F7261">
              <w:rPr>
                <w:rFonts w:asciiTheme="majorHAnsi" w:hAnsiTheme="majorHAnsi" w:cstheme="majorHAnsi"/>
                <w:i/>
                <w:iCs/>
                <w:sz w:val="24"/>
                <w:szCs w:val="24"/>
              </w:rPr>
              <w:t>log</w:t>
            </w:r>
            <w:r w:rsidRPr="00867A7E">
              <w:rPr>
                <w:rFonts w:asciiTheme="majorHAnsi" w:hAnsiTheme="majorHAnsi" w:cstheme="majorHAnsi"/>
                <w:sz w:val="24"/>
                <w:szCs w:val="24"/>
              </w:rPr>
              <w:t>), permitindo consultas rápidas a fim de identificar usuário e dados alterados. Esse recurso deve prover consultas filtradas por intervalo de data, aluno e/ou por funcionalidade do sistema, permitindo visualizar qualquer alteração cadastral, ou procedimento acadêmico executado no sistema. É necessário permitir que todos os procedimentos acadêmicos executados para um único aluno sejam visualizados de uma só vez, como um histórico de alterações realizadas para cada aluno.</w:t>
            </w:r>
          </w:p>
          <w:p w14:paraId="6BF34575"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Devem ser registrados logs de execução de processos de negócio, e não somente de operações de inserção, alteração e exclusão. Por exemplo, sempre que um usuário matricular um aluno em uma disciplina deve ser gerado um registro de log mostrando que este procedimento de matrícula em disciplina foi executado. Isso deve ser possível inclusive para procedimentos que não alterem dados no sistema, como por exe</w:t>
            </w:r>
            <w:r>
              <w:rPr>
                <w:rFonts w:asciiTheme="majorHAnsi" w:hAnsiTheme="majorHAnsi" w:cstheme="majorHAnsi"/>
                <w:sz w:val="24"/>
                <w:szCs w:val="24"/>
              </w:rPr>
              <w:t>mplo, impressão de declarações.</w:t>
            </w:r>
          </w:p>
        </w:tc>
      </w:tr>
      <w:tr w:rsidR="007D506D" w:rsidRPr="00867A7E" w14:paraId="35F3CA8D" w14:textId="77777777" w:rsidTr="00974A44">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704" w:type="dxa"/>
          </w:tcPr>
          <w:p w14:paraId="51EC02BF"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1.4</w:t>
            </w:r>
          </w:p>
        </w:tc>
        <w:tc>
          <w:tcPr>
            <w:tcW w:w="9214" w:type="dxa"/>
          </w:tcPr>
          <w:p w14:paraId="66324701"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Cadastro de </w:t>
            </w:r>
            <w:r w:rsidRPr="00DA242D">
              <w:rPr>
                <w:rFonts w:asciiTheme="majorHAnsi" w:hAnsiTheme="majorHAnsi" w:cstheme="majorHAnsi"/>
                <w:i/>
                <w:sz w:val="24"/>
                <w:szCs w:val="24"/>
              </w:rPr>
              <w:t>Campus</w:t>
            </w:r>
            <w:r w:rsidRPr="00867A7E">
              <w:rPr>
                <w:rFonts w:asciiTheme="majorHAnsi" w:hAnsiTheme="majorHAnsi" w:cstheme="majorHAnsi"/>
                <w:sz w:val="24"/>
                <w:szCs w:val="24"/>
              </w:rPr>
              <w:t xml:space="preserve"> e outras Instituições de Ensino Conveniadas conforme sistema acadêmico;</w:t>
            </w:r>
          </w:p>
          <w:p w14:paraId="31DAE79A"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[Deve ser permitido controlar informações básicas de endereço, autorização de funcionamento e classificar as unidades por tipos configuráveis (ex., sede, reitoria, </w:t>
            </w:r>
            <w:r w:rsidRPr="00DA242D">
              <w:rPr>
                <w:rFonts w:asciiTheme="majorHAnsi" w:hAnsiTheme="majorHAnsi" w:cstheme="majorHAnsi"/>
                <w:i/>
                <w:sz w:val="24"/>
                <w:szCs w:val="24"/>
              </w:rPr>
              <w:t>campus</w:t>
            </w:r>
            <w:r w:rsidRPr="00867A7E">
              <w:rPr>
                <w:rFonts w:asciiTheme="majorHAnsi" w:hAnsiTheme="majorHAnsi" w:cstheme="majorHAnsi"/>
                <w:sz w:val="24"/>
                <w:szCs w:val="24"/>
              </w:rPr>
              <w:t>, conveniada, unidade externa etc.)]</w:t>
            </w:r>
            <w:r>
              <w:rPr>
                <w:rFonts w:asciiTheme="majorHAnsi" w:hAnsiTheme="majorHAnsi" w:cstheme="majorHAnsi"/>
                <w:sz w:val="24"/>
                <w:szCs w:val="24"/>
              </w:rPr>
              <w:t>.</w:t>
            </w:r>
          </w:p>
        </w:tc>
      </w:tr>
      <w:tr w:rsidR="007D506D" w:rsidRPr="00867A7E" w14:paraId="32E151B0" w14:textId="77777777" w:rsidTr="00974A44">
        <w:trPr>
          <w:trHeight w:val="690"/>
        </w:trPr>
        <w:tc>
          <w:tcPr>
            <w:cnfStyle w:val="001000000000" w:firstRow="0" w:lastRow="0" w:firstColumn="1" w:lastColumn="0" w:oddVBand="0" w:evenVBand="0" w:oddHBand="0" w:evenHBand="0" w:firstRowFirstColumn="0" w:firstRowLastColumn="0" w:lastRowFirstColumn="0" w:lastRowLastColumn="0"/>
            <w:tcW w:w="704" w:type="dxa"/>
          </w:tcPr>
          <w:p w14:paraId="64AE4143"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2</w:t>
            </w:r>
          </w:p>
        </w:tc>
        <w:tc>
          <w:tcPr>
            <w:tcW w:w="9214" w:type="dxa"/>
          </w:tcPr>
          <w:p w14:paraId="0C0A9078"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Funcionalidades de Gestão:</w:t>
            </w:r>
          </w:p>
          <w:p w14:paraId="0C54F901"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lastRenderedPageBreak/>
              <w:t>O sistema deve permitir todas as funcionalidades necessárias para o gerenciamento de uma biblioteca de uma universidade de grande porte</w:t>
            </w:r>
            <w:r>
              <w:rPr>
                <w:rFonts w:asciiTheme="majorHAnsi" w:hAnsiTheme="majorHAnsi" w:cstheme="majorHAnsi"/>
                <w:sz w:val="24"/>
                <w:szCs w:val="24"/>
              </w:rPr>
              <w:t>.</w:t>
            </w:r>
          </w:p>
        </w:tc>
      </w:tr>
      <w:tr w:rsidR="007D506D" w:rsidRPr="00867A7E" w14:paraId="66B4A581"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09079ADE"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lastRenderedPageBreak/>
              <w:t>2.1</w:t>
            </w:r>
          </w:p>
        </w:tc>
        <w:tc>
          <w:tcPr>
            <w:tcW w:w="9214" w:type="dxa"/>
          </w:tcPr>
          <w:p w14:paraId="03CCE688"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Funcionalidades de apoio à gestão da biblioteca:</w:t>
            </w:r>
          </w:p>
        </w:tc>
      </w:tr>
      <w:tr w:rsidR="007D506D" w:rsidRPr="00867A7E" w14:paraId="42A9F11C"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3B3E253F"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2.2</w:t>
            </w:r>
          </w:p>
        </w:tc>
        <w:tc>
          <w:tcPr>
            <w:tcW w:w="9214" w:type="dxa"/>
          </w:tcPr>
          <w:p w14:paraId="5A27C47E"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Relatórios estatísticos: deve fornecer dados para análise, Controle de acervo, necessidades de cursos, relatórios específicos para diretoria, coordenação de curso, docentes, estudantes, colaboradores, comunidade, pesquisadores</w:t>
            </w:r>
            <w:r>
              <w:rPr>
                <w:rFonts w:asciiTheme="majorHAnsi" w:hAnsiTheme="majorHAnsi" w:cstheme="majorHAnsi"/>
                <w:sz w:val="24"/>
                <w:szCs w:val="24"/>
              </w:rPr>
              <w:t>.</w:t>
            </w:r>
          </w:p>
        </w:tc>
      </w:tr>
      <w:tr w:rsidR="007D506D" w:rsidRPr="00867A7E" w14:paraId="030ED5BA"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0C93A920"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2.3</w:t>
            </w:r>
          </w:p>
        </w:tc>
        <w:tc>
          <w:tcPr>
            <w:tcW w:w="9214" w:type="dxa"/>
          </w:tcPr>
          <w:p w14:paraId="17CBDDF6"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Relatórios gerenciais (sintéticos e analíticos)</w:t>
            </w:r>
            <w:r>
              <w:rPr>
                <w:rFonts w:asciiTheme="majorHAnsi" w:hAnsiTheme="majorHAnsi" w:cstheme="majorHAnsi"/>
                <w:sz w:val="24"/>
                <w:szCs w:val="24"/>
              </w:rPr>
              <w:t>.</w:t>
            </w:r>
          </w:p>
        </w:tc>
      </w:tr>
      <w:tr w:rsidR="007D506D" w:rsidRPr="00867A7E" w14:paraId="774B18BE"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6B29EC40"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2.4</w:t>
            </w:r>
          </w:p>
        </w:tc>
        <w:tc>
          <w:tcPr>
            <w:tcW w:w="9214" w:type="dxa"/>
          </w:tcPr>
          <w:p w14:paraId="42594F7C"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Séries históricas de indicadores para tomada de decisão.</w:t>
            </w:r>
          </w:p>
        </w:tc>
      </w:tr>
      <w:tr w:rsidR="007D506D" w:rsidRPr="00867A7E" w14:paraId="5CD9044B"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70122EB"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2.5</w:t>
            </w:r>
          </w:p>
        </w:tc>
        <w:tc>
          <w:tcPr>
            <w:tcW w:w="9214" w:type="dxa"/>
          </w:tcPr>
          <w:p w14:paraId="21A54872"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Controle de logística de acervo físico</w:t>
            </w:r>
            <w:r>
              <w:rPr>
                <w:rFonts w:asciiTheme="majorHAnsi" w:hAnsiTheme="majorHAnsi" w:cstheme="majorHAnsi"/>
                <w:sz w:val="24"/>
                <w:szCs w:val="24"/>
              </w:rPr>
              <w:t>.</w:t>
            </w:r>
          </w:p>
        </w:tc>
      </w:tr>
      <w:tr w:rsidR="007D506D" w:rsidRPr="00867A7E" w14:paraId="34BD3492"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0C86AB02"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2.6</w:t>
            </w:r>
          </w:p>
        </w:tc>
        <w:tc>
          <w:tcPr>
            <w:tcW w:w="9214" w:type="dxa"/>
          </w:tcPr>
          <w:p w14:paraId="255B2593"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Inventário do acervo</w:t>
            </w:r>
            <w:r>
              <w:rPr>
                <w:rFonts w:asciiTheme="majorHAnsi" w:hAnsiTheme="majorHAnsi" w:cstheme="majorHAnsi"/>
                <w:sz w:val="24"/>
                <w:szCs w:val="24"/>
              </w:rPr>
              <w:t>.</w:t>
            </w:r>
          </w:p>
        </w:tc>
      </w:tr>
      <w:tr w:rsidR="007D506D" w:rsidRPr="00867A7E" w14:paraId="5D2E3684" w14:textId="77777777" w:rsidTr="00974A4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04" w:type="dxa"/>
          </w:tcPr>
          <w:p w14:paraId="59969968"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w:t>
            </w:r>
          </w:p>
        </w:tc>
        <w:tc>
          <w:tcPr>
            <w:tcW w:w="9214" w:type="dxa"/>
          </w:tcPr>
          <w:p w14:paraId="018818DB"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Funcionalidades que deverão estar disponíveis para usuários do sistema biblioteca:</w:t>
            </w:r>
          </w:p>
        </w:tc>
      </w:tr>
      <w:tr w:rsidR="007D506D" w:rsidRPr="00867A7E" w14:paraId="64F6FF59"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50EE3F31"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3.1</w:t>
            </w:r>
          </w:p>
        </w:tc>
        <w:tc>
          <w:tcPr>
            <w:tcW w:w="9214" w:type="dxa"/>
          </w:tcPr>
          <w:p w14:paraId="5EFB2CEA"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Autenticação no sistema</w:t>
            </w:r>
            <w:r>
              <w:rPr>
                <w:rFonts w:asciiTheme="majorHAnsi" w:hAnsiTheme="majorHAnsi" w:cstheme="majorHAnsi"/>
                <w:sz w:val="24"/>
                <w:szCs w:val="24"/>
              </w:rPr>
              <w:t>.</w:t>
            </w:r>
          </w:p>
        </w:tc>
      </w:tr>
      <w:tr w:rsidR="007D506D" w:rsidRPr="00867A7E" w14:paraId="5AAEB824"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72AEDA36"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3.2</w:t>
            </w:r>
          </w:p>
        </w:tc>
        <w:tc>
          <w:tcPr>
            <w:tcW w:w="9214" w:type="dxa"/>
          </w:tcPr>
          <w:p w14:paraId="38F64480"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Formulários para requerimentos</w:t>
            </w:r>
            <w:r>
              <w:rPr>
                <w:rFonts w:asciiTheme="majorHAnsi" w:hAnsiTheme="majorHAnsi" w:cstheme="majorHAnsi"/>
                <w:sz w:val="24"/>
                <w:szCs w:val="24"/>
              </w:rPr>
              <w:t>.</w:t>
            </w:r>
          </w:p>
        </w:tc>
      </w:tr>
      <w:tr w:rsidR="007D506D" w:rsidRPr="00867A7E" w14:paraId="35BE5605"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7BDB2E84"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3.3</w:t>
            </w:r>
          </w:p>
        </w:tc>
        <w:tc>
          <w:tcPr>
            <w:tcW w:w="9214" w:type="dxa"/>
          </w:tcPr>
          <w:p w14:paraId="22947E4F"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Visualização e solicitação de alteração de dados pessoais e senha (sistema acadêmico)</w:t>
            </w:r>
            <w:r>
              <w:rPr>
                <w:rFonts w:asciiTheme="majorHAnsi" w:hAnsiTheme="majorHAnsi" w:cstheme="majorHAnsi"/>
                <w:sz w:val="24"/>
                <w:szCs w:val="24"/>
              </w:rPr>
              <w:t>.</w:t>
            </w:r>
          </w:p>
        </w:tc>
      </w:tr>
      <w:tr w:rsidR="007D506D" w:rsidRPr="00867A7E" w14:paraId="43DF644B"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61F6D5EE"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3.4</w:t>
            </w:r>
          </w:p>
        </w:tc>
        <w:tc>
          <w:tcPr>
            <w:tcW w:w="9214" w:type="dxa"/>
          </w:tcPr>
          <w:p w14:paraId="5579FCAD"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Consulta acervo físico e digital</w:t>
            </w:r>
            <w:r>
              <w:rPr>
                <w:rFonts w:asciiTheme="majorHAnsi" w:hAnsiTheme="majorHAnsi" w:cstheme="majorHAnsi"/>
                <w:sz w:val="24"/>
                <w:szCs w:val="24"/>
              </w:rPr>
              <w:t>.</w:t>
            </w:r>
          </w:p>
        </w:tc>
      </w:tr>
      <w:tr w:rsidR="007D506D" w:rsidRPr="00867A7E" w14:paraId="1040F8B1"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6C177D37"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3.5</w:t>
            </w:r>
          </w:p>
        </w:tc>
        <w:tc>
          <w:tcPr>
            <w:tcW w:w="9214" w:type="dxa"/>
          </w:tcPr>
          <w:p w14:paraId="5C2B9D5E"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Solicitar empréstimo</w:t>
            </w:r>
            <w:r>
              <w:rPr>
                <w:rFonts w:asciiTheme="majorHAnsi" w:hAnsiTheme="majorHAnsi" w:cstheme="majorHAnsi"/>
                <w:sz w:val="24"/>
                <w:szCs w:val="24"/>
              </w:rPr>
              <w:t>.</w:t>
            </w:r>
          </w:p>
        </w:tc>
      </w:tr>
      <w:tr w:rsidR="007D506D" w:rsidRPr="00867A7E" w14:paraId="714D7FBA" w14:textId="77777777" w:rsidTr="00974A44">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704" w:type="dxa"/>
          </w:tcPr>
          <w:p w14:paraId="2791541A"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3.6</w:t>
            </w:r>
          </w:p>
        </w:tc>
        <w:tc>
          <w:tcPr>
            <w:tcW w:w="9214" w:type="dxa"/>
          </w:tcPr>
          <w:p w14:paraId="0D542CF6"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Renovação de empréstimo presencial e on</w:t>
            </w:r>
            <w:r>
              <w:rPr>
                <w:rFonts w:asciiTheme="majorHAnsi" w:hAnsiTheme="majorHAnsi" w:cstheme="majorHAnsi"/>
                <w:sz w:val="24"/>
                <w:szCs w:val="24"/>
              </w:rPr>
              <w:t>-</w:t>
            </w:r>
            <w:r w:rsidRPr="00867A7E">
              <w:rPr>
                <w:rFonts w:asciiTheme="majorHAnsi" w:hAnsiTheme="majorHAnsi" w:cstheme="majorHAnsi"/>
                <w:sz w:val="24"/>
                <w:szCs w:val="24"/>
              </w:rPr>
              <w:t>line</w:t>
            </w:r>
            <w:r>
              <w:rPr>
                <w:rFonts w:asciiTheme="majorHAnsi" w:hAnsiTheme="majorHAnsi" w:cstheme="majorHAnsi"/>
                <w:sz w:val="24"/>
                <w:szCs w:val="24"/>
              </w:rPr>
              <w:t>.</w:t>
            </w:r>
          </w:p>
        </w:tc>
      </w:tr>
      <w:tr w:rsidR="007D506D" w:rsidRPr="00867A7E" w14:paraId="1799C835"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452A02C6"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3.7</w:t>
            </w:r>
          </w:p>
        </w:tc>
        <w:tc>
          <w:tcPr>
            <w:tcW w:w="9214" w:type="dxa"/>
          </w:tcPr>
          <w:p w14:paraId="77B937AC"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Controle de empréstimos</w:t>
            </w:r>
            <w:r>
              <w:rPr>
                <w:rFonts w:asciiTheme="majorHAnsi" w:hAnsiTheme="majorHAnsi" w:cstheme="majorHAnsi"/>
                <w:sz w:val="24"/>
                <w:szCs w:val="24"/>
              </w:rPr>
              <w:t>.</w:t>
            </w:r>
          </w:p>
        </w:tc>
      </w:tr>
      <w:tr w:rsidR="007D506D" w:rsidRPr="00867A7E" w14:paraId="4B0B9976"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01A26383"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3.8</w:t>
            </w:r>
          </w:p>
        </w:tc>
        <w:tc>
          <w:tcPr>
            <w:tcW w:w="9214" w:type="dxa"/>
          </w:tcPr>
          <w:p w14:paraId="4DD04C4A"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Multas e ajustes</w:t>
            </w:r>
            <w:r>
              <w:rPr>
                <w:rFonts w:asciiTheme="majorHAnsi" w:hAnsiTheme="majorHAnsi" w:cstheme="majorHAnsi"/>
                <w:sz w:val="24"/>
                <w:szCs w:val="24"/>
              </w:rPr>
              <w:t>.</w:t>
            </w:r>
          </w:p>
        </w:tc>
      </w:tr>
      <w:tr w:rsidR="007D506D" w:rsidRPr="00867A7E" w14:paraId="14950EF5"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170B1C5C"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3.9</w:t>
            </w:r>
          </w:p>
        </w:tc>
        <w:tc>
          <w:tcPr>
            <w:tcW w:w="9214" w:type="dxa"/>
          </w:tcPr>
          <w:p w14:paraId="204BBCC2"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Consulta de periódicos e publicações</w:t>
            </w:r>
            <w:r>
              <w:rPr>
                <w:rFonts w:asciiTheme="majorHAnsi" w:hAnsiTheme="majorHAnsi" w:cstheme="majorHAnsi"/>
                <w:sz w:val="24"/>
                <w:szCs w:val="24"/>
              </w:rPr>
              <w:t>.</w:t>
            </w:r>
          </w:p>
        </w:tc>
      </w:tr>
      <w:tr w:rsidR="007D506D" w:rsidRPr="00867A7E" w14:paraId="6B4CAD41" w14:textId="77777777" w:rsidTr="00974A44">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704" w:type="dxa"/>
          </w:tcPr>
          <w:p w14:paraId="356B947D"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3.10</w:t>
            </w:r>
          </w:p>
        </w:tc>
        <w:tc>
          <w:tcPr>
            <w:tcW w:w="9214" w:type="dxa"/>
          </w:tcPr>
          <w:p w14:paraId="7B2C3DD2"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Área de comunicação com a biblioteca</w:t>
            </w:r>
            <w:r>
              <w:rPr>
                <w:rFonts w:asciiTheme="majorHAnsi" w:hAnsiTheme="majorHAnsi" w:cstheme="majorHAnsi"/>
                <w:sz w:val="24"/>
                <w:szCs w:val="24"/>
              </w:rPr>
              <w:t>.</w:t>
            </w:r>
          </w:p>
        </w:tc>
      </w:tr>
      <w:tr w:rsidR="007D506D" w:rsidRPr="00867A7E" w14:paraId="5580E2D7"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779F7C23"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3.11</w:t>
            </w:r>
          </w:p>
        </w:tc>
        <w:tc>
          <w:tcPr>
            <w:tcW w:w="9214" w:type="dxa"/>
          </w:tcPr>
          <w:p w14:paraId="3C6A4FB7"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Reserva de recursos audiovisuais com apresentação de mapa de disponibilidade</w:t>
            </w:r>
            <w:r>
              <w:rPr>
                <w:rFonts w:asciiTheme="majorHAnsi" w:hAnsiTheme="majorHAnsi" w:cstheme="majorHAnsi"/>
                <w:sz w:val="24"/>
                <w:szCs w:val="24"/>
              </w:rPr>
              <w:t>.</w:t>
            </w:r>
          </w:p>
        </w:tc>
      </w:tr>
      <w:tr w:rsidR="007D506D" w:rsidRPr="00867A7E" w14:paraId="3DA22D5F"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4C8B3742"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3.12</w:t>
            </w:r>
          </w:p>
        </w:tc>
        <w:tc>
          <w:tcPr>
            <w:tcW w:w="9214" w:type="dxa"/>
          </w:tcPr>
          <w:p w14:paraId="13D3C110"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Reserva online</w:t>
            </w:r>
            <w:r>
              <w:rPr>
                <w:rFonts w:asciiTheme="majorHAnsi" w:hAnsiTheme="majorHAnsi" w:cstheme="majorHAnsi"/>
                <w:sz w:val="24"/>
                <w:szCs w:val="24"/>
              </w:rPr>
              <w:t>.</w:t>
            </w:r>
          </w:p>
        </w:tc>
      </w:tr>
      <w:tr w:rsidR="007D506D" w:rsidRPr="00867A7E" w14:paraId="7346D2EA"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11B375F3"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w:t>
            </w:r>
          </w:p>
        </w:tc>
        <w:tc>
          <w:tcPr>
            <w:tcW w:w="9214" w:type="dxa"/>
          </w:tcPr>
          <w:p w14:paraId="2CC095FD"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Emissão de documentos, relatórios e etiquetas:</w:t>
            </w:r>
          </w:p>
        </w:tc>
      </w:tr>
      <w:tr w:rsidR="007D506D" w:rsidRPr="00867A7E" w14:paraId="7293232A"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7F164A33"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4.1</w:t>
            </w:r>
          </w:p>
        </w:tc>
        <w:tc>
          <w:tcPr>
            <w:tcW w:w="9214" w:type="dxa"/>
          </w:tcPr>
          <w:p w14:paraId="152975A6"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Relatório de bibliografia por curso</w:t>
            </w:r>
            <w:r>
              <w:rPr>
                <w:rFonts w:asciiTheme="majorHAnsi" w:hAnsiTheme="majorHAnsi" w:cstheme="majorHAnsi"/>
                <w:sz w:val="24"/>
                <w:szCs w:val="24"/>
              </w:rPr>
              <w:t>.</w:t>
            </w:r>
          </w:p>
        </w:tc>
      </w:tr>
      <w:tr w:rsidR="007D506D" w:rsidRPr="00867A7E" w14:paraId="7562CA2D"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11B8F580"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4.2</w:t>
            </w:r>
          </w:p>
        </w:tc>
        <w:tc>
          <w:tcPr>
            <w:tcW w:w="9214" w:type="dxa"/>
          </w:tcPr>
          <w:p w14:paraId="7FAEF10F"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Relatório de periódicos por curso</w:t>
            </w:r>
            <w:r>
              <w:rPr>
                <w:rFonts w:asciiTheme="majorHAnsi" w:hAnsiTheme="majorHAnsi" w:cstheme="majorHAnsi"/>
                <w:sz w:val="24"/>
                <w:szCs w:val="24"/>
              </w:rPr>
              <w:t>.</w:t>
            </w:r>
          </w:p>
        </w:tc>
      </w:tr>
      <w:tr w:rsidR="007D506D" w:rsidRPr="00867A7E" w14:paraId="425C0FD3"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69F318C1"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4.3</w:t>
            </w:r>
          </w:p>
        </w:tc>
        <w:tc>
          <w:tcPr>
            <w:tcW w:w="9214" w:type="dxa"/>
          </w:tcPr>
          <w:p w14:paraId="2E09A06C"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Relatório de empréstimos</w:t>
            </w:r>
            <w:r>
              <w:rPr>
                <w:rFonts w:asciiTheme="majorHAnsi" w:hAnsiTheme="majorHAnsi" w:cstheme="majorHAnsi"/>
                <w:sz w:val="24"/>
                <w:szCs w:val="24"/>
              </w:rPr>
              <w:t>.</w:t>
            </w:r>
          </w:p>
        </w:tc>
      </w:tr>
      <w:tr w:rsidR="007D506D" w:rsidRPr="00867A7E" w14:paraId="09444CA5"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60D7DB28"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4.4</w:t>
            </w:r>
          </w:p>
        </w:tc>
        <w:tc>
          <w:tcPr>
            <w:tcW w:w="9214" w:type="dxa"/>
          </w:tcPr>
          <w:p w14:paraId="53FF6EA3"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Relatórios de atrasos na devolução do acervo</w:t>
            </w:r>
            <w:r>
              <w:rPr>
                <w:rFonts w:asciiTheme="majorHAnsi" w:hAnsiTheme="majorHAnsi" w:cstheme="majorHAnsi"/>
                <w:sz w:val="24"/>
                <w:szCs w:val="24"/>
              </w:rPr>
              <w:t>.</w:t>
            </w:r>
          </w:p>
        </w:tc>
      </w:tr>
      <w:tr w:rsidR="007D506D" w:rsidRPr="00867A7E" w14:paraId="7CC0870C"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C3CF8DC"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4.5</w:t>
            </w:r>
          </w:p>
        </w:tc>
        <w:tc>
          <w:tcPr>
            <w:tcW w:w="9214" w:type="dxa"/>
          </w:tcPr>
          <w:p w14:paraId="6A23DC1F"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Declaração de inadimplentes por não entrega no prazo e não pagamento de multas</w:t>
            </w:r>
            <w:r>
              <w:rPr>
                <w:rFonts w:asciiTheme="majorHAnsi" w:hAnsiTheme="majorHAnsi" w:cstheme="majorHAnsi"/>
                <w:sz w:val="24"/>
                <w:szCs w:val="24"/>
              </w:rPr>
              <w:t>.</w:t>
            </w:r>
          </w:p>
        </w:tc>
      </w:tr>
      <w:tr w:rsidR="007D506D" w:rsidRPr="00867A7E" w14:paraId="663D5E9C"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0109C5E2"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4.6</w:t>
            </w:r>
          </w:p>
        </w:tc>
        <w:tc>
          <w:tcPr>
            <w:tcW w:w="9214" w:type="dxa"/>
          </w:tcPr>
          <w:p w14:paraId="6EF91F94"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Relatório de atualização do acervo</w:t>
            </w:r>
            <w:r>
              <w:rPr>
                <w:rFonts w:asciiTheme="majorHAnsi" w:hAnsiTheme="majorHAnsi" w:cstheme="majorHAnsi"/>
                <w:sz w:val="24"/>
                <w:szCs w:val="24"/>
              </w:rPr>
              <w:t>.</w:t>
            </w:r>
          </w:p>
        </w:tc>
      </w:tr>
      <w:tr w:rsidR="007D506D" w:rsidRPr="00867A7E" w14:paraId="405D21EE"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5B6376FD"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4.7</w:t>
            </w:r>
          </w:p>
        </w:tc>
        <w:tc>
          <w:tcPr>
            <w:tcW w:w="9214" w:type="dxa"/>
          </w:tcPr>
          <w:p w14:paraId="11D8AC78"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Relatório de novos títulos</w:t>
            </w:r>
            <w:r>
              <w:rPr>
                <w:rFonts w:asciiTheme="majorHAnsi" w:hAnsiTheme="majorHAnsi" w:cstheme="majorHAnsi"/>
                <w:sz w:val="24"/>
                <w:szCs w:val="24"/>
              </w:rPr>
              <w:t>.</w:t>
            </w:r>
          </w:p>
        </w:tc>
      </w:tr>
      <w:tr w:rsidR="007D506D" w:rsidRPr="00867A7E" w14:paraId="271CEA37"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4FEB72FD"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4.8</w:t>
            </w:r>
          </w:p>
        </w:tc>
        <w:tc>
          <w:tcPr>
            <w:tcW w:w="9214" w:type="dxa"/>
          </w:tcPr>
          <w:p w14:paraId="16A73159"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Impressão de listagens, relatórios acadêmicos, estatísticos e gerenciais</w:t>
            </w:r>
            <w:r>
              <w:rPr>
                <w:rFonts w:asciiTheme="majorHAnsi" w:hAnsiTheme="majorHAnsi" w:cstheme="majorHAnsi"/>
                <w:sz w:val="24"/>
                <w:szCs w:val="24"/>
              </w:rPr>
              <w:t>.</w:t>
            </w:r>
          </w:p>
        </w:tc>
      </w:tr>
      <w:tr w:rsidR="007D506D" w:rsidRPr="00867A7E" w14:paraId="38614A29"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1B521361"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4.9</w:t>
            </w:r>
          </w:p>
        </w:tc>
        <w:tc>
          <w:tcPr>
            <w:tcW w:w="9214" w:type="dxa"/>
          </w:tcPr>
          <w:p w14:paraId="36BE2A15"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Exportação de listagens, relatórios acadêmicos, estatísticos e gerenciais para formatos: PDF, TXT, XLSX, CSV e planilhas </w:t>
            </w:r>
            <w:r w:rsidRPr="008F7261">
              <w:rPr>
                <w:rFonts w:asciiTheme="majorHAnsi" w:hAnsiTheme="majorHAnsi" w:cstheme="majorHAnsi"/>
                <w:i/>
                <w:iCs/>
                <w:sz w:val="24"/>
                <w:szCs w:val="24"/>
              </w:rPr>
              <w:t xml:space="preserve">open </w:t>
            </w:r>
            <w:proofErr w:type="spellStart"/>
            <w:r w:rsidRPr="008F7261">
              <w:rPr>
                <w:rFonts w:asciiTheme="majorHAnsi" w:hAnsiTheme="majorHAnsi" w:cstheme="majorHAnsi"/>
                <w:i/>
                <w:iCs/>
                <w:sz w:val="24"/>
                <w:szCs w:val="24"/>
              </w:rPr>
              <w:t>source</w:t>
            </w:r>
            <w:proofErr w:type="spellEnd"/>
            <w:r w:rsidRPr="00867A7E">
              <w:rPr>
                <w:rFonts w:asciiTheme="majorHAnsi" w:hAnsiTheme="majorHAnsi" w:cstheme="majorHAnsi"/>
                <w:sz w:val="24"/>
                <w:szCs w:val="24"/>
              </w:rPr>
              <w:t>.</w:t>
            </w:r>
          </w:p>
        </w:tc>
      </w:tr>
      <w:tr w:rsidR="007D506D" w:rsidRPr="00867A7E" w14:paraId="7FB59A76"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0766DB44"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4.10</w:t>
            </w:r>
          </w:p>
        </w:tc>
        <w:tc>
          <w:tcPr>
            <w:tcW w:w="9214" w:type="dxa"/>
          </w:tcPr>
          <w:p w14:paraId="0FF6876A"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Formação de mala-direta:</w:t>
            </w:r>
          </w:p>
        </w:tc>
      </w:tr>
      <w:tr w:rsidR="007D506D" w:rsidRPr="00867A7E" w14:paraId="1B45DED4"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74F3A078"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4.11</w:t>
            </w:r>
          </w:p>
        </w:tc>
        <w:tc>
          <w:tcPr>
            <w:tcW w:w="9214" w:type="dxa"/>
          </w:tcPr>
          <w:p w14:paraId="41600252"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Através de correspondência eletrônica ou outra via</w:t>
            </w:r>
            <w:r>
              <w:rPr>
                <w:rFonts w:asciiTheme="majorHAnsi" w:hAnsiTheme="majorHAnsi" w:cstheme="majorHAnsi"/>
                <w:sz w:val="24"/>
                <w:szCs w:val="24"/>
              </w:rPr>
              <w:t>.</w:t>
            </w:r>
          </w:p>
        </w:tc>
      </w:tr>
      <w:tr w:rsidR="007D506D" w:rsidRPr="00867A7E" w14:paraId="60285AFD"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62823917"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5</w:t>
            </w:r>
          </w:p>
        </w:tc>
        <w:tc>
          <w:tcPr>
            <w:tcW w:w="9214" w:type="dxa"/>
          </w:tcPr>
          <w:p w14:paraId="38D50B89"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Comunicação com os usuários:</w:t>
            </w:r>
          </w:p>
        </w:tc>
      </w:tr>
      <w:tr w:rsidR="007D506D" w:rsidRPr="00867A7E" w14:paraId="3BA97F71" w14:textId="77777777" w:rsidTr="00974A44">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04" w:type="dxa"/>
          </w:tcPr>
          <w:p w14:paraId="07377C0C"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5.1</w:t>
            </w:r>
          </w:p>
        </w:tc>
        <w:tc>
          <w:tcPr>
            <w:tcW w:w="9214" w:type="dxa"/>
          </w:tcPr>
          <w:p w14:paraId="769E8D8E"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Permitir a comunicação com usuários através de quadros de avisos eletrônicos (web), e-mail ou área do aluno, área do docente ou área do colaborador acessível por senha</w:t>
            </w:r>
            <w:r>
              <w:rPr>
                <w:rFonts w:asciiTheme="majorHAnsi" w:hAnsiTheme="majorHAnsi" w:cstheme="majorHAnsi"/>
                <w:sz w:val="24"/>
                <w:szCs w:val="24"/>
              </w:rPr>
              <w:t>.</w:t>
            </w:r>
          </w:p>
        </w:tc>
      </w:tr>
      <w:tr w:rsidR="007D506D" w:rsidRPr="00867A7E" w14:paraId="3E8155C9"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708AD974"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5.2</w:t>
            </w:r>
          </w:p>
        </w:tc>
        <w:tc>
          <w:tcPr>
            <w:tcW w:w="9214" w:type="dxa"/>
          </w:tcPr>
          <w:p w14:paraId="19C53B51"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Permitir a comunicação com usuários via e-mail</w:t>
            </w:r>
            <w:r>
              <w:rPr>
                <w:rFonts w:asciiTheme="majorHAnsi" w:hAnsiTheme="majorHAnsi" w:cstheme="majorHAnsi"/>
                <w:sz w:val="24"/>
                <w:szCs w:val="24"/>
              </w:rPr>
              <w:t>.</w:t>
            </w:r>
          </w:p>
        </w:tc>
      </w:tr>
      <w:tr w:rsidR="007D506D" w:rsidRPr="00867A7E" w14:paraId="39E77C1A"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02C4E52D"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5.3</w:t>
            </w:r>
          </w:p>
        </w:tc>
        <w:tc>
          <w:tcPr>
            <w:tcW w:w="9214" w:type="dxa"/>
          </w:tcPr>
          <w:p w14:paraId="5698AB11"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Permitir a escolha de usuários de destino das comunicações de acordo com filtros de seleção.</w:t>
            </w:r>
          </w:p>
        </w:tc>
      </w:tr>
      <w:tr w:rsidR="007D506D" w:rsidRPr="00867A7E" w14:paraId="382A0256"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0090C286"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lastRenderedPageBreak/>
              <w:t>6</w:t>
            </w:r>
          </w:p>
        </w:tc>
        <w:tc>
          <w:tcPr>
            <w:tcW w:w="9214" w:type="dxa"/>
          </w:tcPr>
          <w:p w14:paraId="4C833052"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Gerenciamento da Biblioteca:</w:t>
            </w:r>
          </w:p>
          <w:p w14:paraId="5FE1A8FB"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Caso não haja integração com o sistema Escolhido pela </w:t>
            </w:r>
            <w:proofErr w:type="spellStart"/>
            <w:r w:rsidRPr="00DA242D">
              <w:rPr>
                <w:rFonts w:asciiTheme="majorHAnsi" w:hAnsiTheme="majorHAnsi" w:cstheme="majorHAnsi"/>
                <w:sz w:val="24"/>
                <w:szCs w:val="24"/>
              </w:rPr>
              <w:t>UnDF</w:t>
            </w:r>
            <w:proofErr w:type="spellEnd"/>
            <w:r w:rsidRPr="00867A7E">
              <w:rPr>
                <w:rFonts w:asciiTheme="majorHAnsi" w:hAnsiTheme="majorHAnsi" w:cstheme="majorHAnsi"/>
                <w:sz w:val="24"/>
                <w:szCs w:val="24"/>
              </w:rPr>
              <w:t>, o sistema deve permitir o controle de entrada e saída de livros e materiais, o controle de autorização de uso de materiais da biblioteca, com visualização de situação de cada aluno e o controle de frequência e estatística de usuários da biblioteca.</w:t>
            </w:r>
          </w:p>
          <w:p w14:paraId="6F1C9FC4"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O sistema deve ainda permitir o controle de livros adquiridos (estoque/ inventários) e a impressão de relatórios e Nada Consta de alunos, professores e técnicos administrativos.</w:t>
            </w:r>
          </w:p>
        </w:tc>
      </w:tr>
      <w:tr w:rsidR="007D506D" w:rsidRPr="00867A7E" w14:paraId="00497ABE"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04" w:type="dxa"/>
          </w:tcPr>
          <w:p w14:paraId="3EA878E1"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7</w:t>
            </w:r>
          </w:p>
        </w:tc>
        <w:tc>
          <w:tcPr>
            <w:tcW w:w="9214" w:type="dxa"/>
          </w:tcPr>
          <w:p w14:paraId="60322F32"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Funcionalidades operacionais:</w:t>
            </w:r>
          </w:p>
        </w:tc>
      </w:tr>
      <w:tr w:rsidR="007D506D" w:rsidRPr="00867A7E" w14:paraId="57C324AB"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704" w:type="dxa"/>
          </w:tcPr>
          <w:p w14:paraId="1DF67BE1"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7.1</w:t>
            </w:r>
          </w:p>
        </w:tc>
        <w:tc>
          <w:tcPr>
            <w:tcW w:w="9214" w:type="dxa"/>
          </w:tcPr>
          <w:p w14:paraId="13FB2AB4"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Pesquisa em todos os campos cadastrados nos materiais;</w:t>
            </w:r>
          </w:p>
          <w:p w14:paraId="25A1F397"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Pesquisa no serviço do Google livros;</w:t>
            </w:r>
          </w:p>
          <w:p w14:paraId="510AA42C"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Pesquisa em servidores Z3950 (novos podem ser cadastrados);</w:t>
            </w:r>
          </w:p>
          <w:p w14:paraId="20490E4B"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Importação de capas em lote ou não do Google livros;</w:t>
            </w:r>
          </w:p>
          <w:p w14:paraId="2DB612B6"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Importação da catalogação disponível no Google Livros;</w:t>
            </w:r>
          </w:p>
          <w:p w14:paraId="3CF8A430"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Importação da catalogação disponível em Z3950;</w:t>
            </w:r>
          </w:p>
          <w:p w14:paraId="29BF97A3" w14:textId="77777777" w:rsidR="007D506D" w:rsidRPr="008F7261"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en-US"/>
              </w:rPr>
            </w:pPr>
            <w:proofErr w:type="spellStart"/>
            <w:r w:rsidRPr="008F7261">
              <w:rPr>
                <w:rFonts w:asciiTheme="majorHAnsi" w:hAnsiTheme="majorHAnsi" w:cstheme="majorHAnsi"/>
                <w:sz w:val="24"/>
                <w:szCs w:val="24"/>
                <w:lang w:val="en-US"/>
              </w:rPr>
              <w:t>Renovação</w:t>
            </w:r>
            <w:proofErr w:type="spellEnd"/>
            <w:r w:rsidRPr="008F7261">
              <w:rPr>
                <w:rFonts w:asciiTheme="majorHAnsi" w:hAnsiTheme="majorHAnsi" w:cstheme="majorHAnsi"/>
                <w:sz w:val="24"/>
                <w:szCs w:val="24"/>
                <w:lang w:val="en-US"/>
              </w:rPr>
              <w:t xml:space="preserve"> </w:t>
            </w:r>
            <w:proofErr w:type="gramStart"/>
            <w:r w:rsidRPr="008F7261">
              <w:rPr>
                <w:rFonts w:asciiTheme="majorHAnsi" w:hAnsiTheme="majorHAnsi" w:cstheme="majorHAnsi"/>
                <w:sz w:val="24"/>
                <w:szCs w:val="24"/>
                <w:lang w:val="en-US"/>
              </w:rPr>
              <w:t>on-line;</w:t>
            </w:r>
            <w:proofErr w:type="gramEnd"/>
          </w:p>
          <w:p w14:paraId="362905A8" w14:textId="77777777" w:rsidR="007D506D" w:rsidRPr="008F7261"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en-US"/>
              </w:rPr>
            </w:pPr>
            <w:proofErr w:type="spellStart"/>
            <w:r w:rsidRPr="008F7261">
              <w:rPr>
                <w:rFonts w:asciiTheme="majorHAnsi" w:hAnsiTheme="majorHAnsi" w:cstheme="majorHAnsi"/>
                <w:sz w:val="24"/>
                <w:szCs w:val="24"/>
                <w:lang w:val="en-US"/>
              </w:rPr>
              <w:t>Reservas</w:t>
            </w:r>
            <w:proofErr w:type="spellEnd"/>
            <w:r w:rsidRPr="008F7261">
              <w:rPr>
                <w:rFonts w:asciiTheme="majorHAnsi" w:hAnsiTheme="majorHAnsi" w:cstheme="majorHAnsi"/>
                <w:sz w:val="24"/>
                <w:szCs w:val="24"/>
                <w:lang w:val="en-US"/>
              </w:rPr>
              <w:t xml:space="preserve"> </w:t>
            </w:r>
            <w:proofErr w:type="gramStart"/>
            <w:r w:rsidRPr="008F7261">
              <w:rPr>
                <w:rFonts w:asciiTheme="majorHAnsi" w:hAnsiTheme="majorHAnsi" w:cstheme="majorHAnsi"/>
                <w:sz w:val="24"/>
                <w:szCs w:val="24"/>
                <w:lang w:val="en-US"/>
              </w:rPr>
              <w:t>on-line;</w:t>
            </w:r>
            <w:proofErr w:type="gramEnd"/>
          </w:p>
          <w:p w14:paraId="5ECAD5C5"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Visualização de histórico de empréstimos, </w:t>
            </w:r>
            <w:r>
              <w:rPr>
                <w:rFonts w:asciiTheme="majorHAnsi" w:hAnsiTheme="majorHAnsi" w:cstheme="majorHAnsi"/>
                <w:sz w:val="24"/>
                <w:szCs w:val="24"/>
              </w:rPr>
              <w:t xml:space="preserve">de </w:t>
            </w:r>
            <w:r w:rsidRPr="00867A7E">
              <w:rPr>
                <w:rFonts w:asciiTheme="majorHAnsi" w:hAnsiTheme="majorHAnsi" w:cstheme="majorHAnsi"/>
                <w:sz w:val="24"/>
                <w:szCs w:val="24"/>
              </w:rPr>
              <w:t>reservas,</w:t>
            </w:r>
            <w:r>
              <w:rPr>
                <w:rFonts w:asciiTheme="majorHAnsi" w:hAnsiTheme="majorHAnsi" w:cstheme="majorHAnsi"/>
                <w:sz w:val="24"/>
                <w:szCs w:val="24"/>
              </w:rPr>
              <w:t xml:space="preserve"> de</w:t>
            </w:r>
            <w:r w:rsidRPr="00867A7E">
              <w:rPr>
                <w:rFonts w:asciiTheme="majorHAnsi" w:hAnsiTheme="majorHAnsi" w:cstheme="majorHAnsi"/>
                <w:sz w:val="24"/>
                <w:szCs w:val="24"/>
              </w:rPr>
              <w:t xml:space="preserve"> multas e</w:t>
            </w:r>
            <w:r>
              <w:rPr>
                <w:rFonts w:asciiTheme="majorHAnsi" w:hAnsiTheme="majorHAnsi" w:cstheme="majorHAnsi"/>
                <w:sz w:val="24"/>
                <w:szCs w:val="24"/>
              </w:rPr>
              <w:t xml:space="preserve"> de</w:t>
            </w:r>
            <w:r w:rsidRPr="00867A7E">
              <w:rPr>
                <w:rFonts w:asciiTheme="majorHAnsi" w:hAnsiTheme="majorHAnsi" w:cstheme="majorHAnsi"/>
                <w:sz w:val="24"/>
                <w:szCs w:val="24"/>
              </w:rPr>
              <w:t xml:space="preserve"> penalidades</w:t>
            </w:r>
            <w:r>
              <w:rPr>
                <w:rFonts w:asciiTheme="majorHAnsi" w:hAnsiTheme="majorHAnsi" w:cstheme="majorHAnsi"/>
                <w:sz w:val="24"/>
                <w:szCs w:val="24"/>
              </w:rPr>
              <w:t>;</w:t>
            </w:r>
          </w:p>
          <w:p w14:paraId="2677DB4E"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Circulação de material</w:t>
            </w:r>
            <w:r>
              <w:rPr>
                <w:rFonts w:asciiTheme="majorHAnsi" w:hAnsiTheme="majorHAnsi" w:cstheme="majorHAnsi"/>
                <w:sz w:val="24"/>
                <w:szCs w:val="24"/>
              </w:rPr>
              <w:t>;</w:t>
            </w:r>
          </w:p>
          <w:p w14:paraId="5F251906"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Circulação de material operada inteiramente por teclas de atalho, possibilitando atendimento mais rápido</w:t>
            </w:r>
            <w:r>
              <w:rPr>
                <w:rFonts w:asciiTheme="majorHAnsi" w:hAnsiTheme="majorHAnsi" w:cstheme="majorHAnsi"/>
                <w:sz w:val="24"/>
                <w:szCs w:val="24"/>
              </w:rPr>
              <w:t>;</w:t>
            </w:r>
          </w:p>
          <w:p w14:paraId="2D3DE548"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Foco inteligente em cada operação, facilitando o uso de leitor de código de barras sem pressionar qualquer tecla</w:t>
            </w:r>
            <w:r>
              <w:rPr>
                <w:rFonts w:asciiTheme="majorHAnsi" w:hAnsiTheme="majorHAnsi" w:cstheme="majorHAnsi"/>
                <w:sz w:val="24"/>
                <w:szCs w:val="24"/>
              </w:rPr>
              <w:t>;</w:t>
            </w:r>
          </w:p>
          <w:p w14:paraId="3A91B66D"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Catalogação</w:t>
            </w:r>
            <w:r>
              <w:rPr>
                <w:rFonts w:asciiTheme="majorHAnsi" w:hAnsiTheme="majorHAnsi" w:cstheme="majorHAnsi"/>
                <w:sz w:val="24"/>
                <w:szCs w:val="24"/>
              </w:rPr>
              <w:t>;</w:t>
            </w:r>
          </w:p>
          <w:p w14:paraId="03104114"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Catalogação padrão por planilhas (dinâmicas e com uso de dicionário);</w:t>
            </w:r>
          </w:p>
          <w:p w14:paraId="219D48B3"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Catalogação facilitada (copiar conteúdo Marc de outro acervo);</w:t>
            </w:r>
          </w:p>
          <w:p w14:paraId="29FAC9DB"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Importação de arquivos ISO2709 (padrão de intercâmbio de materiais);</w:t>
            </w:r>
          </w:p>
          <w:p w14:paraId="151EA456"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Importação de acervo em Marc21;</w:t>
            </w:r>
          </w:p>
          <w:p w14:paraId="53933F8C"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Controle do </w:t>
            </w:r>
            <w:proofErr w:type="spellStart"/>
            <w:r w:rsidRPr="00867A7E">
              <w:rPr>
                <w:rFonts w:asciiTheme="majorHAnsi" w:hAnsiTheme="majorHAnsi" w:cstheme="majorHAnsi"/>
                <w:sz w:val="24"/>
                <w:szCs w:val="24"/>
              </w:rPr>
              <w:t>Kardex</w:t>
            </w:r>
            <w:proofErr w:type="spellEnd"/>
            <w:r w:rsidRPr="00867A7E">
              <w:rPr>
                <w:rFonts w:asciiTheme="majorHAnsi" w:hAnsiTheme="majorHAnsi" w:cstheme="majorHAnsi"/>
                <w:sz w:val="24"/>
                <w:szCs w:val="24"/>
              </w:rPr>
              <w:t xml:space="preserve"> (coleção de periódicos);</w:t>
            </w:r>
          </w:p>
          <w:p w14:paraId="52F9C290"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Pré-catalogação (permite que a catalogação seja conferida antes de efetivar);</w:t>
            </w:r>
          </w:p>
          <w:p w14:paraId="52A9ECF2"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Auditoria de alteração de materiais;</w:t>
            </w:r>
          </w:p>
          <w:p w14:paraId="5BF3E990"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Configurações</w:t>
            </w:r>
            <w:r>
              <w:rPr>
                <w:rFonts w:asciiTheme="majorHAnsi" w:hAnsiTheme="majorHAnsi" w:cstheme="majorHAnsi"/>
                <w:sz w:val="24"/>
                <w:szCs w:val="24"/>
              </w:rPr>
              <w:t>;</w:t>
            </w:r>
          </w:p>
          <w:p w14:paraId="37541780"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Parâmetros para todos os processos, adaptando o </w:t>
            </w:r>
            <w:proofErr w:type="spellStart"/>
            <w:r w:rsidRPr="00867A7E">
              <w:rPr>
                <w:rFonts w:asciiTheme="majorHAnsi" w:hAnsiTheme="majorHAnsi" w:cstheme="majorHAnsi"/>
                <w:sz w:val="24"/>
                <w:szCs w:val="24"/>
              </w:rPr>
              <w:t>Gnuteca</w:t>
            </w:r>
            <w:proofErr w:type="spellEnd"/>
            <w:r w:rsidRPr="00867A7E">
              <w:rPr>
                <w:rFonts w:asciiTheme="majorHAnsi" w:hAnsiTheme="majorHAnsi" w:cstheme="majorHAnsi"/>
                <w:sz w:val="24"/>
                <w:szCs w:val="24"/>
              </w:rPr>
              <w:t xml:space="preserve"> aos processos da biblioteca</w:t>
            </w:r>
            <w:r>
              <w:rPr>
                <w:rFonts w:asciiTheme="majorHAnsi" w:hAnsiTheme="majorHAnsi" w:cstheme="majorHAnsi"/>
                <w:sz w:val="24"/>
                <w:szCs w:val="24"/>
              </w:rPr>
              <w:t>;</w:t>
            </w:r>
          </w:p>
          <w:p w14:paraId="30164957"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Processos automáticos</w:t>
            </w:r>
            <w:r>
              <w:rPr>
                <w:rFonts w:asciiTheme="majorHAnsi" w:hAnsiTheme="majorHAnsi" w:cstheme="majorHAnsi"/>
                <w:sz w:val="24"/>
                <w:szCs w:val="24"/>
              </w:rPr>
              <w:t>;</w:t>
            </w:r>
          </w:p>
          <w:p w14:paraId="62085F27"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Comunicação de novas aquisições;</w:t>
            </w:r>
          </w:p>
          <w:p w14:paraId="76373F1F"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Comunicar materiais em atraso;</w:t>
            </w:r>
          </w:p>
          <w:p w14:paraId="407D6DF1"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Comunicar término de congelamento de obras;</w:t>
            </w:r>
          </w:p>
          <w:p w14:paraId="26EF7CC3"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Importação de usuários e vínculos de base de dados externa;</w:t>
            </w:r>
          </w:p>
          <w:p w14:paraId="4C91FFE2"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Envio de relatórios por e-mail;</w:t>
            </w:r>
          </w:p>
          <w:p w14:paraId="1812600A"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Impressão</w:t>
            </w:r>
            <w:r>
              <w:rPr>
                <w:rFonts w:asciiTheme="majorHAnsi" w:hAnsiTheme="majorHAnsi" w:cstheme="majorHAnsi"/>
                <w:sz w:val="24"/>
                <w:szCs w:val="24"/>
              </w:rPr>
              <w:t>;</w:t>
            </w:r>
          </w:p>
          <w:p w14:paraId="13FB186E"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Código de barras;</w:t>
            </w:r>
          </w:p>
          <w:p w14:paraId="22E501AA"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Lombada;</w:t>
            </w:r>
          </w:p>
          <w:p w14:paraId="467D9818"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Carteirinha da biblioteca;</w:t>
            </w:r>
          </w:p>
          <w:p w14:paraId="5B40B98B"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lastRenderedPageBreak/>
              <w:t>Capas para CD e DVD;</w:t>
            </w:r>
          </w:p>
          <w:p w14:paraId="5D1AE7C1"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Relatórios</w:t>
            </w:r>
            <w:r>
              <w:rPr>
                <w:rFonts w:asciiTheme="majorHAnsi" w:hAnsiTheme="majorHAnsi" w:cstheme="majorHAnsi"/>
                <w:sz w:val="24"/>
                <w:szCs w:val="24"/>
              </w:rPr>
              <w:t>;</w:t>
            </w:r>
          </w:p>
          <w:p w14:paraId="6C39C448"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Separados por grupos, podendo ter permissões específicas;</w:t>
            </w:r>
          </w:p>
          <w:p w14:paraId="7F2BF0F1"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Grupo Empréstimo: empréstimos por coleção, dia/hora, tipo de material, assunto </w:t>
            </w:r>
            <w:r>
              <w:rPr>
                <w:rFonts w:asciiTheme="majorHAnsi" w:hAnsiTheme="majorHAnsi" w:cstheme="majorHAnsi"/>
                <w:sz w:val="24"/>
                <w:szCs w:val="24"/>
              </w:rPr>
              <w:t>(</w:t>
            </w:r>
            <w:r w:rsidRPr="00867A7E">
              <w:rPr>
                <w:rFonts w:asciiTheme="majorHAnsi" w:hAnsiTheme="majorHAnsi" w:cstheme="majorHAnsi"/>
                <w:sz w:val="24"/>
                <w:szCs w:val="24"/>
              </w:rPr>
              <w:t>...</w:t>
            </w:r>
            <w:r>
              <w:rPr>
                <w:rFonts w:asciiTheme="majorHAnsi" w:hAnsiTheme="majorHAnsi" w:cstheme="majorHAnsi"/>
                <w:sz w:val="24"/>
                <w:szCs w:val="24"/>
              </w:rPr>
              <w:t>)</w:t>
            </w:r>
            <w:r w:rsidRPr="00867A7E">
              <w:rPr>
                <w:rFonts w:asciiTheme="majorHAnsi" w:hAnsiTheme="majorHAnsi" w:cstheme="majorHAnsi"/>
                <w:sz w:val="24"/>
                <w:szCs w:val="24"/>
              </w:rPr>
              <w:t>;</w:t>
            </w:r>
          </w:p>
          <w:p w14:paraId="53C7583E"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Grupo Reservas: reservas de materiais disponíveis, materiais emprestados, obras mais reservadas</w:t>
            </w:r>
            <w:r>
              <w:rPr>
                <w:rFonts w:asciiTheme="majorHAnsi" w:hAnsiTheme="majorHAnsi" w:cstheme="majorHAnsi"/>
                <w:sz w:val="24"/>
                <w:szCs w:val="24"/>
              </w:rPr>
              <w:t xml:space="preserve"> (</w:t>
            </w:r>
            <w:r w:rsidRPr="00867A7E">
              <w:rPr>
                <w:rFonts w:asciiTheme="majorHAnsi" w:hAnsiTheme="majorHAnsi" w:cstheme="majorHAnsi"/>
                <w:sz w:val="24"/>
                <w:szCs w:val="24"/>
              </w:rPr>
              <w:t>...</w:t>
            </w:r>
            <w:r>
              <w:rPr>
                <w:rFonts w:asciiTheme="majorHAnsi" w:hAnsiTheme="majorHAnsi" w:cstheme="majorHAnsi"/>
                <w:sz w:val="24"/>
                <w:szCs w:val="24"/>
              </w:rPr>
              <w:t>)</w:t>
            </w:r>
            <w:r w:rsidRPr="00867A7E">
              <w:rPr>
                <w:rFonts w:asciiTheme="majorHAnsi" w:hAnsiTheme="majorHAnsi" w:cstheme="majorHAnsi"/>
                <w:sz w:val="24"/>
                <w:szCs w:val="24"/>
              </w:rPr>
              <w:t>;</w:t>
            </w:r>
          </w:p>
          <w:p w14:paraId="219124C2"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Utilização: estimativa de uso e consulta local;</w:t>
            </w:r>
          </w:p>
          <w:p w14:paraId="583BDEF9"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Acervo: inventário, estatísticas e quantidade de materiais processados (catalogados, baixados) por tipos de materiais;</w:t>
            </w:r>
          </w:p>
          <w:p w14:paraId="0BE5CEA7"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Material: listas de materiais;</w:t>
            </w:r>
          </w:p>
          <w:p w14:paraId="0A358821"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Restauração: materiais apagados, restaurados;</w:t>
            </w:r>
          </w:p>
          <w:p w14:paraId="42B41AF4"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Pessoas: usuários ativos;</w:t>
            </w:r>
          </w:p>
          <w:p w14:paraId="127AC8A0"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Acessos: assuntos mais buscados, formulários mais acessados;</w:t>
            </w:r>
          </w:p>
          <w:p w14:paraId="0B6F6EA1"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Tecnologia</w:t>
            </w:r>
            <w:r>
              <w:rPr>
                <w:rFonts w:asciiTheme="majorHAnsi" w:hAnsiTheme="majorHAnsi" w:cstheme="majorHAnsi"/>
                <w:sz w:val="24"/>
                <w:szCs w:val="24"/>
              </w:rPr>
              <w:t>;</w:t>
            </w:r>
          </w:p>
          <w:p w14:paraId="4CF3DB6C"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Tarefas podem ser agendadas pelo </w:t>
            </w:r>
            <w:proofErr w:type="spellStart"/>
            <w:r w:rsidRPr="00867A7E">
              <w:rPr>
                <w:rFonts w:asciiTheme="majorHAnsi" w:hAnsiTheme="majorHAnsi" w:cstheme="majorHAnsi"/>
                <w:sz w:val="24"/>
                <w:szCs w:val="24"/>
              </w:rPr>
              <w:t>Gnuteca</w:t>
            </w:r>
            <w:proofErr w:type="spellEnd"/>
            <w:r w:rsidRPr="00867A7E">
              <w:rPr>
                <w:rFonts w:asciiTheme="majorHAnsi" w:hAnsiTheme="majorHAnsi" w:cstheme="majorHAnsi"/>
                <w:sz w:val="24"/>
                <w:szCs w:val="24"/>
              </w:rPr>
              <w:t>;</w:t>
            </w:r>
          </w:p>
          <w:p w14:paraId="42359C45"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Envio de e-mail não obstrutivos</w:t>
            </w:r>
            <w:r>
              <w:rPr>
                <w:rFonts w:asciiTheme="majorHAnsi" w:hAnsiTheme="majorHAnsi" w:cstheme="majorHAnsi"/>
                <w:sz w:val="24"/>
                <w:szCs w:val="24"/>
              </w:rPr>
              <w:t>:</w:t>
            </w:r>
            <w:r w:rsidRPr="00867A7E">
              <w:rPr>
                <w:rFonts w:asciiTheme="majorHAnsi" w:hAnsiTheme="majorHAnsi" w:cstheme="majorHAnsi"/>
                <w:sz w:val="24"/>
                <w:szCs w:val="24"/>
              </w:rPr>
              <w:t xml:space="preserve"> envia e-mail em segundo plano, em caso de falhas podem ser auditados e reenviados;</w:t>
            </w:r>
          </w:p>
          <w:p w14:paraId="1DB8DB56"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Integração com equipamentos de </w:t>
            </w:r>
            <w:proofErr w:type="spellStart"/>
            <w:r w:rsidRPr="00867A7E">
              <w:rPr>
                <w:rFonts w:asciiTheme="majorHAnsi" w:hAnsiTheme="majorHAnsi" w:cstheme="majorHAnsi"/>
                <w:sz w:val="24"/>
                <w:szCs w:val="24"/>
              </w:rPr>
              <w:t>autoempréstimo</w:t>
            </w:r>
            <w:proofErr w:type="spellEnd"/>
            <w:r>
              <w:rPr>
                <w:rFonts w:asciiTheme="majorHAnsi" w:hAnsiTheme="majorHAnsi" w:cstheme="majorHAnsi"/>
                <w:sz w:val="24"/>
                <w:szCs w:val="24"/>
              </w:rPr>
              <w:t xml:space="preserve"> e</w:t>
            </w:r>
            <w:r w:rsidRPr="00867A7E">
              <w:rPr>
                <w:rFonts w:asciiTheme="majorHAnsi" w:hAnsiTheme="majorHAnsi" w:cstheme="majorHAnsi"/>
                <w:sz w:val="24"/>
                <w:szCs w:val="24"/>
              </w:rPr>
              <w:t xml:space="preserve"> </w:t>
            </w:r>
            <w:r>
              <w:rPr>
                <w:rFonts w:asciiTheme="majorHAnsi" w:hAnsiTheme="majorHAnsi" w:cstheme="majorHAnsi"/>
                <w:sz w:val="24"/>
                <w:szCs w:val="24"/>
              </w:rPr>
              <w:t xml:space="preserve">de </w:t>
            </w:r>
            <w:proofErr w:type="spellStart"/>
            <w:r w:rsidRPr="00867A7E">
              <w:rPr>
                <w:rFonts w:asciiTheme="majorHAnsi" w:hAnsiTheme="majorHAnsi" w:cstheme="majorHAnsi"/>
                <w:sz w:val="24"/>
                <w:szCs w:val="24"/>
              </w:rPr>
              <w:t>autoevolução</w:t>
            </w:r>
            <w:proofErr w:type="spellEnd"/>
            <w:r w:rsidRPr="00867A7E">
              <w:rPr>
                <w:rFonts w:asciiTheme="majorHAnsi" w:hAnsiTheme="majorHAnsi" w:cstheme="majorHAnsi"/>
                <w:sz w:val="24"/>
                <w:szCs w:val="24"/>
              </w:rPr>
              <w:t xml:space="preserve"> </w:t>
            </w:r>
            <w:r>
              <w:rPr>
                <w:rFonts w:asciiTheme="majorHAnsi" w:hAnsiTheme="majorHAnsi" w:cstheme="majorHAnsi"/>
                <w:sz w:val="24"/>
                <w:szCs w:val="24"/>
              </w:rPr>
              <w:t>por meio</w:t>
            </w:r>
            <w:r w:rsidRPr="00867A7E">
              <w:rPr>
                <w:rFonts w:asciiTheme="majorHAnsi" w:hAnsiTheme="majorHAnsi" w:cstheme="majorHAnsi"/>
                <w:sz w:val="24"/>
                <w:szCs w:val="24"/>
              </w:rPr>
              <w:t xml:space="preserve"> do protocolo padrão SIP.</w:t>
            </w:r>
          </w:p>
        </w:tc>
      </w:tr>
    </w:tbl>
    <w:p w14:paraId="74629753" w14:textId="77777777" w:rsidR="007D506D" w:rsidRPr="00867A7E" w:rsidRDefault="007D506D" w:rsidP="00974A44">
      <w:pPr>
        <w:spacing w:line="360" w:lineRule="auto"/>
        <w:rPr>
          <w:rFonts w:asciiTheme="majorHAnsi" w:hAnsiTheme="majorHAnsi" w:cstheme="majorHAnsi"/>
          <w:sz w:val="24"/>
          <w:szCs w:val="24"/>
        </w:rPr>
      </w:pPr>
      <w:r w:rsidRPr="00867A7E">
        <w:rPr>
          <w:rFonts w:asciiTheme="majorHAnsi" w:hAnsiTheme="majorHAnsi" w:cstheme="majorHAnsi"/>
          <w:sz w:val="24"/>
          <w:szCs w:val="24"/>
        </w:rPr>
        <w:lastRenderedPageBreak/>
        <w:t>Tabela 1: Requisitos funcionais</w:t>
      </w:r>
    </w:p>
    <w:p w14:paraId="19F37299" w14:textId="77777777" w:rsidR="00974A44" w:rsidRDefault="00974A44" w:rsidP="00974A44">
      <w:pPr>
        <w:pStyle w:val="Ttulo2"/>
        <w:tabs>
          <w:tab w:val="clear" w:pos="1615"/>
        </w:tabs>
        <w:spacing w:before="0" w:after="0" w:line="360" w:lineRule="auto"/>
        <w:rPr>
          <w:rFonts w:asciiTheme="majorHAnsi" w:hAnsiTheme="majorHAnsi" w:cstheme="majorHAnsi"/>
        </w:rPr>
      </w:pPr>
      <w:bookmarkStart w:id="19" w:name="_Toc98503921"/>
    </w:p>
    <w:p w14:paraId="055437E1" w14:textId="20AFF916" w:rsidR="007D506D" w:rsidRPr="00974A44" w:rsidRDefault="007D506D" w:rsidP="00974A44">
      <w:pPr>
        <w:pStyle w:val="Ttulo2"/>
        <w:numPr>
          <w:ilvl w:val="1"/>
          <w:numId w:val="1"/>
        </w:numPr>
        <w:tabs>
          <w:tab w:val="clear" w:pos="1615"/>
        </w:tabs>
        <w:spacing w:before="0" w:after="0" w:line="360" w:lineRule="auto"/>
        <w:ind w:left="993" w:hanging="576"/>
        <w:rPr>
          <w:rFonts w:asciiTheme="majorHAnsi" w:hAnsiTheme="majorHAnsi" w:cstheme="majorHAnsi"/>
        </w:rPr>
      </w:pPr>
      <w:r w:rsidRPr="00974A44">
        <w:rPr>
          <w:rFonts w:asciiTheme="majorHAnsi" w:hAnsiTheme="majorHAnsi" w:cstheme="majorHAnsi"/>
        </w:rPr>
        <w:t>REQUISITOS NÃO FUNCIONAIS</w:t>
      </w:r>
      <w:bookmarkEnd w:id="19"/>
    </w:p>
    <w:p w14:paraId="0AF0556F" w14:textId="77777777" w:rsidR="007D506D" w:rsidRPr="00867A7E" w:rsidRDefault="007D506D" w:rsidP="00974A44">
      <w:pPr>
        <w:spacing w:line="276"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As necessidades do sistema em termos de requisitos não funcionais são apresentadas</w:t>
      </w:r>
      <w:r>
        <w:rPr>
          <w:rFonts w:asciiTheme="majorHAnsi" w:hAnsiTheme="majorHAnsi" w:cstheme="majorHAnsi"/>
          <w:sz w:val="24"/>
          <w:szCs w:val="24"/>
        </w:rPr>
        <w:t xml:space="preserve"> na t</w:t>
      </w:r>
      <w:r w:rsidRPr="00867A7E">
        <w:rPr>
          <w:rFonts w:asciiTheme="majorHAnsi" w:hAnsiTheme="majorHAnsi" w:cstheme="majorHAnsi"/>
          <w:sz w:val="24"/>
          <w:szCs w:val="24"/>
        </w:rPr>
        <w:t>abela 2</w:t>
      </w:r>
      <w:r>
        <w:rPr>
          <w:rFonts w:asciiTheme="majorHAnsi" w:hAnsiTheme="majorHAnsi" w:cstheme="majorHAnsi"/>
          <w:sz w:val="24"/>
          <w:szCs w:val="24"/>
        </w:rPr>
        <w:t xml:space="preserve"> a seguir.</w:t>
      </w:r>
    </w:p>
    <w:tbl>
      <w:tblPr>
        <w:tblStyle w:val="TabeladeGrade41"/>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9012"/>
      </w:tblGrid>
      <w:tr w:rsidR="007D506D" w:rsidRPr="00867A7E" w14:paraId="4D490541" w14:textId="77777777" w:rsidTr="00974A44">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left w:val="none" w:sz="0" w:space="0" w:color="auto"/>
              <w:bottom w:val="none" w:sz="0" w:space="0" w:color="auto"/>
              <w:right w:val="none" w:sz="0" w:space="0" w:color="auto"/>
            </w:tcBorders>
          </w:tcPr>
          <w:p w14:paraId="410A3A9F" w14:textId="77777777" w:rsidR="007D506D" w:rsidRPr="00867A7E" w:rsidRDefault="007D506D" w:rsidP="00853E5B">
            <w:pPr>
              <w:spacing w:line="276" w:lineRule="auto"/>
              <w:jc w:val="both"/>
              <w:rPr>
                <w:rFonts w:asciiTheme="majorHAnsi" w:hAnsiTheme="majorHAnsi" w:cstheme="majorHAnsi"/>
                <w:b w:val="0"/>
                <w:bCs w:val="0"/>
                <w:sz w:val="24"/>
                <w:szCs w:val="24"/>
              </w:rPr>
            </w:pPr>
            <w:r w:rsidRPr="00867A7E">
              <w:rPr>
                <w:rFonts w:asciiTheme="majorHAnsi" w:hAnsiTheme="majorHAnsi" w:cstheme="majorHAnsi"/>
                <w:sz w:val="24"/>
                <w:szCs w:val="24"/>
              </w:rPr>
              <w:t>ID</w:t>
            </w:r>
          </w:p>
        </w:tc>
        <w:tc>
          <w:tcPr>
            <w:tcW w:w="9012" w:type="dxa"/>
            <w:tcBorders>
              <w:top w:val="none" w:sz="0" w:space="0" w:color="auto"/>
              <w:left w:val="none" w:sz="0" w:space="0" w:color="auto"/>
              <w:bottom w:val="none" w:sz="0" w:space="0" w:color="auto"/>
              <w:right w:val="none" w:sz="0" w:space="0" w:color="auto"/>
            </w:tcBorders>
          </w:tcPr>
          <w:p w14:paraId="4077C18D" w14:textId="77777777" w:rsidR="007D506D" w:rsidRPr="00867A7E" w:rsidRDefault="007D506D" w:rsidP="00853E5B">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867A7E">
              <w:rPr>
                <w:rFonts w:asciiTheme="majorHAnsi" w:hAnsiTheme="majorHAnsi" w:cstheme="majorHAnsi"/>
                <w:sz w:val="24"/>
                <w:szCs w:val="24"/>
              </w:rPr>
              <w:t>REQUISITOS NÃO FUNCIONAIS</w:t>
            </w:r>
          </w:p>
        </w:tc>
      </w:tr>
      <w:tr w:rsidR="007D506D" w:rsidRPr="00867A7E" w14:paraId="4CC49105"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055B6FF3"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w:t>
            </w:r>
          </w:p>
        </w:tc>
        <w:tc>
          <w:tcPr>
            <w:tcW w:w="9012" w:type="dxa"/>
          </w:tcPr>
          <w:p w14:paraId="1FE26EE2"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Características Gerais:</w:t>
            </w:r>
          </w:p>
        </w:tc>
      </w:tr>
      <w:tr w:rsidR="007D506D" w:rsidRPr="00867A7E" w14:paraId="2E7AFB0A"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2BFC3A25"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1.1</w:t>
            </w:r>
          </w:p>
        </w:tc>
        <w:tc>
          <w:tcPr>
            <w:tcW w:w="9012" w:type="dxa"/>
          </w:tcPr>
          <w:p w14:paraId="064F624E"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Sistema web a ser instalado em servidor da </w:t>
            </w:r>
            <w:proofErr w:type="spellStart"/>
            <w:r w:rsidRPr="00DA242D">
              <w:rPr>
                <w:rFonts w:asciiTheme="majorHAnsi" w:hAnsiTheme="majorHAnsi" w:cstheme="majorHAnsi"/>
                <w:sz w:val="24"/>
                <w:szCs w:val="24"/>
              </w:rPr>
              <w:t>UnDF</w:t>
            </w:r>
            <w:proofErr w:type="spellEnd"/>
            <w:r w:rsidRPr="00867A7E">
              <w:rPr>
                <w:rFonts w:asciiTheme="majorHAnsi" w:hAnsiTheme="majorHAnsi" w:cstheme="majorHAnsi"/>
                <w:sz w:val="24"/>
                <w:szCs w:val="24"/>
              </w:rPr>
              <w:t xml:space="preserve"> e acessível a todos os usuários via </w:t>
            </w:r>
            <w:r w:rsidRPr="008F7261">
              <w:rPr>
                <w:rFonts w:asciiTheme="majorHAnsi" w:hAnsiTheme="majorHAnsi" w:cstheme="majorHAnsi"/>
                <w:i/>
                <w:iCs/>
                <w:sz w:val="24"/>
                <w:szCs w:val="24"/>
              </w:rPr>
              <w:t>browser</w:t>
            </w:r>
            <w:r w:rsidRPr="00867A7E">
              <w:rPr>
                <w:rFonts w:asciiTheme="majorHAnsi" w:hAnsiTheme="majorHAnsi" w:cstheme="majorHAnsi"/>
                <w:sz w:val="24"/>
                <w:szCs w:val="24"/>
              </w:rPr>
              <w:t xml:space="preserve"> (navegador);</w:t>
            </w:r>
          </w:p>
        </w:tc>
      </w:tr>
      <w:tr w:rsidR="007D506D" w:rsidRPr="00867A7E" w14:paraId="4D471929"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3EFD8B05"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1.2</w:t>
            </w:r>
          </w:p>
        </w:tc>
        <w:tc>
          <w:tcPr>
            <w:tcW w:w="9012" w:type="dxa"/>
          </w:tcPr>
          <w:p w14:paraId="1FCB173C"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Compatibilidade com os principais browsers disponíveis no mercado, tais como Chrome, Edge, Firefox, Safari etc. As páginas de acesso ao sistema deverão ser visualizadas corretamente nos ambientes Windows, Linux, MAC OS, Android e IOS;</w:t>
            </w:r>
          </w:p>
        </w:tc>
      </w:tr>
      <w:tr w:rsidR="007D506D" w:rsidRPr="00867A7E" w14:paraId="771F0BD7"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3B9D14DC"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1.3</w:t>
            </w:r>
          </w:p>
        </w:tc>
        <w:tc>
          <w:tcPr>
            <w:tcW w:w="9012" w:type="dxa"/>
          </w:tcPr>
          <w:p w14:paraId="14360308"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Compatibilidade com sistema operacional LINUX ou outro sistema definido pela </w:t>
            </w:r>
            <w:proofErr w:type="spellStart"/>
            <w:r w:rsidRPr="00DA242D">
              <w:rPr>
                <w:rFonts w:asciiTheme="majorHAnsi" w:hAnsiTheme="majorHAnsi" w:cstheme="majorHAnsi"/>
                <w:sz w:val="24"/>
                <w:szCs w:val="24"/>
              </w:rPr>
              <w:t>UnDF</w:t>
            </w:r>
            <w:proofErr w:type="spellEnd"/>
            <w:r>
              <w:rPr>
                <w:rFonts w:asciiTheme="majorHAnsi" w:hAnsiTheme="majorHAnsi" w:cstheme="majorHAnsi"/>
                <w:sz w:val="24"/>
                <w:szCs w:val="24"/>
              </w:rPr>
              <w:t>.</w:t>
            </w:r>
          </w:p>
        </w:tc>
      </w:tr>
      <w:tr w:rsidR="007D506D" w:rsidRPr="00867A7E" w14:paraId="4C0E1598"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7D16314F"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1.4</w:t>
            </w:r>
          </w:p>
        </w:tc>
        <w:tc>
          <w:tcPr>
            <w:tcW w:w="9012" w:type="dxa"/>
          </w:tcPr>
          <w:p w14:paraId="576EADCA"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Todas as bibliotecas utilizadas deverão estar incorporadas ao pacote de instalação. O sistema não deverá fazer qualquer referência a </w:t>
            </w:r>
            <w:r w:rsidRPr="00284614">
              <w:rPr>
                <w:rFonts w:asciiTheme="majorHAnsi" w:hAnsiTheme="majorHAnsi" w:cstheme="majorHAnsi"/>
                <w:sz w:val="24"/>
                <w:szCs w:val="24"/>
              </w:rPr>
              <w:t>módulo</w:t>
            </w:r>
            <w:r w:rsidRPr="00867A7E">
              <w:rPr>
                <w:rFonts w:asciiTheme="majorHAnsi" w:hAnsiTheme="majorHAnsi" w:cstheme="majorHAnsi"/>
                <w:sz w:val="24"/>
                <w:szCs w:val="24"/>
              </w:rPr>
              <w:t xml:space="preserve"> web externo</w:t>
            </w:r>
            <w:r>
              <w:rPr>
                <w:rFonts w:asciiTheme="majorHAnsi" w:hAnsiTheme="majorHAnsi" w:cstheme="majorHAnsi"/>
                <w:sz w:val="24"/>
                <w:szCs w:val="24"/>
              </w:rPr>
              <w:t>.</w:t>
            </w:r>
          </w:p>
        </w:tc>
      </w:tr>
      <w:tr w:rsidR="007D506D" w:rsidRPr="00867A7E" w14:paraId="0C356C34"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35F41AF"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1.5</w:t>
            </w:r>
          </w:p>
        </w:tc>
        <w:tc>
          <w:tcPr>
            <w:tcW w:w="9012" w:type="dxa"/>
          </w:tcPr>
          <w:p w14:paraId="0867ABC5"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O sistema deve segregar seus </w:t>
            </w:r>
            <w:r w:rsidRPr="00284614">
              <w:rPr>
                <w:rFonts w:asciiTheme="majorHAnsi" w:hAnsiTheme="majorHAnsi" w:cstheme="majorHAnsi"/>
                <w:sz w:val="24"/>
                <w:szCs w:val="24"/>
              </w:rPr>
              <w:t>módulo</w:t>
            </w:r>
            <w:r w:rsidRPr="00867A7E">
              <w:rPr>
                <w:rFonts w:asciiTheme="majorHAnsi" w:hAnsiTheme="majorHAnsi" w:cstheme="majorHAnsi"/>
                <w:sz w:val="24"/>
                <w:szCs w:val="24"/>
              </w:rPr>
              <w:t>s e funções, de modo a garantir proteção de acesso a dados e execução de funções baseado em perfis de usuários.</w:t>
            </w:r>
          </w:p>
        </w:tc>
      </w:tr>
      <w:tr w:rsidR="007D506D" w:rsidRPr="00867A7E" w14:paraId="4C41D282"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7884ACE0"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2</w:t>
            </w:r>
          </w:p>
        </w:tc>
        <w:tc>
          <w:tcPr>
            <w:tcW w:w="9012" w:type="dxa"/>
          </w:tcPr>
          <w:p w14:paraId="14E9111A"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Banco de Dados:</w:t>
            </w:r>
          </w:p>
        </w:tc>
      </w:tr>
      <w:tr w:rsidR="007D506D" w:rsidRPr="00867A7E" w14:paraId="11AF1B47"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1435AAAF"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2.1</w:t>
            </w:r>
          </w:p>
        </w:tc>
        <w:tc>
          <w:tcPr>
            <w:tcW w:w="9012" w:type="dxa"/>
          </w:tcPr>
          <w:p w14:paraId="69E1ACCD"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Uso de plataforma de banco de dados baseada em </w:t>
            </w:r>
            <w:r w:rsidRPr="00DA242D">
              <w:rPr>
                <w:rFonts w:asciiTheme="majorHAnsi" w:hAnsiTheme="majorHAnsi" w:cstheme="majorHAnsi"/>
                <w:i/>
                <w:sz w:val="24"/>
                <w:szCs w:val="24"/>
              </w:rPr>
              <w:t>software</w:t>
            </w:r>
            <w:r w:rsidRPr="00867A7E">
              <w:rPr>
                <w:rFonts w:asciiTheme="majorHAnsi" w:hAnsiTheme="majorHAnsi" w:cstheme="majorHAnsi"/>
                <w:sz w:val="24"/>
                <w:szCs w:val="24"/>
              </w:rPr>
              <w:t xml:space="preserve"> livre</w:t>
            </w:r>
            <w:r>
              <w:rPr>
                <w:rFonts w:asciiTheme="majorHAnsi" w:hAnsiTheme="majorHAnsi" w:cstheme="majorHAnsi"/>
                <w:sz w:val="24"/>
                <w:szCs w:val="24"/>
              </w:rPr>
              <w:t>.</w:t>
            </w:r>
          </w:p>
        </w:tc>
      </w:tr>
      <w:tr w:rsidR="007D506D" w:rsidRPr="00867A7E" w14:paraId="3849363E"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05B62E5D"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lastRenderedPageBreak/>
              <w:t>2.2</w:t>
            </w:r>
          </w:p>
        </w:tc>
        <w:tc>
          <w:tcPr>
            <w:tcW w:w="9012" w:type="dxa"/>
          </w:tcPr>
          <w:p w14:paraId="391D68C6"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A base de dados deve ser única, comum a todas as ferramentas do sistema, sem replicação.</w:t>
            </w:r>
          </w:p>
        </w:tc>
      </w:tr>
      <w:tr w:rsidR="007D506D" w:rsidRPr="00867A7E" w14:paraId="7E2248DA"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6BB2B8D8"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w:t>
            </w:r>
          </w:p>
        </w:tc>
        <w:tc>
          <w:tcPr>
            <w:tcW w:w="9012" w:type="dxa"/>
          </w:tcPr>
          <w:p w14:paraId="426A2BE2"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Usabilidade:</w:t>
            </w:r>
          </w:p>
        </w:tc>
      </w:tr>
      <w:tr w:rsidR="007D506D" w:rsidRPr="00867A7E" w14:paraId="29630FEE"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0451C58A"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3.1</w:t>
            </w:r>
          </w:p>
        </w:tc>
        <w:tc>
          <w:tcPr>
            <w:tcW w:w="9012" w:type="dxa"/>
          </w:tcPr>
          <w:p w14:paraId="5013F9CD"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A interface com o usuário do sistema, incluindo suas telas e mensagens, deverá estar no idioma português do Brasil. </w:t>
            </w:r>
          </w:p>
        </w:tc>
      </w:tr>
      <w:tr w:rsidR="007D506D" w:rsidRPr="00867A7E" w14:paraId="450AE77B"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866EADC"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3.2</w:t>
            </w:r>
          </w:p>
        </w:tc>
        <w:tc>
          <w:tcPr>
            <w:tcW w:w="9012" w:type="dxa"/>
          </w:tcPr>
          <w:p w14:paraId="7F4CEC1C"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Sinalizar quando ocorrerem transações que gerem respostas não imediatas, através de mensagem informativa ou indicação gráfica</w:t>
            </w:r>
            <w:r>
              <w:rPr>
                <w:rFonts w:asciiTheme="majorHAnsi" w:hAnsiTheme="majorHAnsi" w:cstheme="majorHAnsi"/>
                <w:sz w:val="24"/>
                <w:szCs w:val="24"/>
              </w:rPr>
              <w:t>.</w:t>
            </w:r>
          </w:p>
        </w:tc>
      </w:tr>
      <w:tr w:rsidR="007D506D" w:rsidRPr="00867A7E" w14:paraId="71987AB5"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4E5F3685"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3.3</w:t>
            </w:r>
          </w:p>
        </w:tc>
        <w:tc>
          <w:tcPr>
            <w:tcW w:w="9012" w:type="dxa"/>
          </w:tcPr>
          <w:p w14:paraId="35BB682E"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Nenhuma página de erro interno do sistema deverá aparecer para o usuário final. Deve existir uma página de erro padrão, configurável com mensagens ou informações relacionadas, que seja lançada no caso de exceções não previstas.</w:t>
            </w:r>
          </w:p>
        </w:tc>
      </w:tr>
      <w:tr w:rsidR="007D506D" w:rsidRPr="00867A7E" w14:paraId="30638452"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01A87555"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w:t>
            </w:r>
          </w:p>
        </w:tc>
        <w:tc>
          <w:tcPr>
            <w:tcW w:w="9012" w:type="dxa"/>
          </w:tcPr>
          <w:p w14:paraId="36A9EFDB"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Modularização:</w:t>
            </w:r>
          </w:p>
        </w:tc>
      </w:tr>
      <w:tr w:rsidR="007D506D" w:rsidRPr="00867A7E" w14:paraId="65926CF5"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74D801F9"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4.1</w:t>
            </w:r>
          </w:p>
        </w:tc>
        <w:tc>
          <w:tcPr>
            <w:tcW w:w="9012" w:type="dxa"/>
          </w:tcPr>
          <w:p w14:paraId="1DD0928A"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O sistema a ser ofertado deverá possuir </w:t>
            </w:r>
            <w:r w:rsidRPr="00284614">
              <w:rPr>
                <w:rFonts w:asciiTheme="majorHAnsi" w:hAnsiTheme="majorHAnsi" w:cstheme="majorHAnsi"/>
                <w:sz w:val="24"/>
                <w:szCs w:val="24"/>
              </w:rPr>
              <w:t>módulo</w:t>
            </w:r>
            <w:r w:rsidRPr="00867A7E">
              <w:rPr>
                <w:rFonts w:asciiTheme="majorHAnsi" w:hAnsiTheme="majorHAnsi" w:cstheme="majorHAnsi"/>
                <w:sz w:val="24"/>
                <w:szCs w:val="24"/>
              </w:rPr>
              <w:t xml:space="preserve">s componentes integrados de forma única e nativa entre si, ou seja, a sua integração deve ser provida em suas versões originais integradas e possuir as mesmas características tecnológicas. Não será admitido sistema composto por </w:t>
            </w:r>
            <w:r w:rsidRPr="00284614">
              <w:rPr>
                <w:rFonts w:asciiTheme="majorHAnsi" w:hAnsiTheme="majorHAnsi" w:cstheme="majorHAnsi"/>
                <w:sz w:val="24"/>
                <w:szCs w:val="24"/>
              </w:rPr>
              <w:t>módulo</w:t>
            </w:r>
            <w:r w:rsidRPr="00867A7E">
              <w:rPr>
                <w:rFonts w:asciiTheme="majorHAnsi" w:hAnsiTheme="majorHAnsi" w:cstheme="majorHAnsi"/>
                <w:sz w:val="24"/>
                <w:szCs w:val="24"/>
              </w:rPr>
              <w:t>s de diferentes empresas detentoras de direitos autorais e de comercialização</w:t>
            </w:r>
            <w:r>
              <w:rPr>
                <w:rFonts w:asciiTheme="majorHAnsi" w:hAnsiTheme="majorHAnsi" w:cstheme="majorHAnsi"/>
                <w:sz w:val="24"/>
                <w:szCs w:val="24"/>
              </w:rPr>
              <w:t>.</w:t>
            </w:r>
          </w:p>
        </w:tc>
      </w:tr>
      <w:tr w:rsidR="007D506D" w:rsidRPr="00867A7E" w14:paraId="730CD94B"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3D6ACF04"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4.2</w:t>
            </w:r>
          </w:p>
        </w:tc>
        <w:tc>
          <w:tcPr>
            <w:tcW w:w="9012" w:type="dxa"/>
          </w:tcPr>
          <w:p w14:paraId="4594A864"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O sistema deverá ter estrutura tal que permita a agregação de novos </w:t>
            </w:r>
            <w:r w:rsidRPr="00284614">
              <w:rPr>
                <w:rFonts w:asciiTheme="majorHAnsi" w:hAnsiTheme="majorHAnsi" w:cstheme="majorHAnsi"/>
                <w:sz w:val="24"/>
                <w:szCs w:val="24"/>
              </w:rPr>
              <w:t>módulo</w:t>
            </w:r>
            <w:r w:rsidRPr="00867A7E">
              <w:rPr>
                <w:rFonts w:asciiTheme="majorHAnsi" w:hAnsiTheme="majorHAnsi" w:cstheme="majorHAnsi"/>
                <w:sz w:val="24"/>
                <w:szCs w:val="24"/>
              </w:rPr>
              <w:t>s com mínima interferência nos já existentes, garantindo que o funcionamento do sistema não seja interrompido quando uma expansão for implementada.</w:t>
            </w:r>
          </w:p>
        </w:tc>
      </w:tr>
      <w:tr w:rsidR="007D506D" w:rsidRPr="00867A7E" w14:paraId="6E12AD21"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4EF911B3"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5</w:t>
            </w:r>
          </w:p>
        </w:tc>
        <w:tc>
          <w:tcPr>
            <w:tcW w:w="9012" w:type="dxa"/>
          </w:tcPr>
          <w:p w14:paraId="4428D8D1"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Integração:</w:t>
            </w:r>
          </w:p>
        </w:tc>
      </w:tr>
      <w:tr w:rsidR="007D506D" w:rsidRPr="00867A7E" w14:paraId="534D97A5"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D88B7B5"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5.1</w:t>
            </w:r>
          </w:p>
        </w:tc>
        <w:tc>
          <w:tcPr>
            <w:tcW w:w="9012" w:type="dxa"/>
          </w:tcPr>
          <w:p w14:paraId="60FC8A2C"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O sistema deverá permitir um servidor de SMTP interno ou externo à instituição. As configurações deverão poder ser realizadas diretamente no menu do sistema</w:t>
            </w:r>
            <w:r>
              <w:rPr>
                <w:rFonts w:asciiTheme="majorHAnsi" w:hAnsiTheme="majorHAnsi" w:cstheme="majorHAnsi"/>
                <w:sz w:val="24"/>
                <w:szCs w:val="24"/>
              </w:rPr>
              <w:t>.</w:t>
            </w:r>
          </w:p>
        </w:tc>
      </w:tr>
      <w:tr w:rsidR="007D506D" w:rsidRPr="00867A7E" w14:paraId="754AF10F"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62BF70BA"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5.2</w:t>
            </w:r>
          </w:p>
        </w:tc>
        <w:tc>
          <w:tcPr>
            <w:tcW w:w="9012" w:type="dxa"/>
          </w:tcPr>
          <w:p w14:paraId="65547CF7"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O sistema deverá se integrar à autenticação dos usuários feita via LDAP definido pela IES.</w:t>
            </w:r>
          </w:p>
        </w:tc>
      </w:tr>
      <w:tr w:rsidR="007D506D" w:rsidRPr="00867A7E" w14:paraId="4C48EF78"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570ECAC7"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6</w:t>
            </w:r>
          </w:p>
        </w:tc>
        <w:tc>
          <w:tcPr>
            <w:tcW w:w="9012" w:type="dxa"/>
          </w:tcPr>
          <w:p w14:paraId="6D8617B8"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Segurança:</w:t>
            </w:r>
          </w:p>
        </w:tc>
      </w:tr>
      <w:tr w:rsidR="007D506D" w:rsidRPr="00867A7E" w14:paraId="2CAE0978"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2517B1BA"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6.1</w:t>
            </w:r>
          </w:p>
        </w:tc>
        <w:tc>
          <w:tcPr>
            <w:tcW w:w="9012" w:type="dxa"/>
          </w:tcPr>
          <w:p w14:paraId="1909EBF6"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Deverá ser garantida a comunicação entre o cliente e servidor utilizando conexão criptografada (SSL/HTTPS) com SHA-256 bits validada por autoridade certificadora</w:t>
            </w:r>
            <w:r>
              <w:rPr>
                <w:rFonts w:asciiTheme="majorHAnsi" w:hAnsiTheme="majorHAnsi" w:cstheme="majorHAnsi"/>
                <w:sz w:val="24"/>
                <w:szCs w:val="24"/>
              </w:rPr>
              <w:t>.</w:t>
            </w:r>
          </w:p>
        </w:tc>
      </w:tr>
      <w:tr w:rsidR="007D506D" w:rsidRPr="00867A7E" w14:paraId="4FEED02A"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2BAE16EA"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6.2</w:t>
            </w:r>
          </w:p>
        </w:tc>
        <w:tc>
          <w:tcPr>
            <w:tcW w:w="9012" w:type="dxa"/>
          </w:tcPr>
          <w:p w14:paraId="50B1CC13"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As páginas do sistema deverão ser protegidas por ocultamento do caminho físico</w:t>
            </w:r>
            <w:r>
              <w:rPr>
                <w:rFonts w:asciiTheme="majorHAnsi" w:hAnsiTheme="majorHAnsi" w:cstheme="majorHAnsi"/>
                <w:sz w:val="24"/>
                <w:szCs w:val="24"/>
              </w:rPr>
              <w:t>.</w:t>
            </w:r>
          </w:p>
        </w:tc>
      </w:tr>
      <w:tr w:rsidR="007D506D" w:rsidRPr="00867A7E" w14:paraId="049FA92B"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17B4BE3E"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6.3</w:t>
            </w:r>
          </w:p>
        </w:tc>
        <w:tc>
          <w:tcPr>
            <w:tcW w:w="9012" w:type="dxa"/>
          </w:tcPr>
          <w:p w14:paraId="0BF301FB"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A integridade dos dados deve ser garantida em todas as transações do sistema.</w:t>
            </w:r>
          </w:p>
        </w:tc>
      </w:tr>
      <w:tr w:rsidR="007D506D" w:rsidRPr="00867A7E" w14:paraId="755FDBCF"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7C2985D3"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7</w:t>
            </w:r>
          </w:p>
        </w:tc>
        <w:tc>
          <w:tcPr>
            <w:tcW w:w="9012" w:type="dxa"/>
          </w:tcPr>
          <w:p w14:paraId="5FFFDA20"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4"/>
                <w:szCs w:val="24"/>
              </w:rPr>
            </w:pPr>
            <w:r w:rsidRPr="00867A7E">
              <w:rPr>
                <w:rFonts w:asciiTheme="majorHAnsi" w:hAnsiTheme="majorHAnsi" w:cstheme="majorHAnsi"/>
                <w:b/>
                <w:bCs/>
                <w:sz w:val="24"/>
                <w:szCs w:val="24"/>
              </w:rPr>
              <w:t>Legislação:</w:t>
            </w:r>
          </w:p>
        </w:tc>
      </w:tr>
      <w:tr w:rsidR="007D506D" w:rsidRPr="00867A7E" w14:paraId="4287A1DA" w14:textId="77777777" w:rsidTr="00974A4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846" w:type="dxa"/>
          </w:tcPr>
          <w:p w14:paraId="79807A66"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7.1</w:t>
            </w:r>
          </w:p>
        </w:tc>
        <w:tc>
          <w:tcPr>
            <w:tcW w:w="9012" w:type="dxa"/>
          </w:tcPr>
          <w:p w14:paraId="50E491F7"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Leitura e geração dos </w:t>
            </w:r>
            <w:r>
              <w:rPr>
                <w:rFonts w:asciiTheme="majorHAnsi" w:hAnsiTheme="majorHAnsi" w:cstheme="majorHAnsi"/>
                <w:sz w:val="24"/>
                <w:szCs w:val="24"/>
              </w:rPr>
              <w:t>três</w:t>
            </w:r>
            <w:r w:rsidRPr="00867A7E">
              <w:rPr>
                <w:rFonts w:asciiTheme="majorHAnsi" w:hAnsiTheme="majorHAnsi" w:cstheme="majorHAnsi"/>
                <w:sz w:val="24"/>
                <w:szCs w:val="24"/>
              </w:rPr>
              <w:t xml:space="preserve"> arquivos (XML do diplomado, XML da Documentação Acadêmica, RVDD) do diploma seguindo normatização vigente atualizada (atualmente IN 01/2020):</w:t>
            </w:r>
          </w:p>
          <w:p w14:paraId="6BC094C2"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 - </w:t>
            </w:r>
            <w:r w:rsidRPr="008F7261">
              <w:rPr>
                <w:rFonts w:asciiTheme="majorHAnsi" w:hAnsiTheme="majorHAnsi" w:cstheme="majorHAnsi"/>
                <w:i/>
                <w:iCs/>
                <w:sz w:val="24"/>
                <w:szCs w:val="24"/>
              </w:rPr>
              <w:t>Download</w:t>
            </w:r>
            <w:r w:rsidRPr="00867A7E">
              <w:rPr>
                <w:rFonts w:asciiTheme="majorHAnsi" w:hAnsiTheme="majorHAnsi" w:cstheme="majorHAnsi"/>
                <w:sz w:val="24"/>
                <w:szCs w:val="24"/>
              </w:rPr>
              <w:t xml:space="preserve"> via interface web, quando essa for a opção utilizada;</w:t>
            </w:r>
          </w:p>
          <w:p w14:paraId="5617C31F"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 - Retorno dos arquivos compactados quando utilizada API;</w:t>
            </w:r>
          </w:p>
          <w:p w14:paraId="68A564C9"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RVDD/PDF personalizado:</w:t>
            </w:r>
          </w:p>
          <w:p w14:paraId="2C185BC5"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 - Alteração de logotipos, fundo, textos padrões e imagens de assinaturas incluído no custo;</w:t>
            </w:r>
          </w:p>
          <w:p w14:paraId="3D856BDC" w14:textId="77777777" w:rsidR="007D506D" w:rsidRPr="00867A7E" w:rsidRDefault="007D506D" w:rsidP="00853E5B">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 xml:space="preserve"> - Personalização completa do RVDD mediante contratação de horas de personalização à parte.</w:t>
            </w:r>
          </w:p>
        </w:tc>
      </w:tr>
      <w:tr w:rsidR="007D506D" w:rsidRPr="00867A7E" w14:paraId="6952AF0E" w14:textId="77777777" w:rsidTr="00974A44">
        <w:trPr>
          <w:trHeight w:val="281"/>
        </w:trPr>
        <w:tc>
          <w:tcPr>
            <w:cnfStyle w:val="001000000000" w:firstRow="0" w:lastRow="0" w:firstColumn="1" w:lastColumn="0" w:oddVBand="0" w:evenVBand="0" w:oddHBand="0" w:evenHBand="0" w:firstRowFirstColumn="0" w:firstRowLastColumn="0" w:lastRowFirstColumn="0" w:lastRowLastColumn="0"/>
            <w:tcW w:w="846" w:type="dxa"/>
          </w:tcPr>
          <w:p w14:paraId="6858F43F" w14:textId="77777777" w:rsidR="007D506D" w:rsidRPr="00867A7E" w:rsidRDefault="007D506D" w:rsidP="00853E5B">
            <w:pPr>
              <w:spacing w:line="276" w:lineRule="auto"/>
              <w:jc w:val="both"/>
              <w:rPr>
                <w:rFonts w:asciiTheme="majorHAnsi" w:hAnsiTheme="majorHAnsi" w:cstheme="majorHAnsi"/>
                <w:sz w:val="24"/>
                <w:szCs w:val="24"/>
              </w:rPr>
            </w:pPr>
            <w:r w:rsidRPr="00867A7E">
              <w:rPr>
                <w:rFonts w:asciiTheme="majorHAnsi" w:hAnsiTheme="majorHAnsi" w:cstheme="majorHAnsi"/>
                <w:sz w:val="24"/>
                <w:szCs w:val="24"/>
              </w:rPr>
              <w:t>7.2</w:t>
            </w:r>
          </w:p>
        </w:tc>
        <w:tc>
          <w:tcPr>
            <w:tcW w:w="9012" w:type="dxa"/>
          </w:tcPr>
          <w:p w14:paraId="379EFCBD" w14:textId="77777777" w:rsidR="007D506D" w:rsidRPr="00867A7E" w:rsidRDefault="007D506D" w:rsidP="00853E5B">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867A7E">
              <w:rPr>
                <w:rFonts w:asciiTheme="majorHAnsi" w:hAnsiTheme="majorHAnsi" w:cstheme="majorHAnsi"/>
                <w:sz w:val="24"/>
                <w:szCs w:val="24"/>
              </w:rPr>
              <w:t>Controle de acesso garantindo segurança à todas as todas as funções, desde APIs de envio de dados, geração de URL de assinatura e acessos para assinatura.</w:t>
            </w:r>
          </w:p>
        </w:tc>
      </w:tr>
    </w:tbl>
    <w:p w14:paraId="2412A878" w14:textId="77777777" w:rsidR="007D506D" w:rsidRPr="00CE06AE" w:rsidRDefault="007D506D" w:rsidP="00974A44">
      <w:pPr>
        <w:spacing w:line="360" w:lineRule="auto"/>
        <w:rPr>
          <w:rFonts w:asciiTheme="majorHAnsi" w:hAnsiTheme="majorHAnsi" w:cstheme="majorHAnsi"/>
          <w:sz w:val="20"/>
          <w:szCs w:val="20"/>
        </w:rPr>
      </w:pPr>
      <w:r w:rsidRPr="00CE06AE">
        <w:rPr>
          <w:rFonts w:asciiTheme="majorHAnsi" w:hAnsiTheme="majorHAnsi" w:cstheme="majorHAnsi"/>
          <w:sz w:val="20"/>
          <w:szCs w:val="20"/>
        </w:rPr>
        <w:t>Tabela 2: Requisitos não funcionais</w:t>
      </w:r>
    </w:p>
    <w:p w14:paraId="5E96C072" w14:textId="77777777" w:rsidR="007B637F" w:rsidRDefault="007B637F">
      <w:pPr>
        <w:tabs>
          <w:tab w:val="clear" w:pos="1615"/>
        </w:tabs>
        <w:spacing w:line="259" w:lineRule="auto"/>
        <w:rPr>
          <w:rFonts w:asciiTheme="majorHAnsi" w:hAnsiTheme="majorHAnsi" w:cstheme="majorHAnsi"/>
          <w:b/>
          <w:color w:val="0C4A87" w:themeColor="accent2"/>
          <w:sz w:val="24"/>
          <w:szCs w:val="24"/>
        </w:rPr>
      </w:pPr>
      <w:bookmarkStart w:id="20" w:name="_Toc98503922"/>
      <w:r>
        <w:rPr>
          <w:rFonts w:asciiTheme="majorHAnsi" w:hAnsiTheme="majorHAnsi" w:cstheme="majorHAnsi"/>
          <w:sz w:val="24"/>
          <w:szCs w:val="24"/>
        </w:rPr>
        <w:br w:type="page"/>
      </w:r>
    </w:p>
    <w:p w14:paraId="7AD5CB26" w14:textId="1ACE47C3" w:rsidR="007D506D" w:rsidRDefault="007D506D" w:rsidP="007B637F">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7B637F">
        <w:rPr>
          <w:rFonts w:asciiTheme="majorHAnsi" w:hAnsiTheme="majorHAnsi" w:cstheme="majorHAnsi"/>
          <w:color w:val="4875BD"/>
        </w:rPr>
        <w:lastRenderedPageBreak/>
        <w:t>APLICAÇÕES</w:t>
      </w:r>
      <w:bookmarkEnd w:id="20"/>
      <w:r w:rsidRPr="007B637F">
        <w:rPr>
          <w:rFonts w:asciiTheme="majorHAnsi" w:hAnsiTheme="majorHAnsi" w:cstheme="majorHAnsi"/>
          <w:color w:val="4875BD"/>
        </w:rPr>
        <w:t xml:space="preserve"> </w:t>
      </w:r>
    </w:p>
    <w:p w14:paraId="76A3C626" w14:textId="77777777" w:rsidR="00974A44" w:rsidRPr="00974A44" w:rsidRDefault="00974A44" w:rsidP="00974A44"/>
    <w:p w14:paraId="76DF5C8C"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1" w:name="_Toc98503923"/>
      <w:r w:rsidRPr="002104CC">
        <w:rPr>
          <w:rFonts w:asciiTheme="majorHAnsi" w:hAnsiTheme="majorHAnsi" w:cstheme="majorHAnsi"/>
        </w:rPr>
        <w:t>APLICAÇÕES EM OUTRAS INSTITUIÇÕES DE ENSINO</w:t>
      </w:r>
      <w:bookmarkEnd w:id="21"/>
    </w:p>
    <w:p w14:paraId="71EE6EDA"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A pesquisa realizada envolveu </w:t>
      </w:r>
      <w:r>
        <w:rPr>
          <w:rFonts w:asciiTheme="majorHAnsi" w:hAnsiTheme="majorHAnsi" w:cstheme="majorHAnsi"/>
          <w:sz w:val="24"/>
          <w:szCs w:val="24"/>
        </w:rPr>
        <w:t>70</w:t>
      </w:r>
      <w:r w:rsidRPr="00867A7E">
        <w:rPr>
          <w:rFonts w:asciiTheme="majorHAnsi" w:hAnsiTheme="majorHAnsi" w:cstheme="majorHAnsi"/>
          <w:sz w:val="24"/>
          <w:szCs w:val="24"/>
        </w:rPr>
        <w:t xml:space="preserve"> instituições entre públicas e privadas de diversos portes a fim de detectar os sistemas acadêmicos e de</w:t>
      </w:r>
      <w:r w:rsidRPr="00867A7E">
        <w:rPr>
          <w:rFonts w:asciiTheme="majorHAnsi" w:hAnsiTheme="majorHAnsi" w:cstheme="majorHAnsi"/>
          <w:b/>
          <w:bCs/>
          <w:sz w:val="24"/>
          <w:szCs w:val="24"/>
        </w:rPr>
        <w:t xml:space="preserve"> biblioteca</w:t>
      </w:r>
      <w:r w:rsidRPr="00867A7E">
        <w:rPr>
          <w:rFonts w:asciiTheme="majorHAnsi" w:hAnsiTheme="majorHAnsi" w:cstheme="majorHAnsi"/>
          <w:sz w:val="24"/>
          <w:szCs w:val="24"/>
        </w:rPr>
        <w:t xml:space="preserve"> mais utilizados</w:t>
      </w:r>
      <w:r>
        <w:rPr>
          <w:rFonts w:asciiTheme="majorHAnsi" w:hAnsiTheme="majorHAnsi" w:cstheme="majorHAnsi"/>
          <w:sz w:val="24"/>
          <w:szCs w:val="24"/>
        </w:rPr>
        <w:t>, a t</w:t>
      </w:r>
      <w:r w:rsidRPr="00867A7E">
        <w:rPr>
          <w:rFonts w:asciiTheme="majorHAnsi" w:hAnsiTheme="majorHAnsi" w:cstheme="majorHAnsi"/>
          <w:sz w:val="24"/>
          <w:szCs w:val="24"/>
        </w:rPr>
        <w:t xml:space="preserve">abela </w:t>
      </w:r>
      <w:r>
        <w:rPr>
          <w:rFonts w:asciiTheme="majorHAnsi" w:hAnsiTheme="majorHAnsi" w:cstheme="majorHAnsi"/>
          <w:sz w:val="24"/>
          <w:szCs w:val="24"/>
        </w:rPr>
        <w:t>3</w:t>
      </w:r>
      <w:r w:rsidRPr="00867A7E">
        <w:rPr>
          <w:rFonts w:asciiTheme="majorHAnsi" w:hAnsiTheme="majorHAnsi" w:cstheme="majorHAnsi"/>
          <w:sz w:val="24"/>
          <w:szCs w:val="24"/>
        </w:rPr>
        <w:t xml:space="preserve"> apresentada a seguir destaca as instituições e os sistemas acadêmicos empregados</w:t>
      </w:r>
      <w:r>
        <w:rPr>
          <w:rFonts w:asciiTheme="majorHAnsi" w:hAnsiTheme="majorHAnsi" w:cstheme="majorHAnsi"/>
          <w:sz w:val="24"/>
          <w:szCs w:val="24"/>
        </w:rPr>
        <w:t>.</w:t>
      </w:r>
    </w:p>
    <w:tbl>
      <w:tblPr>
        <w:tblStyle w:val="TabeladeGrade41"/>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1841"/>
        <w:gridCol w:w="1003"/>
        <w:gridCol w:w="1795"/>
        <w:gridCol w:w="1720"/>
        <w:gridCol w:w="1861"/>
      </w:tblGrid>
      <w:tr w:rsidR="007D506D" w:rsidRPr="00867A7E" w14:paraId="1E25D4DC" w14:textId="77777777" w:rsidTr="00974A4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tcBorders>
              <w:top w:val="none" w:sz="0" w:space="0" w:color="auto"/>
              <w:left w:val="none" w:sz="0" w:space="0" w:color="auto"/>
              <w:bottom w:val="none" w:sz="0" w:space="0" w:color="auto"/>
              <w:right w:val="none" w:sz="0" w:space="0" w:color="auto"/>
            </w:tcBorders>
            <w:hideMark/>
          </w:tcPr>
          <w:p w14:paraId="631F951C" w14:textId="77777777" w:rsidR="007D506D" w:rsidRPr="00867A7E" w:rsidRDefault="007D506D" w:rsidP="00853E5B">
            <w:pPr>
              <w:tabs>
                <w:tab w:val="clear" w:pos="1615"/>
              </w:tabs>
              <w:rPr>
                <w:rFonts w:asciiTheme="majorHAnsi" w:eastAsia="Times New Roman" w:hAnsiTheme="majorHAnsi" w:cstheme="majorHAnsi"/>
                <w:b w:val="0"/>
                <w:bCs w:val="0"/>
                <w:sz w:val="20"/>
                <w:szCs w:val="20"/>
              </w:rPr>
            </w:pPr>
            <w:r w:rsidRPr="00867A7E">
              <w:rPr>
                <w:rFonts w:asciiTheme="majorHAnsi" w:eastAsia="Times New Roman" w:hAnsiTheme="majorHAnsi" w:cstheme="majorHAnsi"/>
                <w:sz w:val="20"/>
                <w:szCs w:val="20"/>
              </w:rPr>
              <w:t>SIGLA IES</w:t>
            </w:r>
          </w:p>
        </w:tc>
        <w:tc>
          <w:tcPr>
            <w:tcW w:w="1841" w:type="dxa"/>
            <w:tcBorders>
              <w:top w:val="none" w:sz="0" w:space="0" w:color="auto"/>
              <w:left w:val="none" w:sz="0" w:space="0" w:color="auto"/>
              <w:bottom w:val="none" w:sz="0" w:space="0" w:color="auto"/>
              <w:right w:val="none" w:sz="0" w:space="0" w:color="auto"/>
            </w:tcBorders>
            <w:hideMark/>
          </w:tcPr>
          <w:p w14:paraId="4DA82D03" w14:textId="77777777" w:rsidR="007D506D" w:rsidRPr="00867A7E" w:rsidRDefault="007D506D" w:rsidP="00853E5B">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867A7E">
              <w:rPr>
                <w:rFonts w:asciiTheme="majorHAnsi" w:eastAsia="Times New Roman" w:hAnsiTheme="majorHAnsi" w:cstheme="majorHAnsi"/>
                <w:sz w:val="20"/>
                <w:szCs w:val="20"/>
              </w:rPr>
              <w:t>IES</w:t>
            </w:r>
          </w:p>
        </w:tc>
        <w:tc>
          <w:tcPr>
            <w:tcW w:w="1003" w:type="dxa"/>
            <w:tcBorders>
              <w:top w:val="none" w:sz="0" w:space="0" w:color="auto"/>
              <w:left w:val="none" w:sz="0" w:space="0" w:color="auto"/>
              <w:bottom w:val="none" w:sz="0" w:space="0" w:color="auto"/>
              <w:right w:val="none" w:sz="0" w:space="0" w:color="auto"/>
            </w:tcBorders>
            <w:hideMark/>
          </w:tcPr>
          <w:p w14:paraId="47D39DC3" w14:textId="77777777" w:rsidR="007D506D" w:rsidRPr="00867A7E" w:rsidRDefault="007D506D" w:rsidP="00853E5B">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867A7E">
              <w:rPr>
                <w:rFonts w:asciiTheme="majorHAnsi" w:eastAsia="Times New Roman" w:hAnsiTheme="majorHAnsi" w:cstheme="majorHAnsi"/>
                <w:sz w:val="20"/>
                <w:szCs w:val="20"/>
              </w:rPr>
              <w:t>TIPO</w:t>
            </w:r>
          </w:p>
        </w:tc>
        <w:tc>
          <w:tcPr>
            <w:tcW w:w="1795" w:type="dxa"/>
            <w:tcBorders>
              <w:top w:val="none" w:sz="0" w:space="0" w:color="auto"/>
              <w:left w:val="none" w:sz="0" w:space="0" w:color="auto"/>
              <w:bottom w:val="none" w:sz="0" w:space="0" w:color="auto"/>
              <w:right w:val="none" w:sz="0" w:space="0" w:color="auto"/>
            </w:tcBorders>
            <w:hideMark/>
          </w:tcPr>
          <w:p w14:paraId="1C581B3B" w14:textId="77777777" w:rsidR="007D506D" w:rsidRPr="00867A7E" w:rsidRDefault="007D506D" w:rsidP="00853E5B">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867A7E">
              <w:rPr>
                <w:rFonts w:asciiTheme="majorHAnsi" w:eastAsia="Times New Roman" w:hAnsiTheme="majorHAnsi" w:cstheme="majorHAnsi"/>
                <w:sz w:val="20"/>
                <w:szCs w:val="20"/>
              </w:rPr>
              <w:t>SISTEMA</w:t>
            </w:r>
          </w:p>
        </w:tc>
        <w:tc>
          <w:tcPr>
            <w:tcW w:w="1720" w:type="dxa"/>
            <w:tcBorders>
              <w:top w:val="none" w:sz="0" w:space="0" w:color="auto"/>
              <w:left w:val="none" w:sz="0" w:space="0" w:color="auto"/>
              <w:bottom w:val="none" w:sz="0" w:space="0" w:color="auto"/>
              <w:right w:val="none" w:sz="0" w:space="0" w:color="auto"/>
            </w:tcBorders>
          </w:tcPr>
          <w:p w14:paraId="7B1974A8" w14:textId="77777777" w:rsidR="007D506D" w:rsidRPr="00867A7E" w:rsidRDefault="007D506D" w:rsidP="00853E5B">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867A7E">
              <w:rPr>
                <w:rFonts w:asciiTheme="majorHAnsi" w:eastAsia="Times New Roman" w:hAnsiTheme="majorHAnsi" w:cstheme="majorHAnsi"/>
                <w:sz w:val="20"/>
                <w:szCs w:val="20"/>
              </w:rPr>
              <w:t>SIS BIBLIOTECA</w:t>
            </w:r>
          </w:p>
        </w:tc>
        <w:tc>
          <w:tcPr>
            <w:tcW w:w="1861" w:type="dxa"/>
            <w:tcBorders>
              <w:top w:val="none" w:sz="0" w:space="0" w:color="auto"/>
              <w:left w:val="none" w:sz="0" w:space="0" w:color="auto"/>
              <w:bottom w:val="none" w:sz="0" w:space="0" w:color="auto"/>
              <w:right w:val="none" w:sz="0" w:space="0" w:color="auto"/>
            </w:tcBorders>
            <w:hideMark/>
          </w:tcPr>
          <w:p w14:paraId="1A9D4326" w14:textId="77777777" w:rsidR="007D506D" w:rsidRPr="00867A7E" w:rsidRDefault="007D506D" w:rsidP="00853E5B">
            <w:pPr>
              <w:tabs>
                <w:tab w:val="clear" w:pos="1615"/>
              </w:tabs>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rPr>
            </w:pPr>
            <w:r w:rsidRPr="00867A7E">
              <w:rPr>
                <w:rFonts w:asciiTheme="majorHAnsi" w:eastAsia="Times New Roman" w:hAnsiTheme="majorHAnsi" w:cstheme="majorHAnsi"/>
                <w:sz w:val="20"/>
                <w:szCs w:val="20"/>
              </w:rPr>
              <w:t>DESENVOLVEDOR</w:t>
            </w:r>
          </w:p>
        </w:tc>
      </w:tr>
      <w:tr w:rsidR="007D506D" w:rsidRPr="00867A7E" w14:paraId="50386617"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C63BD69"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ABEAS</w:t>
            </w:r>
          </w:p>
        </w:tc>
        <w:tc>
          <w:tcPr>
            <w:tcW w:w="1841" w:type="dxa"/>
            <w:hideMark/>
          </w:tcPr>
          <w:p w14:paraId="0966358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Rede Beneditina</w:t>
            </w:r>
          </w:p>
        </w:tc>
        <w:tc>
          <w:tcPr>
            <w:tcW w:w="1003" w:type="dxa"/>
            <w:hideMark/>
          </w:tcPr>
          <w:p w14:paraId="3120EB84"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56F7EE82"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c>
          <w:tcPr>
            <w:tcW w:w="1720" w:type="dxa"/>
          </w:tcPr>
          <w:p w14:paraId="0085DCF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c>
          <w:tcPr>
            <w:tcW w:w="1861" w:type="dxa"/>
            <w:hideMark/>
          </w:tcPr>
          <w:p w14:paraId="2A7B1DF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r>
      <w:tr w:rsidR="007D506D" w:rsidRPr="00867A7E" w14:paraId="1AD7D2C4"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EB166E6"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DIEESE</w:t>
            </w:r>
          </w:p>
        </w:tc>
        <w:tc>
          <w:tcPr>
            <w:tcW w:w="1841" w:type="dxa"/>
            <w:hideMark/>
          </w:tcPr>
          <w:p w14:paraId="16C53BF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D</w:t>
            </w:r>
            <w:r w:rsidRPr="00867A7E">
              <w:rPr>
                <w:rFonts w:asciiTheme="majorHAnsi" w:eastAsia="Times New Roman" w:hAnsiTheme="majorHAnsi" w:cstheme="majorHAnsi"/>
                <w:sz w:val="20"/>
                <w:szCs w:val="20"/>
              </w:rPr>
              <w:t>epartamento intersindical de estatística e estudos socioeconômicos</w:t>
            </w:r>
          </w:p>
        </w:tc>
        <w:tc>
          <w:tcPr>
            <w:tcW w:w="1003" w:type="dxa"/>
            <w:hideMark/>
          </w:tcPr>
          <w:p w14:paraId="2799D48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537B5DE4"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SOLISGE</w:t>
            </w:r>
          </w:p>
        </w:tc>
        <w:tc>
          <w:tcPr>
            <w:tcW w:w="1720" w:type="dxa"/>
          </w:tcPr>
          <w:p w14:paraId="3ECDD0AA"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78CAE59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49BEFC58"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4BD6020"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ESB</w:t>
            </w:r>
          </w:p>
        </w:tc>
        <w:tc>
          <w:tcPr>
            <w:tcW w:w="1841" w:type="dxa"/>
            <w:hideMark/>
          </w:tcPr>
          <w:p w14:paraId="501D8AE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Pr>
                <w:rFonts w:asciiTheme="majorHAnsi" w:eastAsia="Times New Roman" w:hAnsiTheme="majorHAnsi" w:cstheme="majorHAnsi"/>
                <w:sz w:val="20"/>
                <w:szCs w:val="20"/>
              </w:rPr>
              <w:t>I</w:t>
            </w:r>
            <w:r w:rsidRPr="00867A7E">
              <w:rPr>
                <w:rFonts w:asciiTheme="majorHAnsi" w:eastAsia="Times New Roman" w:hAnsiTheme="majorHAnsi" w:cstheme="majorHAnsi"/>
                <w:sz w:val="20"/>
                <w:szCs w:val="20"/>
              </w:rPr>
              <w:t>nstituto de ensino superior brasileiro</w:t>
            </w:r>
          </w:p>
        </w:tc>
        <w:tc>
          <w:tcPr>
            <w:tcW w:w="1003" w:type="dxa"/>
            <w:hideMark/>
          </w:tcPr>
          <w:p w14:paraId="1867CE7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6168645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 Plataforma Educacional</w:t>
            </w:r>
          </w:p>
        </w:tc>
        <w:tc>
          <w:tcPr>
            <w:tcW w:w="1720" w:type="dxa"/>
          </w:tcPr>
          <w:p w14:paraId="7CDDADB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5F5E8FC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w:t>
            </w:r>
          </w:p>
        </w:tc>
      </w:tr>
      <w:tr w:rsidR="007D506D" w:rsidRPr="00867A7E" w14:paraId="6B216F6C"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EE38C24"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ESIC</w:t>
            </w:r>
          </w:p>
        </w:tc>
        <w:tc>
          <w:tcPr>
            <w:tcW w:w="1841" w:type="dxa"/>
            <w:hideMark/>
          </w:tcPr>
          <w:p w14:paraId="3A84288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ESIC </w:t>
            </w:r>
            <w:r>
              <w:rPr>
                <w:rFonts w:asciiTheme="majorHAnsi" w:eastAsia="Times New Roman" w:hAnsiTheme="majorHAnsi" w:cstheme="majorHAnsi"/>
                <w:sz w:val="20"/>
                <w:szCs w:val="20"/>
              </w:rPr>
              <w:t>—</w:t>
            </w:r>
            <w:r w:rsidRPr="00867A7E">
              <w:rPr>
                <w:rFonts w:asciiTheme="majorHAnsi" w:eastAsia="Times New Roman" w:hAnsiTheme="majorHAnsi" w:cstheme="majorHAnsi"/>
                <w:sz w:val="20"/>
                <w:szCs w:val="20"/>
              </w:rPr>
              <w:t xml:space="preserve"> Business &amp; Marketing </w:t>
            </w:r>
            <w:proofErr w:type="spellStart"/>
            <w:r w:rsidRPr="00867A7E">
              <w:rPr>
                <w:rFonts w:asciiTheme="majorHAnsi" w:eastAsia="Times New Roman" w:hAnsiTheme="majorHAnsi" w:cstheme="majorHAnsi"/>
                <w:sz w:val="20"/>
                <w:szCs w:val="20"/>
              </w:rPr>
              <w:t>School</w:t>
            </w:r>
            <w:proofErr w:type="spellEnd"/>
          </w:p>
        </w:tc>
        <w:tc>
          <w:tcPr>
            <w:tcW w:w="1003" w:type="dxa"/>
            <w:hideMark/>
          </w:tcPr>
          <w:p w14:paraId="7B14A38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61D1767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JAACAD</w:t>
            </w:r>
          </w:p>
        </w:tc>
        <w:tc>
          <w:tcPr>
            <w:tcW w:w="1720" w:type="dxa"/>
          </w:tcPr>
          <w:p w14:paraId="3BBB5F2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SWA</w:t>
            </w:r>
          </w:p>
        </w:tc>
        <w:tc>
          <w:tcPr>
            <w:tcW w:w="1861" w:type="dxa"/>
            <w:hideMark/>
          </w:tcPr>
          <w:p w14:paraId="1E3ED29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SWA</w:t>
            </w:r>
          </w:p>
        </w:tc>
      </w:tr>
      <w:tr w:rsidR="007D506D" w:rsidRPr="00867A7E" w14:paraId="455A62E3"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CBC8581"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ESPCE</w:t>
            </w:r>
          </w:p>
        </w:tc>
        <w:tc>
          <w:tcPr>
            <w:tcW w:w="1841" w:type="dxa"/>
            <w:hideMark/>
          </w:tcPr>
          <w:p w14:paraId="675AAF0E"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Escola de Saúde Pública do Ceará</w:t>
            </w:r>
          </w:p>
        </w:tc>
        <w:tc>
          <w:tcPr>
            <w:tcW w:w="1003" w:type="dxa"/>
            <w:hideMark/>
          </w:tcPr>
          <w:p w14:paraId="1CFA9C6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554EFFF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52BEC42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7B77FE0E"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7AC700F0"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790656C"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FACENS</w:t>
            </w:r>
          </w:p>
        </w:tc>
        <w:tc>
          <w:tcPr>
            <w:tcW w:w="1841" w:type="dxa"/>
            <w:hideMark/>
          </w:tcPr>
          <w:p w14:paraId="398FBA9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de Engenharia de Sorocaba</w:t>
            </w:r>
          </w:p>
        </w:tc>
        <w:tc>
          <w:tcPr>
            <w:tcW w:w="1003" w:type="dxa"/>
            <w:hideMark/>
          </w:tcPr>
          <w:p w14:paraId="59F65BA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5B27920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TOTVS </w:t>
            </w:r>
          </w:p>
        </w:tc>
        <w:tc>
          <w:tcPr>
            <w:tcW w:w="1720" w:type="dxa"/>
          </w:tcPr>
          <w:p w14:paraId="1819E76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c>
          <w:tcPr>
            <w:tcW w:w="1861" w:type="dxa"/>
            <w:hideMark/>
          </w:tcPr>
          <w:p w14:paraId="34CEC0C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r>
      <w:tr w:rsidR="007D506D" w:rsidRPr="00867A7E" w14:paraId="7A310B7A"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F7BE52F"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FACESI</w:t>
            </w:r>
          </w:p>
        </w:tc>
        <w:tc>
          <w:tcPr>
            <w:tcW w:w="1841" w:type="dxa"/>
            <w:hideMark/>
          </w:tcPr>
          <w:p w14:paraId="0F14086E"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Centro Educacional Santa Isabel</w:t>
            </w:r>
          </w:p>
        </w:tc>
        <w:tc>
          <w:tcPr>
            <w:tcW w:w="1003" w:type="dxa"/>
            <w:hideMark/>
          </w:tcPr>
          <w:p w14:paraId="0E941AF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62DB0F4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08E614A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7DB3EA5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14DE9813"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6923072"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CMB</w:t>
            </w:r>
          </w:p>
        </w:tc>
        <w:tc>
          <w:tcPr>
            <w:tcW w:w="1841" w:type="dxa"/>
            <w:hideMark/>
          </w:tcPr>
          <w:p w14:paraId="7159594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CMB</w:t>
            </w:r>
          </w:p>
        </w:tc>
        <w:tc>
          <w:tcPr>
            <w:tcW w:w="1003" w:type="dxa"/>
            <w:hideMark/>
          </w:tcPr>
          <w:p w14:paraId="0BC21CA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30D13CC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SUPERLOGICA</w:t>
            </w:r>
          </w:p>
        </w:tc>
        <w:tc>
          <w:tcPr>
            <w:tcW w:w="1720" w:type="dxa"/>
          </w:tcPr>
          <w:p w14:paraId="66168F6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SUPERLOGICA</w:t>
            </w:r>
          </w:p>
        </w:tc>
        <w:tc>
          <w:tcPr>
            <w:tcW w:w="1861" w:type="dxa"/>
            <w:hideMark/>
          </w:tcPr>
          <w:p w14:paraId="0A87C00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SUPERLOGICA</w:t>
            </w:r>
          </w:p>
        </w:tc>
      </w:tr>
      <w:tr w:rsidR="007D506D" w:rsidRPr="00867A7E" w14:paraId="27DCED01"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A7CC7FA"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SANTA CASA BH</w:t>
            </w:r>
          </w:p>
        </w:tc>
        <w:tc>
          <w:tcPr>
            <w:tcW w:w="1841" w:type="dxa"/>
            <w:hideMark/>
          </w:tcPr>
          <w:p w14:paraId="601088B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Santa Casa BH</w:t>
            </w:r>
          </w:p>
        </w:tc>
        <w:tc>
          <w:tcPr>
            <w:tcW w:w="1003" w:type="dxa"/>
            <w:hideMark/>
          </w:tcPr>
          <w:p w14:paraId="755934C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7A4AE33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 RM</w:t>
            </w:r>
          </w:p>
        </w:tc>
        <w:tc>
          <w:tcPr>
            <w:tcW w:w="1720" w:type="dxa"/>
          </w:tcPr>
          <w:p w14:paraId="25FC0A9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c>
          <w:tcPr>
            <w:tcW w:w="1861" w:type="dxa"/>
            <w:hideMark/>
          </w:tcPr>
          <w:p w14:paraId="512F8A64"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r>
      <w:tr w:rsidR="007D506D" w:rsidRPr="00867A7E" w14:paraId="18062865"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17D0E90"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FAIBRA</w:t>
            </w:r>
          </w:p>
        </w:tc>
        <w:tc>
          <w:tcPr>
            <w:tcW w:w="1841" w:type="dxa"/>
            <w:hideMark/>
          </w:tcPr>
          <w:p w14:paraId="15A483E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Integrada do Brasil</w:t>
            </w:r>
          </w:p>
        </w:tc>
        <w:tc>
          <w:tcPr>
            <w:tcW w:w="1003" w:type="dxa"/>
            <w:hideMark/>
          </w:tcPr>
          <w:p w14:paraId="6365FE3A"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5AD6DCD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c>
          <w:tcPr>
            <w:tcW w:w="1720" w:type="dxa"/>
          </w:tcPr>
          <w:p w14:paraId="7FE257C0"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c>
          <w:tcPr>
            <w:tcW w:w="1861" w:type="dxa"/>
            <w:hideMark/>
          </w:tcPr>
          <w:p w14:paraId="294D5D6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r>
      <w:tr w:rsidR="007D506D" w:rsidRPr="00867A7E" w14:paraId="794E2D1E"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F485F97"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FAMETRO</w:t>
            </w:r>
          </w:p>
        </w:tc>
        <w:tc>
          <w:tcPr>
            <w:tcW w:w="1841" w:type="dxa"/>
            <w:hideMark/>
          </w:tcPr>
          <w:p w14:paraId="568806D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Metropolitana de Manaus</w:t>
            </w:r>
          </w:p>
        </w:tc>
        <w:tc>
          <w:tcPr>
            <w:tcW w:w="1003" w:type="dxa"/>
            <w:hideMark/>
          </w:tcPr>
          <w:p w14:paraId="3B7B178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7C439E4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491C78D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6453AE2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6260781E"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725D541"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FAQI</w:t>
            </w:r>
          </w:p>
        </w:tc>
        <w:tc>
          <w:tcPr>
            <w:tcW w:w="1841" w:type="dxa"/>
            <w:hideMark/>
          </w:tcPr>
          <w:p w14:paraId="1172F41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QI Brasil</w:t>
            </w:r>
          </w:p>
        </w:tc>
        <w:tc>
          <w:tcPr>
            <w:tcW w:w="1003" w:type="dxa"/>
            <w:hideMark/>
          </w:tcPr>
          <w:p w14:paraId="020B935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111F464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TOTVS </w:t>
            </w:r>
          </w:p>
        </w:tc>
        <w:tc>
          <w:tcPr>
            <w:tcW w:w="1720" w:type="dxa"/>
          </w:tcPr>
          <w:p w14:paraId="77D88A1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c>
          <w:tcPr>
            <w:tcW w:w="1861" w:type="dxa"/>
            <w:hideMark/>
          </w:tcPr>
          <w:p w14:paraId="49371D00"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r>
      <w:tr w:rsidR="007D506D" w:rsidRPr="00867A7E" w14:paraId="4A3C83AB"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9ECFF0D"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FAROL</w:t>
            </w:r>
          </w:p>
        </w:tc>
        <w:tc>
          <w:tcPr>
            <w:tcW w:w="1841" w:type="dxa"/>
            <w:hideMark/>
          </w:tcPr>
          <w:p w14:paraId="04015BA2"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de Rolim Moura</w:t>
            </w:r>
          </w:p>
        </w:tc>
        <w:tc>
          <w:tcPr>
            <w:tcW w:w="1003" w:type="dxa"/>
            <w:hideMark/>
          </w:tcPr>
          <w:p w14:paraId="43251B6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01986E0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4FC1937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50438B1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604D4F30"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E941070"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FELK</w:t>
            </w:r>
          </w:p>
        </w:tc>
        <w:tc>
          <w:tcPr>
            <w:tcW w:w="1841" w:type="dxa"/>
            <w:hideMark/>
          </w:tcPr>
          <w:p w14:paraId="61475FF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Faculdade </w:t>
            </w:r>
            <w:proofErr w:type="spellStart"/>
            <w:r w:rsidRPr="00867A7E">
              <w:rPr>
                <w:rFonts w:asciiTheme="majorHAnsi" w:eastAsia="Times New Roman" w:hAnsiTheme="majorHAnsi" w:cstheme="majorHAnsi"/>
                <w:sz w:val="20"/>
                <w:szCs w:val="20"/>
              </w:rPr>
              <w:t>Felk</w:t>
            </w:r>
            <w:proofErr w:type="spellEnd"/>
          </w:p>
        </w:tc>
        <w:tc>
          <w:tcPr>
            <w:tcW w:w="1003" w:type="dxa"/>
            <w:hideMark/>
          </w:tcPr>
          <w:p w14:paraId="0A3896C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37FD8EF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c>
          <w:tcPr>
            <w:tcW w:w="1720" w:type="dxa"/>
          </w:tcPr>
          <w:p w14:paraId="15633DF4"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c>
          <w:tcPr>
            <w:tcW w:w="1861" w:type="dxa"/>
            <w:hideMark/>
          </w:tcPr>
          <w:p w14:paraId="1B4C7C6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r>
      <w:tr w:rsidR="007D506D" w:rsidRPr="00867A7E" w14:paraId="6D2EA6D4"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0E3C121"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FESP</w:t>
            </w:r>
          </w:p>
        </w:tc>
        <w:tc>
          <w:tcPr>
            <w:tcW w:w="1841" w:type="dxa"/>
            <w:hideMark/>
          </w:tcPr>
          <w:p w14:paraId="0C74B68E"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Fundação de Estudos Sociais do Paraná</w:t>
            </w:r>
          </w:p>
        </w:tc>
        <w:tc>
          <w:tcPr>
            <w:tcW w:w="1003" w:type="dxa"/>
            <w:hideMark/>
          </w:tcPr>
          <w:p w14:paraId="748C157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3D2052B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c>
          <w:tcPr>
            <w:tcW w:w="1720" w:type="dxa"/>
          </w:tcPr>
          <w:p w14:paraId="1C112FD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c>
          <w:tcPr>
            <w:tcW w:w="1861" w:type="dxa"/>
            <w:hideMark/>
          </w:tcPr>
          <w:p w14:paraId="5A64EEE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r>
      <w:tr w:rsidR="007D506D" w:rsidRPr="00867A7E" w14:paraId="2751FC63"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1C2FDB7"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FIM</w:t>
            </w:r>
          </w:p>
        </w:tc>
        <w:tc>
          <w:tcPr>
            <w:tcW w:w="1841" w:type="dxa"/>
            <w:hideMark/>
          </w:tcPr>
          <w:p w14:paraId="208C222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Faculdades Integradas Maria Imaculada</w:t>
            </w:r>
          </w:p>
        </w:tc>
        <w:tc>
          <w:tcPr>
            <w:tcW w:w="1003" w:type="dxa"/>
            <w:hideMark/>
          </w:tcPr>
          <w:p w14:paraId="3B06453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7A9A717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Sistema de gestão acadêmica Flex </w:t>
            </w:r>
            <w:proofErr w:type="spellStart"/>
            <w:r w:rsidRPr="00867A7E">
              <w:rPr>
                <w:rFonts w:asciiTheme="majorHAnsi" w:eastAsia="Times New Roman" w:hAnsiTheme="majorHAnsi" w:cstheme="majorHAnsi"/>
                <w:sz w:val="20"/>
                <w:szCs w:val="20"/>
              </w:rPr>
              <w:t>Developers</w:t>
            </w:r>
            <w:proofErr w:type="spellEnd"/>
          </w:p>
        </w:tc>
        <w:tc>
          <w:tcPr>
            <w:tcW w:w="1720" w:type="dxa"/>
          </w:tcPr>
          <w:p w14:paraId="1201148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Sistema de gestão acadêmica Flex </w:t>
            </w:r>
            <w:proofErr w:type="spellStart"/>
            <w:r w:rsidRPr="00867A7E">
              <w:rPr>
                <w:rFonts w:asciiTheme="majorHAnsi" w:eastAsia="Times New Roman" w:hAnsiTheme="majorHAnsi" w:cstheme="majorHAnsi"/>
                <w:sz w:val="20"/>
                <w:szCs w:val="20"/>
              </w:rPr>
              <w:t>Developers</w:t>
            </w:r>
            <w:proofErr w:type="spellEnd"/>
          </w:p>
        </w:tc>
        <w:tc>
          <w:tcPr>
            <w:tcW w:w="1861" w:type="dxa"/>
            <w:hideMark/>
          </w:tcPr>
          <w:p w14:paraId="4E7CDDB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FLEX DEVELOPERS</w:t>
            </w:r>
          </w:p>
        </w:tc>
      </w:tr>
      <w:tr w:rsidR="007D506D" w:rsidRPr="00867A7E" w14:paraId="612EAEDF"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F4C2C12"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FIOCRUZ</w:t>
            </w:r>
          </w:p>
        </w:tc>
        <w:tc>
          <w:tcPr>
            <w:tcW w:w="1841" w:type="dxa"/>
            <w:hideMark/>
          </w:tcPr>
          <w:p w14:paraId="78437AA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Fundação Oswaldo Cruz</w:t>
            </w:r>
          </w:p>
        </w:tc>
        <w:tc>
          <w:tcPr>
            <w:tcW w:w="1003" w:type="dxa"/>
            <w:hideMark/>
          </w:tcPr>
          <w:p w14:paraId="4FC5BA9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6F938C1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0A73384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1861" w:type="dxa"/>
            <w:hideMark/>
          </w:tcPr>
          <w:p w14:paraId="0142226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21C09F97"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6F7789A"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FJP</w:t>
            </w:r>
          </w:p>
        </w:tc>
        <w:tc>
          <w:tcPr>
            <w:tcW w:w="1841" w:type="dxa"/>
            <w:hideMark/>
          </w:tcPr>
          <w:p w14:paraId="6EDA9E3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Fundação João Pinheiro </w:t>
            </w:r>
            <w:r>
              <w:rPr>
                <w:rFonts w:asciiTheme="majorHAnsi" w:eastAsia="Times New Roman" w:hAnsiTheme="majorHAnsi" w:cstheme="majorHAnsi"/>
                <w:sz w:val="20"/>
                <w:szCs w:val="20"/>
              </w:rPr>
              <w:t>—</w:t>
            </w:r>
            <w:r w:rsidRPr="00867A7E">
              <w:rPr>
                <w:rFonts w:asciiTheme="majorHAnsi" w:eastAsia="Times New Roman" w:hAnsiTheme="majorHAnsi" w:cstheme="majorHAnsi"/>
                <w:sz w:val="20"/>
                <w:szCs w:val="20"/>
              </w:rPr>
              <w:t xml:space="preserve"> </w:t>
            </w:r>
            <w:r w:rsidRPr="00867A7E">
              <w:rPr>
                <w:rFonts w:asciiTheme="majorHAnsi" w:eastAsia="Times New Roman" w:hAnsiTheme="majorHAnsi" w:cstheme="majorHAnsi"/>
                <w:sz w:val="20"/>
                <w:szCs w:val="20"/>
              </w:rPr>
              <w:lastRenderedPageBreak/>
              <w:t>Governo de Minas Gerais</w:t>
            </w:r>
          </w:p>
        </w:tc>
        <w:tc>
          <w:tcPr>
            <w:tcW w:w="1003" w:type="dxa"/>
            <w:hideMark/>
          </w:tcPr>
          <w:p w14:paraId="53F4578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lastRenderedPageBreak/>
              <w:t>PÚBLICA</w:t>
            </w:r>
          </w:p>
        </w:tc>
        <w:tc>
          <w:tcPr>
            <w:tcW w:w="1795" w:type="dxa"/>
            <w:hideMark/>
          </w:tcPr>
          <w:p w14:paraId="5FCED50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1CD002A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7301A91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564B1651"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5B71B39"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FMP</w:t>
            </w:r>
          </w:p>
        </w:tc>
        <w:tc>
          <w:tcPr>
            <w:tcW w:w="1841" w:type="dxa"/>
            <w:hideMark/>
          </w:tcPr>
          <w:p w14:paraId="0C9C62D4"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Municipal de Palhoça</w:t>
            </w:r>
          </w:p>
        </w:tc>
        <w:tc>
          <w:tcPr>
            <w:tcW w:w="1003" w:type="dxa"/>
            <w:hideMark/>
          </w:tcPr>
          <w:p w14:paraId="6688221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0F90228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278A211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7923323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6813CBB5"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9A3F845"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FPM</w:t>
            </w:r>
          </w:p>
        </w:tc>
        <w:tc>
          <w:tcPr>
            <w:tcW w:w="1841" w:type="dxa"/>
            <w:hideMark/>
          </w:tcPr>
          <w:p w14:paraId="4278368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 Patos de Minas</w:t>
            </w:r>
          </w:p>
        </w:tc>
        <w:tc>
          <w:tcPr>
            <w:tcW w:w="1003" w:type="dxa"/>
            <w:hideMark/>
          </w:tcPr>
          <w:p w14:paraId="18D17DA4"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37CDBBD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6AAB2674"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42EF0EB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12EB609F"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A7AC10F"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GRUPO A</w:t>
            </w:r>
          </w:p>
        </w:tc>
        <w:tc>
          <w:tcPr>
            <w:tcW w:w="1841" w:type="dxa"/>
            <w:hideMark/>
          </w:tcPr>
          <w:p w14:paraId="324D424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Grupo A Educação</w:t>
            </w:r>
          </w:p>
        </w:tc>
        <w:tc>
          <w:tcPr>
            <w:tcW w:w="1003" w:type="dxa"/>
            <w:hideMark/>
          </w:tcPr>
          <w:p w14:paraId="58F471D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34C0FD7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6AC93B7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 </w:t>
            </w:r>
          </w:p>
        </w:tc>
        <w:tc>
          <w:tcPr>
            <w:tcW w:w="1861" w:type="dxa"/>
            <w:hideMark/>
          </w:tcPr>
          <w:p w14:paraId="44FC022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r>
      <w:tr w:rsidR="007D506D" w:rsidRPr="00867A7E" w14:paraId="55E6D2A0"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AE66E0E"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HCPA</w:t>
            </w:r>
          </w:p>
        </w:tc>
        <w:tc>
          <w:tcPr>
            <w:tcW w:w="1841" w:type="dxa"/>
            <w:hideMark/>
          </w:tcPr>
          <w:p w14:paraId="2518F51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Hospital de Clínicas de Porto Alegre</w:t>
            </w:r>
          </w:p>
        </w:tc>
        <w:tc>
          <w:tcPr>
            <w:tcW w:w="1003" w:type="dxa"/>
            <w:hideMark/>
          </w:tcPr>
          <w:p w14:paraId="497E48E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0CBF4A1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218B1AF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70966D2A"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7D2FA1BE"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32B3366"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IFAM</w:t>
            </w:r>
          </w:p>
        </w:tc>
        <w:tc>
          <w:tcPr>
            <w:tcW w:w="1841" w:type="dxa"/>
            <w:hideMark/>
          </w:tcPr>
          <w:p w14:paraId="7B5F796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Instituto Federal do Amazonas</w:t>
            </w:r>
          </w:p>
        </w:tc>
        <w:tc>
          <w:tcPr>
            <w:tcW w:w="1003" w:type="dxa"/>
            <w:hideMark/>
          </w:tcPr>
          <w:p w14:paraId="18C1BB8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5B44637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69A9A1C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SGIGAA</w:t>
            </w:r>
          </w:p>
        </w:tc>
        <w:tc>
          <w:tcPr>
            <w:tcW w:w="1861" w:type="dxa"/>
            <w:hideMark/>
          </w:tcPr>
          <w:p w14:paraId="2BAF3FC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5204B92A"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75CE30C"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IFBA</w:t>
            </w:r>
          </w:p>
        </w:tc>
        <w:tc>
          <w:tcPr>
            <w:tcW w:w="1841" w:type="dxa"/>
            <w:hideMark/>
          </w:tcPr>
          <w:p w14:paraId="317F01ED"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Instituto Federal da Bahia</w:t>
            </w:r>
          </w:p>
        </w:tc>
        <w:tc>
          <w:tcPr>
            <w:tcW w:w="1003" w:type="dxa"/>
            <w:hideMark/>
          </w:tcPr>
          <w:p w14:paraId="7079AE4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071F90B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60FF9BDD"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490B4FE4"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1EBA85E6"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A406A36"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IFPR</w:t>
            </w:r>
          </w:p>
        </w:tc>
        <w:tc>
          <w:tcPr>
            <w:tcW w:w="1841" w:type="dxa"/>
            <w:hideMark/>
          </w:tcPr>
          <w:p w14:paraId="343746F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Instituto Federal do Paraná</w:t>
            </w:r>
          </w:p>
        </w:tc>
        <w:tc>
          <w:tcPr>
            <w:tcW w:w="1003" w:type="dxa"/>
            <w:hideMark/>
          </w:tcPr>
          <w:p w14:paraId="47A9ADF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5384E1A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2BD2CC72"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50F9EB0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3E9B6D79"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4AF82EC"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IFRJ</w:t>
            </w:r>
          </w:p>
        </w:tc>
        <w:tc>
          <w:tcPr>
            <w:tcW w:w="1841" w:type="dxa"/>
            <w:hideMark/>
          </w:tcPr>
          <w:p w14:paraId="0C3E84A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Instituto Federal do Rio de Janeiro</w:t>
            </w:r>
          </w:p>
        </w:tc>
        <w:tc>
          <w:tcPr>
            <w:tcW w:w="1003" w:type="dxa"/>
            <w:hideMark/>
          </w:tcPr>
          <w:p w14:paraId="5574E53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008B7A2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01DA02F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23B0543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5A480082"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BC3A1F2"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IFSC</w:t>
            </w:r>
          </w:p>
        </w:tc>
        <w:tc>
          <w:tcPr>
            <w:tcW w:w="1841" w:type="dxa"/>
            <w:hideMark/>
          </w:tcPr>
          <w:p w14:paraId="4B28A11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Instituto Federal de Santa Catarina</w:t>
            </w:r>
          </w:p>
        </w:tc>
        <w:tc>
          <w:tcPr>
            <w:tcW w:w="1003" w:type="dxa"/>
            <w:hideMark/>
          </w:tcPr>
          <w:p w14:paraId="70BA04C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2B56B41E"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3848AAC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56CB8F5E"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7A8202DC"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74862A1"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INPG</w:t>
            </w:r>
          </w:p>
        </w:tc>
        <w:tc>
          <w:tcPr>
            <w:tcW w:w="1841" w:type="dxa"/>
            <w:hideMark/>
          </w:tcPr>
          <w:p w14:paraId="4EFC8770"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Faculdade Business </w:t>
            </w:r>
            <w:proofErr w:type="spellStart"/>
            <w:r w:rsidRPr="00867A7E">
              <w:rPr>
                <w:rFonts w:asciiTheme="majorHAnsi" w:eastAsia="Times New Roman" w:hAnsiTheme="majorHAnsi" w:cstheme="majorHAnsi"/>
                <w:sz w:val="20"/>
                <w:szCs w:val="20"/>
              </w:rPr>
              <w:t>School</w:t>
            </w:r>
            <w:proofErr w:type="spellEnd"/>
          </w:p>
        </w:tc>
        <w:tc>
          <w:tcPr>
            <w:tcW w:w="1003" w:type="dxa"/>
            <w:hideMark/>
          </w:tcPr>
          <w:p w14:paraId="48E4C26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0B03E1A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2EF3DE5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5CA67FC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264E1F4A"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8B4A9E1"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INTELI</w:t>
            </w:r>
          </w:p>
        </w:tc>
        <w:tc>
          <w:tcPr>
            <w:tcW w:w="1841" w:type="dxa"/>
            <w:hideMark/>
          </w:tcPr>
          <w:p w14:paraId="75E6159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Instituto de Tecnologia e Liderança</w:t>
            </w:r>
          </w:p>
        </w:tc>
        <w:tc>
          <w:tcPr>
            <w:tcW w:w="1003" w:type="dxa"/>
            <w:hideMark/>
          </w:tcPr>
          <w:p w14:paraId="16D767E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60B9A9C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Sistema próprio, desenvolvido internamente </w:t>
            </w:r>
          </w:p>
        </w:tc>
        <w:tc>
          <w:tcPr>
            <w:tcW w:w="1720" w:type="dxa"/>
          </w:tcPr>
          <w:p w14:paraId="4DB4607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Sistema próprio, desenvolvido internamente</w:t>
            </w:r>
          </w:p>
        </w:tc>
        <w:tc>
          <w:tcPr>
            <w:tcW w:w="1861" w:type="dxa"/>
            <w:hideMark/>
          </w:tcPr>
          <w:p w14:paraId="1BE4744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INTELI</w:t>
            </w:r>
          </w:p>
        </w:tc>
      </w:tr>
      <w:tr w:rsidR="007D506D" w:rsidRPr="00867A7E" w14:paraId="6BDF35BD"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E131CA5"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IPOG</w:t>
            </w:r>
          </w:p>
        </w:tc>
        <w:tc>
          <w:tcPr>
            <w:tcW w:w="1841" w:type="dxa"/>
            <w:hideMark/>
          </w:tcPr>
          <w:p w14:paraId="5E3EB9B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Instituto de Pós-Graduação do RS</w:t>
            </w:r>
          </w:p>
        </w:tc>
        <w:tc>
          <w:tcPr>
            <w:tcW w:w="1003" w:type="dxa"/>
            <w:hideMark/>
          </w:tcPr>
          <w:p w14:paraId="276757C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42A047C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 Plataforma Educacional</w:t>
            </w:r>
          </w:p>
        </w:tc>
        <w:tc>
          <w:tcPr>
            <w:tcW w:w="1720" w:type="dxa"/>
          </w:tcPr>
          <w:p w14:paraId="19EDDA1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 Plataforma Educacional</w:t>
            </w:r>
          </w:p>
        </w:tc>
        <w:tc>
          <w:tcPr>
            <w:tcW w:w="1861" w:type="dxa"/>
            <w:hideMark/>
          </w:tcPr>
          <w:p w14:paraId="54D43417"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w:t>
            </w:r>
          </w:p>
        </w:tc>
      </w:tr>
      <w:tr w:rsidR="007D506D" w:rsidRPr="00867A7E" w14:paraId="6747632F"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D1D7643"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PUCPR</w:t>
            </w:r>
          </w:p>
        </w:tc>
        <w:tc>
          <w:tcPr>
            <w:tcW w:w="1841" w:type="dxa"/>
            <w:hideMark/>
          </w:tcPr>
          <w:p w14:paraId="1E4EEA0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Pontifícia Universidade Católica do Paraná</w:t>
            </w:r>
          </w:p>
        </w:tc>
        <w:tc>
          <w:tcPr>
            <w:tcW w:w="1003" w:type="dxa"/>
            <w:hideMark/>
          </w:tcPr>
          <w:p w14:paraId="54756BA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37AFE6B2"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MANNESOFT</w:t>
            </w:r>
          </w:p>
        </w:tc>
        <w:tc>
          <w:tcPr>
            <w:tcW w:w="1720" w:type="dxa"/>
          </w:tcPr>
          <w:p w14:paraId="72320C42"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MANNESOFT</w:t>
            </w:r>
          </w:p>
        </w:tc>
        <w:tc>
          <w:tcPr>
            <w:tcW w:w="1861" w:type="dxa"/>
            <w:hideMark/>
          </w:tcPr>
          <w:p w14:paraId="050D38C4"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MANNESOFT PRIME</w:t>
            </w:r>
          </w:p>
        </w:tc>
      </w:tr>
      <w:tr w:rsidR="007D506D" w:rsidRPr="00867A7E" w14:paraId="2DDE7D43"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8B4F3D1"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UEMASUL</w:t>
            </w:r>
          </w:p>
        </w:tc>
        <w:tc>
          <w:tcPr>
            <w:tcW w:w="1841" w:type="dxa"/>
            <w:hideMark/>
          </w:tcPr>
          <w:p w14:paraId="10FA686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Estadual da Região Tocantins do Maranhão</w:t>
            </w:r>
          </w:p>
        </w:tc>
        <w:tc>
          <w:tcPr>
            <w:tcW w:w="1003" w:type="dxa"/>
            <w:hideMark/>
          </w:tcPr>
          <w:p w14:paraId="7184ECB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137A47D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55235D8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48C7A3AA"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669086B8"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B783846"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UERGS</w:t>
            </w:r>
          </w:p>
        </w:tc>
        <w:tc>
          <w:tcPr>
            <w:tcW w:w="1841" w:type="dxa"/>
            <w:hideMark/>
          </w:tcPr>
          <w:p w14:paraId="5E13B37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do Estado do Rio Grande do Sul</w:t>
            </w:r>
          </w:p>
        </w:tc>
        <w:tc>
          <w:tcPr>
            <w:tcW w:w="1003" w:type="dxa"/>
            <w:hideMark/>
          </w:tcPr>
          <w:p w14:paraId="34D8B47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789144E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780E1B4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503A45B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1E561B37"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18D1E81"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UERN</w:t>
            </w:r>
          </w:p>
        </w:tc>
        <w:tc>
          <w:tcPr>
            <w:tcW w:w="1841" w:type="dxa"/>
            <w:hideMark/>
          </w:tcPr>
          <w:p w14:paraId="2DD816A7"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do Estado do Rio Grande do Norte</w:t>
            </w:r>
          </w:p>
        </w:tc>
        <w:tc>
          <w:tcPr>
            <w:tcW w:w="1003" w:type="dxa"/>
            <w:hideMark/>
          </w:tcPr>
          <w:p w14:paraId="55E9CBB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0538735D"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61AE686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7AE7813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1D0CE761"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85ED1D6"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UFAL</w:t>
            </w:r>
          </w:p>
        </w:tc>
        <w:tc>
          <w:tcPr>
            <w:tcW w:w="1841" w:type="dxa"/>
            <w:hideMark/>
          </w:tcPr>
          <w:p w14:paraId="18A4FC2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de Alagoas</w:t>
            </w:r>
          </w:p>
        </w:tc>
        <w:tc>
          <w:tcPr>
            <w:tcW w:w="1003" w:type="dxa"/>
            <w:hideMark/>
          </w:tcPr>
          <w:p w14:paraId="0C6B006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7FFA14E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3801AED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339CAFB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086B2E6F"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315320F"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UFBA</w:t>
            </w:r>
          </w:p>
        </w:tc>
        <w:tc>
          <w:tcPr>
            <w:tcW w:w="1841" w:type="dxa"/>
            <w:hideMark/>
          </w:tcPr>
          <w:p w14:paraId="2F2E174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da Bahia</w:t>
            </w:r>
          </w:p>
        </w:tc>
        <w:tc>
          <w:tcPr>
            <w:tcW w:w="1003" w:type="dxa"/>
            <w:hideMark/>
          </w:tcPr>
          <w:p w14:paraId="1640EB7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5396362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44A8750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0D9E2E84"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39892881"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2E11FCF"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UFC</w:t>
            </w:r>
          </w:p>
        </w:tc>
        <w:tc>
          <w:tcPr>
            <w:tcW w:w="1841" w:type="dxa"/>
            <w:hideMark/>
          </w:tcPr>
          <w:p w14:paraId="618E069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do Ceará</w:t>
            </w:r>
          </w:p>
        </w:tc>
        <w:tc>
          <w:tcPr>
            <w:tcW w:w="1003" w:type="dxa"/>
            <w:hideMark/>
          </w:tcPr>
          <w:p w14:paraId="20A09AA4"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4C5944BE"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17AF0B9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315C35D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23FE388A"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DE3C2B0"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UFCA</w:t>
            </w:r>
          </w:p>
        </w:tc>
        <w:tc>
          <w:tcPr>
            <w:tcW w:w="1841" w:type="dxa"/>
            <w:hideMark/>
          </w:tcPr>
          <w:p w14:paraId="05B0D460"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do Cariri</w:t>
            </w:r>
          </w:p>
        </w:tc>
        <w:tc>
          <w:tcPr>
            <w:tcW w:w="1003" w:type="dxa"/>
            <w:hideMark/>
          </w:tcPr>
          <w:p w14:paraId="6BD012B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286A8D8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1AC57EB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259A1AAD"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39CAA15E"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ACBC9DE"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UFERSA</w:t>
            </w:r>
          </w:p>
        </w:tc>
        <w:tc>
          <w:tcPr>
            <w:tcW w:w="1841" w:type="dxa"/>
            <w:hideMark/>
          </w:tcPr>
          <w:p w14:paraId="270C2B4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Rural do Semiárido</w:t>
            </w:r>
          </w:p>
        </w:tc>
        <w:tc>
          <w:tcPr>
            <w:tcW w:w="1003" w:type="dxa"/>
            <w:hideMark/>
          </w:tcPr>
          <w:p w14:paraId="18E536B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2C709785"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76719404"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7E48615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74D8277A"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D9D6280"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UFG</w:t>
            </w:r>
          </w:p>
        </w:tc>
        <w:tc>
          <w:tcPr>
            <w:tcW w:w="1841" w:type="dxa"/>
            <w:hideMark/>
          </w:tcPr>
          <w:p w14:paraId="09D889B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de Goiás</w:t>
            </w:r>
          </w:p>
        </w:tc>
        <w:tc>
          <w:tcPr>
            <w:tcW w:w="1003" w:type="dxa"/>
            <w:hideMark/>
          </w:tcPr>
          <w:p w14:paraId="5326FFD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1A31282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6ADE4C9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6D2D105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07D8D5AF"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36F5FBE"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UFGD</w:t>
            </w:r>
          </w:p>
        </w:tc>
        <w:tc>
          <w:tcPr>
            <w:tcW w:w="1841" w:type="dxa"/>
            <w:hideMark/>
          </w:tcPr>
          <w:p w14:paraId="02B8CF9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Grande Dourados</w:t>
            </w:r>
          </w:p>
        </w:tc>
        <w:tc>
          <w:tcPr>
            <w:tcW w:w="1003" w:type="dxa"/>
            <w:hideMark/>
          </w:tcPr>
          <w:p w14:paraId="06FFDBD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20A0E195"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UFGDNET - Desenvolvimento Próprio</w:t>
            </w:r>
          </w:p>
        </w:tc>
        <w:tc>
          <w:tcPr>
            <w:tcW w:w="1720" w:type="dxa"/>
          </w:tcPr>
          <w:p w14:paraId="56FAD6E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p>
        </w:tc>
        <w:tc>
          <w:tcPr>
            <w:tcW w:w="1861" w:type="dxa"/>
            <w:hideMark/>
          </w:tcPr>
          <w:p w14:paraId="7012447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UFGD</w:t>
            </w:r>
          </w:p>
        </w:tc>
      </w:tr>
      <w:tr w:rsidR="007D506D" w:rsidRPr="00867A7E" w14:paraId="3A3EB249"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48A4F40"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lastRenderedPageBreak/>
              <w:t>UFJ</w:t>
            </w:r>
          </w:p>
        </w:tc>
        <w:tc>
          <w:tcPr>
            <w:tcW w:w="1841" w:type="dxa"/>
            <w:hideMark/>
          </w:tcPr>
          <w:p w14:paraId="690F185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de Jataí</w:t>
            </w:r>
          </w:p>
        </w:tc>
        <w:tc>
          <w:tcPr>
            <w:tcW w:w="1003" w:type="dxa"/>
            <w:hideMark/>
          </w:tcPr>
          <w:p w14:paraId="03250C5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3F56ED1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04D2B83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22F2088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404E00C7"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24A62AE"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UFJF</w:t>
            </w:r>
          </w:p>
        </w:tc>
        <w:tc>
          <w:tcPr>
            <w:tcW w:w="1841" w:type="dxa"/>
            <w:hideMark/>
          </w:tcPr>
          <w:p w14:paraId="4AB85D9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de Juiz de Fora</w:t>
            </w:r>
          </w:p>
        </w:tc>
        <w:tc>
          <w:tcPr>
            <w:tcW w:w="1003" w:type="dxa"/>
            <w:hideMark/>
          </w:tcPr>
          <w:p w14:paraId="1DEC36E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0A03718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4127C6B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2DFF9042"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13734602"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B80B31B"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UFLA</w:t>
            </w:r>
          </w:p>
        </w:tc>
        <w:tc>
          <w:tcPr>
            <w:tcW w:w="1841" w:type="dxa"/>
            <w:hideMark/>
          </w:tcPr>
          <w:p w14:paraId="6363B9F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de Lavras</w:t>
            </w:r>
          </w:p>
        </w:tc>
        <w:tc>
          <w:tcPr>
            <w:tcW w:w="1003" w:type="dxa"/>
            <w:hideMark/>
          </w:tcPr>
          <w:p w14:paraId="03E3456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40EA4B1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7750C1C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702696C7"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108B8390"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8517BFD"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UFOB</w:t>
            </w:r>
          </w:p>
        </w:tc>
        <w:tc>
          <w:tcPr>
            <w:tcW w:w="1841" w:type="dxa"/>
            <w:hideMark/>
          </w:tcPr>
          <w:p w14:paraId="790E7AC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do Oeste da Bahia</w:t>
            </w:r>
          </w:p>
        </w:tc>
        <w:tc>
          <w:tcPr>
            <w:tcW w:w="1003" w:type="dxa"/>
            <w:hideMark/>
          </w:tcPr>
          <w:p w14:paraId="3B88939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0192A80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7243DEE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30CBABD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37D9CF46"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342F0D8"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UFOPA</w:t>
            </w:r>
          </w:p>
        </w:tc>
        <w:tc>
          <w:tcPr>
            <w:tcW w:w="1841" w:type="dxa"/>
            <w:hideMark/>
          </w:tcPr>
          <w:p w14:paraId="4A1E7DE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do Oeste do Pará</w:t>
            </w:r>
          </w:p>
        </w:tc>
        <w:tc>
          <w:tcPr>
            <w:tcW w:w="1003" w:type="dxa"/>
            <w:hideMark/>
          </w:tcPr>
          <w:p w14:paraId="0ED04B2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67DEE66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6D3A378A"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6D718A7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063BBC2A"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9F17464"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UFPB</w:t>
            </w:r>
          </w:p>
        </w:tc>
        <w:tc>
          <w:tcPr>
            <w:tcW w:w="1841" w:type="dxa"/>
            <w:hideMark/>
          </w:tcPr>
          <w:p w14:paraId="7F0AF07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da Paraíba</w:t>
            </w:r>
          </w:p>
        </w:tc>
        <w:tc>
          <w:tcPr>
            <w:tcW w:w="1003" w:type="dxa"/>
            <w:hideMark/>
          </w:tcPr>
          <w:p w14:paraId="61B945F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1BBE5BD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70D52C2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3D0BBC1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07789C5D"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CAE49C3"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UFPE</w:t>
            </w:r>
          </w:p>
        </w:tc>
        <w:tc>
          <w:tcPr>
            <w:tcW w:w="1841" w:type="dxa"/>
            <w:hideMark/>
          </w:tcPr>
          <w:p w14:paraId="055081A7"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de Pernambuco</w:t>
            </w:r>
          </w:p>
        </w:tc>
        <w:tc>
          <w:tcPr>
            <w:tcW w:w="1003" w:type="dxa"/>
            <w:hideMark/>
          </w:tcPr>
          <w:p w14:paraId="7C8AA5E7"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6E0B7EA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4A06067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6432AF3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27BBA07A"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91344EC"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UFPI</w:t>
            </w:r>
          </w:p>
        </w:tc>
        <w:tc>
          <w:tcPr>
            <w:tcW w:w="1841" w:type="dxa"/>
            <w:hideMark/>
          </w:tcPr>
          <w:p w14:paraId="3347E0D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do Piauí</w:t>
            </w:r>
          </w:p>
        </w:tc>
        <w:tc>
          <w:tcPr>
            <w:tcW w:w="1003" w:type="dxa"/>
            <w:hideMark/>
          </w:tcPr>
          <w:p w14:paraId="678A2A9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3A8FE3E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3D27E07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3DDB78F2"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7BD218D6"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4082383"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UFRA</w:t>
            </w:r>
          </w:p>
        </w:tc>
        <w:tc>
          <w:tcPr>
            <w:tcW w:w="1841" w:type="dxa"/>
            <w:hideMark/>
          </w:tcPr>
          <w:p w14:paraId="2747457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Rural da Amazônia</w:t>
            </w:r>
          </w:p>
        </w:tc>
        <w:tc>
          <w:tcPr>
            <w:tcW w:w="1003" w:type="dxa"/>
            <w:hideMark/>
          </w:tcPr>
          <w:p w14:paraId="744096C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6CE56B7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3858BB54"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3F174C2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6B55FB51"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60FB650"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UFRGS</w:t>
            </w:r>
          </w:p>
        </w:tc>
        <w:tc>
          <w:tcPr>
            <w:tcW w:w="1841" w:type="dxa"/>
            <w:hideMark/>
          </w:tcPr>
          <w:p w14:paraId="63D1FC8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do Rio Grande do Sul</w:t>
            </w:r>
          </w:p>
        </w:tc>
        <w:tc>
          <w:tcPr>
            <w:tcW w:w="1003" w:type="dxa"/>
            <w:hideMark/>
          </w:tcPr>
          <w:p w14:paraId="09D2466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62E3921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Sistema Próprio, desenvolvido internamente </w:t>
            </w:r>
          </w:p>
        </w:tc>
        <w:tc>
          <w:tcPr>
            <w:tcW w:w="1720" w:type="dxa"/>
          </w:tcPr>
          <w:p w14:paraId="4F6870C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74BBFFE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UFRGS</w:t>
            </w:r>
          </w:p>
        </w:tc>
      </w:tr>
      <w:tr w:rsidR="007D506D" w:rsidRPr="00867A7E" w14:paraId="6516EAC4"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C97328F"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c>
          <w:tcPr>
            <w:tcW w:w="1841" w:type="dxa"/>
            <w:hideMark/>
          </w:tcPr>
          <w:p w14:paraId="2F7B739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do Rio Grande do Norte</w:t>
            </w:r>
          </w:p>
        </w:tc>
        <w:tc>
          <w:tcPr>
            <w:tcW w:w="1003" w:type="dxa"/>
            <w:hideMark/>
          </w:tcPr>
          <w:p w14:paraId="2E0E20F4"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6F12F3D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4521C96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3C38AB7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65DA586E"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B3948AE"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UFRR</w:t>
            </w:r>
          </w:p>
        </w:tc>
        <w:tc>
          <w:tcPr>
            <w:tcW w:w="1841" w:type="dxa"/>
            <w:hideMark/>
          </w:tcPr>
          <w:p w14:paraId="1FA60F22"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de Roraima</w:t>
            </w:r>
          </w:p>
        </w:tc>
        <w:tc>
          <w:tcPr>
            <w:tcW w:w="1003" w:type="dxa"/>
            <w:hideMark/>
          </w:tcPr>
          <w:p w14:paraId="409F4F9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3ABDFFB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26080CD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1DE1432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1D828B10"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47F5A51"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UFSJ</w:t>
            </w:r>
          </w:p>
        </w:tc>
        <w:tc>
          <w:tcPr>
            <w:tcW w:w="1841" w:type="dxa"/>
            <w:hideMark/>
          </w:tcPr>
          <w:p w14:paraId="24B88D8D"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Universidade Federal de São João </w:t>
            </w:r>
            <w:proofErr w:type="spellStart"/>
            <w:r w:rsidRPr="00867A7E">
              <w:rPr>
                <w:rFonts w:asciiTheme="majorHAnsi" w:eastAsia="Times New Roman" w:hAnsiTheme="majorHAnsi" w:cstheme="majorHAnsi"/>
                <w:sz w:val="20"/>
                <w:szCs w:val="20"/>
              </w:rPr>
              <w:t>del</w:t>
            </w:r>
            <w:proofErr w:type="spellEnd"/>
            <w:r w:rsidRPr="00867A7E">
              <w:rPr>
                <w:rFonts w:asciiTheme="majorHAnsi" w:eastAsia="Times New Roman" w:hAnsiTheme="majorHAnsi" w:cstheme="majorHAnsi"/>
                <w:sz w:val="20"/>
                <w:szCs w:val="20"/>
              </w:rPr>
              <w:t>-Rei</w:t>
            </w:r>
          </w:p>
        </w:tc>
        <w:tc>
          <w:tcPr>
            <w:tcW w:w="1003" w:type="dxa"/>
            <w:hideMark/>
          </w:tcPr>
          <w:p w14:paraId="571B0F9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44313A77"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2F9CCCA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2D652D2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54F2686E"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41DA062"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UFSM</w:t>
            </w:r>
          </w:p>
        </w:tc>
        <w:tc>
          <w:tcPr>
            <w:tcW w:w="1841" w:type="dxa"/>
            <w:hideMark/>
          </w:tcPr>
          <w:p w14:paraId="6F9E929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de Santa Maria</w:t>
            </w:r>
          </w:p>
        </w:tc>
        <w:tc>
          <w:tcPr>
            <w:tcW w:w="1003" w:type="dxa"/>
            <w:hideMark/>
          </w:tcPr>
          <w:p w14:paraId="316A6D2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5AEADB05"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Sistema Próprio, desenvolvido internamente </w:t>
            </w:r>
          </w:p>
        </w:tc>
        <w:tc>
          <w:tcPr>
            <w:tcW w:w="1720" w:type="dxa"/>
          </w:tcPr>
          <w:p w14:paraId="7EE124D5"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1E4EED4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UFSM</w:t>
            </w:r>
          </w:p>
        </w:tc>
      </w:tr>
      <w:tr w:rsidR="007D506D" w:rsidRPr="00867A7E" w14:paraId="2451C238"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29D2C69"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UNB</w:t>
            </w:r>
          </w:p>
        </w:tc>
        <w:tc>
          <w:tcPr>
            <w:tcW w:w="1841" w:type="dxa"/>
            <w:hideMark/>
          </w:tcPr>
          <w:p w14:paraId="12BD99E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de Brasília</w:t>
            </w:r>
          </w:p>
        </w:tc>
        <w:tc>
          <w:tcPr>
            <w:tcW w:w="1003" w:type="dxa"/>
            <w:hideMark/>
          </w:tcPr>
          <w:p w14:paraId="0EC6F497"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01A1F00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3C8194E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523A5EC0"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595D9640"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F94A958"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UNEAL</w:t>
            </w:r>
          </w:p>
        </w:tc>
        <w:tc>
          <w:tcPr>
            <w:tcW w:w="1841" w:type="dxa"/>
            <w:hideMark/>
          </w:tcPr>
          <w:p w14:paraId="35318E5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Estadual de Alagoas</w:t>
            </w:r>
          </w:p>
        </w:tc>
        <w:tc>
          <w:tcPr>
            <w:tcW w:w="1003" w:type="dxa"/>
            <w:hideMark/>
          </w:tcPr>
          <w:p w14:paraId="492EF66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29B0845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73D3030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01273D0C"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653587A8"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65A0B7C"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UNIAMERICA</w:t>
            </w:r>
          </w:p>
        </w:tc>
        <w:tc>
          <w:tcPr>
            <w:tcW w:w="1841" w:type="dxa"/>
            <w:hideMark/>
          </w:tcPr>
          <w:p w14:paraId="7777917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proofErr w:type="spellStart"/>
            <w:r w:rsidRPr="00867A7E">
              <w:rPr>
                <w:rFonts w:asciiTheme="majorHAnsi" w:eastAsia="Times New Roman" w:hAnsiTheme="majorHAnsi" w:cstheme="majorHAnsi"/>
                <w:sz w:val="20"/>
                <w:szCs w:val="20"/>
              </w:rPr>
              <w:t>UniAmérica</w:t>
            </w:r>
            <w:proofErr w:type="spellEnd"/>
            <w:r w:rsidRPr="00867A7E">
              <w:rPr>
                <w:rFonts w:asciiTheme="majorHAnsi" w:eastAsia="Times New Roman" w:hAnsiTheme="majorHAnsi" w:cstheme="majorHAnsi"/>
                <w:sz w:val="20"/>
                <w:szCs w:val="20"/>
              </w:rPr>
              <w:t xml:space="preserve"> </w:t>
            </w:r>
            <w:r>
              <w:rPr>
                <w:rFonts w:asciiTheme="majorHAnsi" w:eastAsia="Times New Roman" w:hAnsiTheme="majorHAnsi" w:cstheme="majorHAnsi"/>
                <w:sz w:val="20"/>
                <w:szCs w:val="20"/>
              </w:rPr>
              <w:t>—</w:t>
            </w:r>
            <w:r w:rsidRPr="00867A7E">
              <w:rPr>
                <w:rFonts w:asciiTheme="majorHAnsi" w:eastAsia="Times New Roman" w:hAnsiTheme="majorHAnsi" w:cstheme="majorHAnsi"/>
                <w:sz w:val="20"/>
                <w:szCs w:val="20"/>
              </w:rPr>
              <w:t xml:space="preserve"> Centro Universitário</w:t>
            </w:r>
          </w:p>
        </w:tc>
        <w:tc>
          <w:tcPr>
            <w:tcW w:w="1003" w:type="dxa"/>
            <w:hideMark/>
          </w:tcPr>
          <w:p w14:paraId="4114D1D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56C3A4F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JAACAD</w:t>
            </w:r>
          </w:p>
        </w:tc>
        <w:tc>
          <w:tcPr>
            <w:tcW w:w="1720" w:type="dxa"/>
          </w:tcPr>
          <w:p w14:paraId="2A9D3D00"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JAACAD</w:t>
            </w:r>
          </w:p>
        </w:tc>
        <w:tc>
          <w:tcPr>
            <w:tcW w:w="1861" w:type="dxa"/>
            <w:hideMark/>
          </w:tcPr>
          <w:p w14:paraId="6D3A0097"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SWA</w:t>
            </w:r>
          </w:p>
        </w:tc>
      </w:tr>
      <w:tr w:rsidR="007D506D" w:rsidRPr="00867A7E" w14:paraId="3CC807B4"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1A219F6"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UNICAMP</w:t>
            </w:r>
          </w:p>
        </w:tc>
        <w:tc>
          <w:tcPr>
            <w:tcW w:w="1841" w:type="dxa"/>
            <w:hideMark/>
          </w:tcPr>
          <w:p w14:paraId="52CADBB7"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Universidade Estadual de </w:t>
            </w:r>
            <w:r w:rsidRPr="00DA242D">
              <w:rPr>
                <w:rFonts w:asciiTheme="majorHAnsi" w:eastAsia="Times New Roman" w:hAnsiTheme="majorHAnsi" w:cstheme="majorHAnsi"/>
                <w:i/>
                <w:sz w:val="20"/>
                <w:szCs w:val="20"/>
              </w:rPr>
              <w:t>Campi</w:t>
            </w:r>
            <w:r w:rsidRPr="00867A7E">
              <w:rPr>
                <w:rFonts w:asciiTheme="majorHAnsi" w:eastAsia="Times New Roman" w:hAnsiTheme="majorHAnsi" w:cstheme="majorHAnsi"/>
                <w:sz w:val="20"/>
                <w:szCs w:val="20"/>
              </w:rPr>
              <w:t>nas</w:t>
            </w:r>
          </w:p>
        </w:tc>
        <w:tc>
          <w:tcPr>
            <w:tcW w:w="1003" w:type="dxa"/>
            <w:hideMark/>
          </w:tcPr>
          <w:p w14:paraId="4B5BE42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1F4CA2D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Sistema desenvolvido pelo próprio Centro de Computação da Universidade (CCUEC)</w:t>
            </w:r>
          </w:p>
        </w:tc>
        <w:tc>
          <w:tcPr>
            <w:tcW w:w="1720" w:type="dxa"/>
          </w:tcPr>
          <w:p w14:paraId="5A107A9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sistema desenvolvido pelo próprio Centro de Computação da Universidade (CCUEC)</w:t>
            </w:r>
          </w:p>
        </w:tc>
        <w:tc>
          <w:tcPr>
            <w:tcW w:w="1861" w:type="dxa"/>
            <w:hideMark/>
          </w:tcPr>
          <w:p w14:paraId="453C7E5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UNICAMP</w:t>
            </w:r>
          </w:p>
        </w:tc>
      </w:tr>
      <w:tr w:rsidR="007D506D" w:rsidRPr="00867A7E" w14:paraId="0813FF75"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0DC6964"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UNICERRADO</w:t>
            </w:r>
          </w:p>
        </w:tc>
        <w:tc>
          <w:tcPr>
            <w:tcW w:w="1841" w:type="dxa"/>
            <w:hideMark/>
          </w:tcPr>
          <w:p w14:paraId="02C41BD7"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Centro Universitário de Goiatuba</w:t>
            </w:r>
          </w:p>
        </w:tc>
        <w:tc>
          <w:tcPr>
            <w:tcW w:w="1003" w:type="dxa"/>
            <w:hideMark/>
          </w:tcPr>
          <w:p w14:paraId="386CB9E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3E24D8F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 Plataforma Educacional</w:t>
            </w:r>
          </w:p>
        </w:tc>
        <w:tc>
          <w:tcPr>
            <w:tcW w:w="1720" w:type="dxa"/>
          </w:tcPr>
          <w:p w14:paraId="26A46ADA"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 Plataforma Educacional</w:t>
            </w:r>
          </w:p>
        </w:tc>
        <w:tc>
          <w:tcPr>
            <w:tcW w:w="1861" w:type="dxa"/>
            <w:hideMark/>
          </w:tcPr>
          <w:p w14:paraId="0CA3EEF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w:t>
            </w:r>
          </w:p>
        </w:tc>
      </w:tr>
      <w:tr w:rsidR="007D506D" w:rsidRPr="00867A7E" w14:paraId="384BD23B"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23BF10B"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UNICEUB</w:t>
            </w:r>
          </w:p>
        </w:tc>
        <w:tc>
          <w:tcPr>
            <w:tcW w:w="1841" w:type="dxa"/>
            <w:hideMark/>
          </w:tcPr>
          <w:p w14:paraId="509AD5B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Centro Universitário de Brasília</w:t>
            </w:r>
          </w:p>
        </w:tc>
        <w:tc>
          <w:tcPr>
            <w:tcW w:w="1003" w:type="dxa"/>
            <w:hideMark/>
          </w:tcPr>
          <w:p w14:paraId="5F049E9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4F45465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SGI - desenvolvido internamente + Google </w:t>
            </w:r>
            <w:proofErr w:type="spellStart"/>
            <w:r w:rsidRPr="00867A7E">
              <w:rPr>
                <w:rFonts w:asciiTheme="majorHAnsi" w:eastAsia="Times New Roman" w:hAnsiTheme="majorHAnsi" w:cstheme="majorHAnsi"/>
                <w:sz w:val="20"/>
                <w:szCs w:val="20"/>
              </w:rPr>
              <w:t>Education</w:t>
            </w:r>
            <w:proofErr w:type="spellEnd"/>
          </w:p>
        </w:tc>
        <w:tc>
          <w:tcPr>
            <w:tcW w:w="1720" w:type="dxa"/>
          </w:tcPr>
          <w:p w14:paraId="2FA98ED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SGI - desenvolvido internamente</w:t>
            </w:r>
          </w:p>
        </w:tc>
        <w:tc>
          <w:tcPr>
            <w:tcW w:w="1861" w:type="dxa"/>
            <w:hideMark/>
          </w:tcPr>
          <w:p w14:paraId="16D9B044"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UNICEUB</w:t>
            </w:r>
          </w:p>
        </w:tc>
      </w:tr>
      <w:tr w:rsidR="007D506D" w:rsidRPr="00867A7E" w14:paraId="340B372E"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4FCCFDBF"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lastRenderedPageBreak/>
              <w:t>UNIENSINO</w:t>
            </w:r>
          </w:p>
        </w:tc>
        <w:tc>
          <w:tcPr>
            <w:tcW w:w="1841" w:type="dxa"/>
            <w:hideMark/>
          </w:tcPr>
          <w:p w14:paraId="062F59D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Unidade Integrada de Ensino e Educação Profissional</w:t>
            </w:r>
          </w:p>
        </w:tc>
        <w:tc>
          <w:tcPr>
            <w:tcW w:w="1003" w:type="dxa"/>
            <w:hideMark/>
          </w:tcPr>
          <w:p w14:paraId="61962B3A"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59052AA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JAACAD</w:t>
            </w:r>
          </w:p>
        </w:tc>
        <w:tc>
          <w:tcPr>
            <w:tcW w:w="1720" w:type="dxa"/>
          </w:tcPr>
          <w:p w14:paraId="36426006"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JAACAD</w:t>
            </w:r>
          </w:p>
        </w:tc>
        <w:tc>
          <w:tcPr>
            <w:tcW w:w="1861" w:type="dxa"/>
            <w:hideMark/>
          </w:tcPr>
          <w:p w14:paraId="2B6A9CB9"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SWA</w:t>
            </w:r>
          </w:p>
        </w:tc>
      </w:tr>
      <w:tr w:rsidR="007D506D" w:rsidRPr="00867A7E" w14:paraId="3FE60056"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2D50AE9D"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UNIFAP</w:t>
            </w:r>
          </w:p>
        </w:tc>
        <w:tc>
          <w:tcPr>
            <w:tcW w:w="1841" w:type="dxa"/>
            <w:hideMark/>
          </w:tcPr>
          <w:p w14:paraId="0B477AC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do Amapá</w:t>
            </w:r>
          </w:p>
        </w:tc>
        <w:tc>
          <w:tcPr>
            <w:tcW w:w="1003" w:type="dxa"/>
            <w:hideMark/>
          </w:tcPr>
          <w:p w14:paraId="503DF18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736845B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0248B1F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39DF204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598AA36B"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75A7CB17"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UNIFIC</w:t>
            </w:r>
          </w:p>
        </w:tc>
        <w:tc>
          <w:tcPr>
            <w:tcW w:w="1841" w:type="dxa"/>
            <w:hideMark/>
          </w:tcPr>
          <w:p w14:paraId="4127281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Faculdades Integradas Do Ceará</w:t>
            </w:r>
          </w:p>
        </w:tc>
        <w:tc>
          <w:tcPr>
            <w:tcW w:w="1003" w:type="dxa"/>
            <w:hideMark/>
          </w:tcPr>
          <w:p w14:paraId="163ADCFE"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6B3CCACC"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c>
          <w:tcPr>
            <w:tcW w:w="1720" w:type="dxa"/>
          </w:tcPr>
          <w:p w14:paraId="163CDBBD"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c>
          <w:tcPr>
            <w:tcW w:w="1861" w:type="dxa"/>
            <w:hideMark/>
          </w:tcPr>
          <w:p w14:paraId="37C69D3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CERBRUM</w:t>
            </w:r>
          </w:p>
        </w:tc>
      </w:tr>
      <w:tr w:rsidR="007D506D" w:rsidRPr="00867A7E" w14:paraId="6D200999"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6AC288C"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UNILA</w:t>
            </w:r>
          </w:p>
        </w:tc>
        <w:tc>
          <w:tcPr>
            <w:tcW w:w="1841" w:type="dxa"/>
            <w:hideMark/>
          </w:tcPr>
          <w:p w14:paraId="059C533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da Integração Latino-Americana</w:t>
            </w:r>
          </w:p>
        </w:tc>
        <w:tc>
          <w:tcPr>
            <w:tcW w:w="1003" w:type="dxa"/>
            <w:hideMark/>
          </w:tcPr>
          <w:p w14:paraId="5930011F"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21A7F44E"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4354195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0C5D29F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450B0152"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011D321D"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UNIR</w:t>
            </w:r>
          </w:p>
        </w:tc>
        <w:tc>
          <w:tcPr>
            <w:tcW w:w="1841" w:type="dxa"/>
            <w:hideMark/>
          </w:tcPr>
          <w:p w14:paraId="58183C0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Federal de Rondônia</w:t>
            </w:r>
          </w:p>
        </w:tc>
        <w:tc>
          <w:tcPr>
            <w:tcW w:w="1003" w:type="dxa"/>
            <w:hideMark/>
          </w:tcPr>
          <w:p w14:paraId="34C2D86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31F54EF3"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2AE27E18"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4E0C32F0"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r w:rsidR="007D506D" w:rsidRPr="00867A7E" w14:paraId="2AF2AB86"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523E825A"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UNIRIOS</w:t>
            </w:r>
          </w:p>
        </w:tc>
        <w:tc>
          <w:tcPr>
            <w:tcW w:w="1841" w:type="dxa"/>
            <w:hideMark/>
          </w:tcPr>
          <w:p w14:paraId="431B8F3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Centro Universitário em Paulo Afonso </w:t>
            </w:r>
            <w:r>
              <w:rPr>
                <w:rFonts w:asciiTheme="majorHAnsi" w:eastAsia="Times New Roman" w:hAnsiTheme="majorHAnsi" w:cstheme="majorHAnsi"/>
                <w:sz w:val="20"/>
                <w:szCs w:val="20"/>
              </w:rPr>
              <w:t>—</w:t>
            </w:r>
            <w:r w:rsidRPr="00867A7E">
              <w:rPr>
                <w:rFonts w:asciiTheme="majorHAnsi" w:eastAsia="Times New Roman" w:hAnsiTheme="majorHAnsi" w:cstheme="majorHAnsi"/>
                <w:sz w:val="20"/>
                <w:szCs w:val="20"/>
              </w:rPr>
              <w:t xml:space="preserve"> BA</w:t>
            </w:r>
          </w:p>
        </w:tc>
        <w:tc>
          <w:tcPr>
            <w:tcW w:w="1003" w:type="dxa"/>
            <w:hideMark/>
          </w:tcPr>
          <w:p w14:paraId="1350EBC6"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2271BB6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 xml:space="preserve">TOTVS </w:t>
            </w:r>
          </w:p>
        </w:tc>
        <w:tc>
          <w:tcPr>
            <w:tcW w:w="1720" w:type="dxa"/>
          </w:tcPr>
          <w:p w14:paraId="002F72A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c>
          <w:tcPr>
            <w:tcW w:w="1861" w:type="dxa"/>
            <w:hideMark/>
          </w:tcPr>
          <w:p w14:paraId="374D48E8"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TOTVS</w:t>
            </w:r>
          </w:p>
        </w:tc>
      </w:tr>
      <w:tr w:rsidR="007D506D" w:rsidRPr="00867A7E" w14:paraId="0A5150E8"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AAB013B"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UNIRITTER</w:t>
            </w:r>
          </w:p>
        </w:tc>
        <w:tc>
          <w:tcPr>
            <w:tcW w:w="1841" w:type="dxa"/>
            <w:hideMark/>
          </w:tcPr>
          <w:p w14:paraId="4D5B0E3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Centro Universitário Ritter dos Reis</w:t>
            </w:r>
          </w:p>
        </w:tc>
        <w:tc>
          <w:tcPr>
            <w:tcW w:w="1003" w:type="dxa"/>
            <w:hideMark/>
          </w:tcPr>
          <w:p w14:paraId="393C853B"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61D005F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ULIFE - Desenvolvimento interno</w:t>
            </w:r>
          </w:p>
        </w:tc>
        <w:tc>
          <w:tcPr>
            <w:tcW w:w="1720" w:type="dxa"/>
          </w:tcPr>
          <w:p w14:paraId="0480E2C5"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ULIFE - Desenvolvimento interno</w:t>
            </w:r>
          </w:p>
        </w:tc>
        <w:tc>
          <w:tcPr>
            <w:tcW w:w="1861" w:type="dxa"/>
            <w:hideMark/>
          </w:tcPr>
          <w:p w14:paraId="5F88487A"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GRUPO ANIMA</w:t>
            </w:r>
          </w:p>
        </w:tc>
      </w:tr>
      <w:tr w:rsidR="007D506D" w:rsidRPr="00867A7E" w14:paraId="58218C37"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6C998CED"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UNIVATES</w:t>
            </w:r>
          </w:p>
        </w:tc>
        <w:tc>
          <w:tcPr>
            <w:tcW w:w="1841" w:type="dxa"/>
            <w:hideMark/>
          </w:tcPr>
          <w:p w14:paraId="59C04639"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do Vale do Taquari</w:t>
            </w:r>
          </w:p>
        </w:tc>
        <w:tc>
          <w:tcPr>
            <w:tcW w:w="1003" w:type="dxa"/>
            <w:hideMark/>
          </w:tcPr>
          <w:p w14:paraId="4052E8BA"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47B6F040"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 Gestão Educacional</w:t>
            </w:r>
          </w:p>
        </w:tc>
        <w:tc>
          <w:tcPr>
            <w:tcW w:w="1720" w:type="dxa"/>
          </w:tcPr>
          <w:p w14:paraId="502BA86E"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GNUTECA</w:t>
            </w:r>
          </w:p>
        </w:tc>
        <w:tc>
          <w:tcPr>
            <w:tcW w:w="1861" w:type="dxa"/>
            <w:hideMark/>
          </w:tcPr>
          <w:p w14:paraId="35E9745B"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SOLIS</w:t>
            </w:r>
          </w:p>
        </w:tc>
      </w:tr>
      <w:tr w:rsidR="007D506D" w:rsidRPr="00867A7E" w14:paraId="0FE3E7EF" w14:textId="77777777" w:rsidTr="00974A44">
        <w:trPr>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1A0D0CEC"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URB</w:t>
            </w:r>
          </w:p>
        </w:tc>
        <w:tc>
          <w:tcPr>
            <w:tcW w:w="1841" w:type="dxa"/>
            <w:hideMark/>
          </w:tcPr>
          <w:p w14:paraId="01B585A4"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de Rio Verde</w:t>
            </w:r>
          </w:p>
        </w:tc>
        <w:tc>
          <w:tcPr>
            <w:tcW w:w="1003" w:type="dxa"/>
            <w:hideMark/>
          </w:tcPr>
          <w:p w14:paraId="2BD49821"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PRIVADA</w:t>
            </w:r>
          </w:p>
        </w:tc>
        <w:tc>
          <w:tcPr>
            <w:tcW w:w="1795" w:type="dxa"/>
            <w:hideMark/>
          </w:tcPr>
          <w:p w14:paraId="15DD02A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 Plataforma Educacional</w:t>
            </w:r>
          </w:p>
        </w:tc>
        <w:tc>
          <w:tcPr>
            <w:tcW w:w="1720" w:type="dxa"/>
          </w:tcPr>
          <w:p w14:paraId="5ABAC6C2"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 Plataforma Educacional</w:t>
            </w:r>
          </w:p>
        </w:tc>
        <w:tc>
          <w:tcPr>
            <w:tcW w:w="1861" w:type="dxa"/>
            <w:hideMark/>
          </w:tcPr>
          <w:p w14:paraId="4A67EC5F" w14:textId="77777777" w:rsidR="007D506D" w:rsidRPr="00867A7E" w:rsidRDefault="007D506D" w:rsidP="00853E5B">
            <w:pPr>
              <w:tabs>
                <w:tab w:val="clear" w:pos="1615"/>
              </w:tabs>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SEI</w:t>
            </w:r>
          </w:p>
        </w:tc>
      </w:tr>
      <w:tr w:rsidR="007D506D" w:rsidRPr="00867A7E" w14:paraId="6C732888" w14:textId="77777777" w:rsidTr="00974A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1" w:type="dxa"/>
            <w:hideMark/>
          </w:tcPr>
          <w:p w14:paraId="3545731F" w14:textId="77777777" w:rsidR="007D506D" w:rsidRPr="00867A7E" w:rsidRDefault="007D506D" w:rsidP="00853E5B">
            <w:pPr>
              <w:tabs>
                <w:tab w:val="clear" w:pos="1615"/>
              </w:tabs>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UTFPR</w:t>
            </w:r>
          </w:p>
        </w:tc>
        <w:tc>
          <w:tcPr>
            <w:tcW w:w="1841" w:type="dxa"/>
            <w:hideMark/>
          </w:tcPr>
          <w:p w14:paraId="445E480D"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Universidade Tecnológica Federal do Paraná</w:t>
            </w:r>
          </w:p>
        </w:tc>
        <w:tc>
          <w:tcPr>
            <w:tcW w:w="1003" w:type="dxa"/>
            <w:hideMark/>
          </w:tcPr>
          <w:p w14:paraId="6FFEE1C1"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DA242D">
              <w:rPr>
                <w:rFonts w:asciiTheme="majorHAnsi" w:eastAsia="Times New Roman" w:hAnsiTheme="majorHAnsi" w:cstheme="majorHAnsi"/>
                <w:i/>
                <w:sz w:val="20"/>
                <w:szCs w:val="20"/>
              </w:rPr>
              <w:t>PÚBLICA</w:t>
            </w:r>
          </w:p>
        </w:tc>
        <w:tc>
          <w:tcPr>
            <w:tcW w:w="1795" w:type="dxa"/>
            <w:hideMark/>
          </w:tcPr>
          <w:p w14:paraId="20278A7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720" w:type="dxa"/>
          </w:tcPr>
          <w:p w14:paraId="27F70F75"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SIGAA</w:t>
            </w:r>
          </w:p>
        </w:tc>
        <w:tc>
          <w:tcPr>
            <w:tcW w:w="1861" w:type="dxa"/>
            <w:hideMark/>
          </w:tcPr>
          <w:p w14:paraId="4C18BF63" w14:textId="77777777" w:rsidR="007D506D" w:rsidRPr="00867A7E" w:rsidRDefault="007D506D" w:rsidP="00853E5B">
            <w:pPr>
              <w:tabs>
                <w:tab w:val="clear" w:pos="1615"/>
              </w:tabs>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rPr>
            </w:pPr>
            <w:r w:rsidRPr="00867A7E">
              <w:rPr>
                <w:rFonts w:asciiTheme="majorHAnsi" w:eastAsia="Times New Roman" w:hAnsiTheme="majorHAnsi" w:cstheme="majorHAnsi"/>
                <w:sz w:val="20"/>
                <w:szCs w:val="20"/>
              </w:rPr>
              <w:t>UFRN</w:t>
            </w:r>
          </w:p>
        </w:tc>
      </w:tr>
    </w:tbl>
    <w:p w14:paraId="18E6D502" w14:textId="77777777" w:rsidR="007D506D" w:rsidRPr="00CE06AE" w:rsidRDefault="007D506D" w:rsidP="00974A44">
      <w:pPr>
        <w:spacing w:line="360" w:lineRule="auto"/>
        <w:rPr>
          <w:rFonts w:asciiTheme="majorHAnsi" w:hAnsiTheme="majorHAnsi" w:cstheme="majorHAnsi"/>
          <w:sz w:val="20"/>
          <w:szCs w:val="20"/>
        </w:rPr>
      </w:pPr>
      <w:r w:rsidRPr="00CE06AE">
        <w:rPr>
          <w:rFonts w:asciiTheme="majorHAnsi" w:hAnsiTheme="majorHAnsi" w:cstheme="majorHAnsi"/>
          <w:sz w:val="20"/>
          <w:szCs w:val="20"/>
        </w:rPr>
        <w:t>Tabela 3: Instituições pesquisadas no uso de sistemas acadêmicos e de gestão</w:t>
      </w:r>
    </w:p>
    <w:p w14:paraId="342AF7E1" w14:textId="77777777" w:rsidR="00974A44" w:rsidRDefault="00974A44" w:rsidP="00974A44">
      <w:pPr>
        <w:spacing w:line="360" w:lineRule="auto"/>
        <w:ind w:firstLine="709"/>
        <w:jc w:val="both"/>
        <w:rPr>
          <w:rFonts w:asciiTheme="majorHAnsi" w:hAnsiTheme="majorHAnsi" w:cstheme="majorHAnsi"/>
          <w:sz w:val="24"/>
          <w:szCs w:val="24"/>
        </w:rPr>
      </w:pPr>
    </w:p>
    <w:p w14:paraId="6A865AE8" w14:textId="5327AD2A"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O uso de sistemas acadêmicos e de gestão e de biblioteca, são destacados no gráfico 1</w:t>
      </w:r>
      <w:r>
        <w:rPr>
          <w:rFonts w:asciiTheme="majorHAnsi" w:hAnsiTheme="majorHAnsi" w:cstheme="majorHAnsi"/>
          <w:sz w:val="24"/>
          <w:szCs w:val="24"/>
        </w:rPr>
        <w:t>, em que</w:t>
      </w:r>
      <w:r w:rsidRPr="00867A7E">
        <w:rPr>
          <w:rFonts w:asciiTheme="majorHAnsi" w:hAnsiTheme="majorHAnsi" w:cstheme="majorHAnsi"/>
          <w:sz w:val="24"/>
          <w:szCs w:val="24"/>
        </w:rPr>
        <w:t xml:space="preserve"> os sistemas mais usados são SIGAA com 42,3%, o </w:t>
      </w:r>
      <w:proofErr w:type="spellStart"/>
      <w:r w:rsidRPr="00867A7E">
        <w:rPr>
          <w:rFonts w:asciiTheme="majorHAnsi" w:hAnsiTheme="majorHAnsi" w:cstheme="majorHAnsi"/>
          <w:sz w:val="24"/>
          <w:szCs w:val="24"/>
        </w:rPr>
        <w:t>Solis</w:t>
      </w:r>
      <w:proofErr w:type="spellEnd"/>
      <w:r w:rsidRPr="00867A7E">
        <w:rPr>
          <w:rFonts w:asciiTheme="majorHAnsi" w:hAnsiTheme="majorHAnsi" w:cstheme="majorHAnsi"/>
          <w:sz w:val="24"/>
          <w:szCs w:val="24"/>
        </w:rPr>
        <w:t xml:space="preserve"> Gestão educacional com 19,7%</w:t>
      </w:r>
      <w:r>
        <w:rPr>
          <w:rFonts w:asciiTheme="majorHAnsi" w:hAnsiTheme="majorHAnsi" w:cstheme="majorHAnsi"/>
          <w:sz w:val="24"/>
          <w:szCs w:val="24"/>
        </w:rPr>
        <w:t>,</w:t>
      </w:r>
      <w:r w:rsidRPr="00867A7E">
        <w:rPr>
          <w:rFonts w:asciiTheme="majorHAnsi" w:hAnsiTheme="majorHAnsi" w:cstheme="majorHAnsi"/>
          <w:sz w:val="24"/>
          <w:szCs w:val="24"/>
        </w:rPr>
        <w:t xml:space="preserve"> e com 5,6%</w:t>
      </w:r>
      <w:r>
        <w:rPr>
          <w:rFonts w:asciiTheme="majorHAnsi" w:hAnsiTheme="majorHAnsi" w:cstheme="majorHAnsi"/>
          <w:sz w:val="24"/>
          <w:szCs w:val="24"/>
        </w:rPr>
        <w:t>,</w:t>
      </w:r>
      <w:r w:rsidRPr="00867A7E">
        <w:rPr>
          <w:rFonts w:asciiTheme="majorHAnsi" w:hAnsiTheme="majorHAnsi" w:cstheme="majorHAnsi"/>
          <w:sz w:val="24"/>
          <w:szCs w:val="24"/>
        </w:rPr>
        <w:t xml:space="preserve"> </w:t>
      </w:r>
      <w:proofErr w:type="spellStart"/>
      <w:r w:rsidRPr="00867A7E">
        <w:rPr>
          <w:rFonts w:asciiTheme="majorHAnsi" w:hAnsiTheme="majorHAnsi" w:cstheme="majorHAnsi"/>
          <w:sz w:val="24"/>
          <w:szCs w:val="24"/>
        </w:rPr>
        <w:t>Totvs</w:t>
      </w:r>
      <w:proofErr w:type="spellEnd"/>
      <w:r w:rsidRPr="00867A7E">
        <w:rPr>
          <w:rFonts w:asciiTheme="majorHAnsi" w:hAnsiTheme="majorHAnsi" w:cstheme="majorHAnsi"/>
          <w:sz w:val="24"/>
          <w:szCs w:val="24"/>
        </w:rPr>
        <w:t xml:space="preserve">, </w:t>
      </w:r>
      <w:proofErr w:type="spellStart"/>
      <w:r w:rsidRPr="00867A7E">
        <w:rPr>
          <w:rFonts w:asciiTheme="majorHAnsi" w:hAnsiTheme="majorHAnsi" w:cstheme="majorHAnsi"/>
          <w:sz w:val="24"/>
          <w:szCs w:val="24"/>
        </w:rPr>
        <w:t>Cerbrum</w:t>
      </w:r>
      <w:proofErr w:type="spellEnd"/>
      <w:r w:rsidRPr="00867A7E">
        <w:rPr>
          <w:rFonts w:asciiTheme="majorHAnsi" w:hAnsiTheme="majorHAnsi" w:cstheme="majorHAnsi"/>
          <w:sz w:val="24"/>
          <w:szCs w:val="24"/>
        </w:rPr>
        <w:t xml:space="preserve"> e SEI</w:t>
      </w:r>
      <w:r>
        <w:rPr>
          <w:rFonts w:asciiTheme="majorHAnsi" w:hAnsiTheme="majorHAnsi" w:cstheme="majorHAnsi"/>
          <w:sz w:val="24"/>
          <w:szCs w:val="24"/>
        </w:rPr>
        <w:t>.</w:t>
      </w:r>
    </w:p>
    <w:p w14:paraId="3F5A646D" w14:textId="77777777" w:rsidR="007D506D" w:rsidRPr="00867A7E" w:rsidRDefault="007D506D" w:rsidP="007D506D">
      <w:pPr>
        <w:spacing w:line="360" w:lineRule="auto"/>
        <w:jc w:val="both"/>
        <w:rPr>
          <w:rFonts w:asciiTheme="majorHAnsi" w:hAnsiTheme="majorHAnsi" w:cstheme="majorHAnsi"/>
          <w:sz w:val="24"/>
          <w:szCs w:val="24"/>
        </w:rPr>
      </w:pPr>
      <w:r w:rsidRPr="00867A7E">
        <w:rPr>
          <w:rFonts w:asciiTheme="majorHAnsi" w:hAnsiTheme="majorHAnsi" w:cstheme="majorHAnsi"/>
          <w:noProof/>
          <w:sz w:val="24"/>
          <w:szCs w:val="24"/>
        </w:rPr>
        <w:lastRenderedPageBreak/>
        <w:drawing>
          <wp:inline distT="0" distB="0" distL="0" distR="0" wp14:anchorId="40DC8E7B" wp14:editId="6852E171">
            <wp:extent cx="6094730" cy="3177540"/>
            <wp:effectExtent l="0" t="0" r="1270" b="3810"/>
            <wp:docPr id="21" name="Imagem 21"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Gráfico, Gráfico de pizza&#10;&#10;Descrição gerada automaticament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5" t="12299" r="125" b="3434"/>
                    <a:stretch/>
                  </pic:blipFill>
                  <pic:spPr bwMode="auto">
                    <a:xfrm>
                      <a:off x="0" y="0"/>
                      <a:ext cx="6108841" cy="3184897"/>
                    </a:xfrm>
                    <a:prstGeom prst="rect">
                      <a:avLst/>
                    </a:prstGeom>
                    <a:noFill/>
                    <a:ln>
                      <a:noFill/>
                    </a:ln>
                    <a:extLst>
                      <a:ext uri="{53640926-AAD7-44D8-BBD7-CCE9431645EC}">
                        <a14:shadowObscured xmlns:a14="http://schemas.microsoft.com/office/drawing/2010/main"/>
                      </a:ext>
                    </a:extLst>
                  </pic:spPr>
                </pic:pic>
              </a:graphicData>
            </a:graphic>
          </wp:inline>
        </w:drawing>
      </w:r>
    </w:p>
    <w:p w14:paraId="09CB83E4" w14:textId="77777777" w:rsidR="007D506D" w:rsidRPr="00CE06AE" w:rsidRDefault="007D506D" w:rsidP="00974A44">
      <w:pPr>
        <w:spacing w:line="360" w:lineRule="auto"/>
        <w:rPr>
          <w:rFonts w:asciiTheme="majorHAnsi" w:hAnsiTheme="majorHAnsi" w:cstheme="majorHAnsi"/>
          <w:sz w:val="20"/>
          <w:szCs w:val="20"/>
        </w:rPr>
      </w:pPr>
      <w:r w:rsidRPr="00CE06AE">
        <w:rPr>
          <w:rFonts w:asciiTheme="majorHAnsi" w:hAnsiTheme="majorHAnsi" w:cstheme="majorHAnsi"/>
          <w:sz w:val="20"/>
          <w:szCs w:val="20"/>
        </w:rPr>
        <w:t>Gráfico 1: Sistemas de gestão mais utilizados</w:t>
      </w:r>
    </w:p>
    <w:p w14:paraId="5A012E94" w14:textId="77777777" w:rsidR="00974A44" w:rsidRDefault="00974A44" w:rsidP="007D506D">
      <w:pPr>
        <w:spacing w:line="360" w:lineRule="auto"/>
        <w:ind w:firstLine="1134"/>
        <w:jc w:val="both"/>
        <w:rPr>
          <w:rFonts w:asciiTheme="majorHAnsi" w:hAnsiTheme="majorHAnsi" w:cstheme="majorHAnsi"/>
          <w:sz w:val="24"/>
          <w:szCs w:val="24"/>
        </w:rPr>
      </w:pPr>
    </w:p>
    <w:p w14:paraId="5F8F7095" w14:textId="6F74417C"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Quanto aos tipos de instituições pesquisadas</w:t>
      </w:r>
      <w:r>
        <w:rPr>
          <w:rFonts w:asciiTheme="majorHAnsi" w:hAnsiTheme="majorHAnsi" w:cstheme="majorHAnsi"/>
          <w:sz w:val="24"/>
          <w:szCs w:val="24"/>
        </w:rPr>
        <w:t>,</w:t>
      </w:r>
      <w:r w:rsidRPr="00867A7E">
        <w:rPr>
          <w:rFonts w:asciiTheme="majorHAnsi" w:hAnsiTheme="majorHAnsi" w:cstheme="majorHAnsi"/>
          <w:sz w:val="24"/>
          <w:szCs w:val="24"/>
        </w:rPr>
        <w:t xml:space="preserve"> de acordo com o gráfico 2 temos 59,2% públicas e 40,8%</w:t>
      </w:r>
      <w:r>
        <w:rPr>
          <w:rFonts w:asciiTheme="majorHAnsi" w:hAnsiTheme="majorHAnsi" w:cstheme="majorHAnsi"/>
          <w:sz w:val="24"/>
          <w:szCs w:val="24"/>
        </w:rPr>
        <w:t xml:space="preserve"> privadas</w:t>
      </w:r>
      <w:r w:rsidRPr="00867A7E">
        <w:rPr>
          <w:rFonts w:asciiTheme="majorHAnsi" w:hAnsiTheme="majorHAnsi" w:cstheme="majorHAnsi"/>
          <w:sz w:val="24"/>
          <w:szCs w:val="24"/>
        </w:rPr>
        <w:t>.</w:t>
      </w:r>
    </w:p>
    <w:p w14:paraId="1CDEEB28" w14:textId="77777777" w:rsidR="007D506D" w:rsidRPr="00867A7E" w:rsidRDefault="007D506D" w:rsidP="007D506D">
      <w:pPr>
        <w:spacing w:line="360" w:lineRule="auto"/>
        <w:jc w:val="both"/>
        <w:rPr>
          <w:rFonts w:asciiTheme="majorHAnsi" w:hAnsiTheme="majorHAnsi" w:cstheme="majorHAnsi"/>
          <w:sz w:val="24"/>
          <w:szCs w:val="24"/>
        </w:rPr>
      </w:pPr>
      <w:r w:rsidRPr="00867A7E">
        <w:rPr>
          <w:rFonts w:asciiTheme="majorHAnsi" w:hAnsiTheme="majorHAnsi" w:cstheme="majorHAnsi"/>
          <w:noProof/>
          <w:sz w:val="24"/>
          <w:szCs w:val="24"/>
        </w:rPr>
        <w:drawing>
          <wp:inline distT="0" distB="0" distL="0" distR="0" wp14:anchorId="4E9FA74F" wp14:editId="5DE253D2">
            <wp:extent cx="5873721" cy="3032760"/>
            <wp:effectExtent l="0" t="0" r="0" b="0"/>
            <wp:docPr id="20" name="Imagem 20"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 Gráfico de pizza&#10;&#10;Descrição gerada automa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12789" b="3757"/>
                    <a:stretch/>
                  </pic:blipFill>
                  <pic:spPr bwMode="auto">
                    <a:xfrm>
                      <a:off x="0" y="0"/>
                      <a:ext cx="5887619" cy="3039936"/>
                    </a:xfrm>
                    <a:prstGeom prst="rect">
                      <a:avLst/>
                    </a:prstGeom>
                    <a:noFill/>
                    <a:ln>
                      <a:noFill/>
                    </a:ln>
                    <a:extLst>
                      <a:ext uri="{53640926-AAD7-44D8-BBD7-CCE9431645EC}">
                        <a14:shadowObscured xmlns:a14="http://schemas.microsoft.com/office/drawing/2010/main"/>
                      </a:ext>
                    </a:extLst>
                  </pic:spPr>
                </pic:pic>
              </a:graphicData>
            </a:graphic>
          </wp:inline>
        </w:drawing>
      </w:r>
    </w:p>
    <w:p w14:paraId="2EF02E01" w14:textId="77777777" w:rsidR="007D506D" w:rsidRPr="00CE06AE" w:rsidRDefault="007D506D" w:rsidP="00974A44">
      <w:pPr>
        <w:spacing w:line="360" w:lineRule="auto"/>
        <w:rPr>
          <w:rFonts w:asciiTheme="majorHAnsi" w:hAnsiTheme="majorHAnsi" w:cstheme="majorHAnsi"/>
          <w:sz w:val="20"/>
          <w:szCs w:val="20"/>
        </w:rPr>
      </w:pPr>
      <w:r w:rsidRPr="00CE06AE">
        <w:rPr>
          <w:rFonts w:asciiTheme="majorHAnsi" w:hAnsiTheme="majorHAnsi" w:cstheme="majorHAnsi"/>
          <w:sz w:val="20"/>
          <w:szCs w:val="20"/>
        </w:rPr>
        <w:t>Gráfico 2: Instituições pesquisadas</w:t>
      </w:r>
    </w:p>
    <w:p w14:paraId="4AF33168" w14:textId="77777777" w:rsidR="00974A44" w:rsidRDefault="00974A44" w:rsidP="007D506D">
      <w:pPr>
        <w:spacing w:line="360" w:lineRule="auto"/>
        <w:ind w:firstLine="1134"/>
        <w:jc w:val="both"/>
        <w:rPr>
          <w:rFonts w:asciiTheme="majorHAnsi" w:hAnsiTheme="majorHAnsi" w:cstheme="majorHAnsi"/>
          <w:sz w:val="24"/>
          <w:szCs w:val="24"/>
        </w:rPr>
      </w:pPr>
    </w:p>
    <w:p w14:paraId="4F21B959" w14:textId="2BD5FA61"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lastRenderedPageBreak/>
        <w:t>Tendo em vista o foco de a pesquisa estar em Instituições públicas de grande porte</w:t>
      </w:r>
      <w:r>
        <w:rPr>
          <w:rFonts w:asciiTheme="majorHAnsi" w:hAnsiTheme="majorHAnsi" w:cstheme="majorHAnsi"/>
          <w:sz w:val="24"/>
          <w:szCs w:val="24"/>
        </w:rPr>
        <w:t>,</w:t>
      </w:r>
      <w:r w:rsidRPr="00867A7E">
        <w:rPr>
          <w:rFonts w:asciiTheme="majorHAnsi" w:hAnsiTheme="majorHAnsi" w:cstheme="majorHAnsi"/>
          <w:sz w:val="24"/>
          <w:szCs w:val="24"/>
        </w:rPr>
        <w:t xml:space="preserve"> os dados com pelo menos 30.000 estudantes, estão divididos em 41 instituições que</w:t>
      </w:r>
      <w:r>
        <w:rPr>
          <w:rFonts w:asciiTheme="majorHAnsi" w:hAnsiTheme="majorHAnsi" w:cstheme="majorHAnsi"/>
          <w:sz w:val="24"/>
          <w:szCs w:val="24"/>
        </w:rPr>
        <w:t>,</w:t>
      </w:r>
      <w:r w:rsidRPr="00867A7E">
        <w:rPr>
          <w:rFonts w:asciiTheme="majorHAnsi" w:hAnsiTheme="majorHAnsi" w:cstheme="majorHAnsi"/>
          <w:sz w:val="24"/>
          <w:szCs w:val="24"/>
        </w:rPr>
        <w:t xml:space="preserve"> conforme </w:t>
      </w:r>
      <w:r>
        <w:rPr>
          <w:rFonts w:asciiTheme="majorHAnsi" w:hAnsiTheme="majorHAnsi" w:cstheme="majorHAnsi"/>
          <w:sz w:val="24"/>
          <w:szCs w:val="24"/>
        </w:rPr>
        <w:t xml:space="preserve">o </w:t>
      </w:r>
      <w:r w:rsidRPr="00867A7E">
        <w:rPr>
          <w:rFonts w:asciiTheme="majorHAnsi" w:hAnsiTheme="majorHAnsi" w:cstheme="majorHAnsi"/>
          <w:sz w:val="24"/>
          <w:szCs w:val="24"/>
        </w:rPr>
        <w:t>gráfico 3</w:t>
      </w:r>
      <w:r>
        <w:rPr>
          <w:rFonts w:asciiTheme="majorHAnsi" w:hAnsiTheme="majorHAnsi" w:cstheme="majorHAnsi"/>
          <w:sz w:val="24"/>
          <w:szCs w:val="24"/>
        </w:rPr>
        <w:t>,</w:t>
      </w:r>
      <w:r w:rsidRPr="00867A7E">
        <w:rPr>
          <w:rFonts w:asciiTheme="majorHAnsi" w:hAnsiTheme="majorHAnsi" w:cstheme="majorHAnsi"/>
          <w:sz w:val="24"/>
          <w:szCs w:val="24"/>
        </w:rPr>
        <w:t xml:space="preserve"> destacam o uso do SIGAA desenvolvido pela UFRN com 71,4%, o </w:t>
      </w:r>
      <w:proofErr w:type="spellStart"/>
      <w:r w:rsidRPr="00867A7E">
        <w:rPr>
          <w:rFonts w:asciiTheme="majorHAnsi" w:hAnsiTheme="majorHAnsi" w:cstheme="majorHAnsi"/>
          <w:sz w:val="24"/>
          <w:szCs w:val="24"/>
        </w:rPr>
        <w:t>Solis</w:t>
      </w:r>
      <w:proofErr w:type="spellEnd"/>
      <w:r w:rsidRPr="00867A7E">
        <w:rPr>
          <w:rFonts w:asciiTheme="majorHAnsi" w:hAnsiTheme="majorHAnsi" w:cstheme="majorHAnsi"/>
          <w:sz w:val="24"/>
          <w:szCs w:val="24"/>
        </w:rPr>
        <w:t xml:space="preserve"> Gestão Educacional com 16,7%, 4,8% das instituições optaram pelo desenvolvimento interno dos sistemas e 2,4% optaram pela SEI que desenvolveu o SEI plataforma educacional.</w:t>
      </w:r>
    </w:p>
    <w:p w14:paraId="5BD07521" w14:textId="77777777" w:rsidR="007D506D" w:rsidRPr="00867A7E" w:rsidRDefault="007D506D" w:rsidP="007D506D">
      <w:pPr>
        <w:spacing w:line="360" w:lineRule="auto"/>
        <w:jc w:val="both"/>
        <w:rPr>
          <w:rFonts w:asciiTheme="majorHAnsi" w:hAnsiTheme="majorHAnsi" w:cstheme="majorHAnsi"/>
          <w:sz w:val="24"/>
          <w:szCs w:val="24"/>
        </w:rPr>
      </w:pPr>
      <w:r w:rsidRPr="00867A7E">
        <w:rPr>
          <w:rFonts w:asciiTheme="majorHAnsi" w:hAnsiTheme="majorHAnsi" w:cstheme="majorHAnsi"/>
          <w:noProof/>
          <w:sz w:val="24"/>
          <w:szCs w:val="24"/>
        </w:rPr>
        <w:drawing>
          <wp:inline distT="0" distB="0" distL="0" distR="0" wp14:anchorId="4EB67C20" wp14:editId="49C4B37D">
            <wp:extent cx="5751195" cy="3146767"/>
            <wp:effectExtent l="0" t="0" r="1905" b="0"/>
            <wp:docPr id="19" name="Imagem 19"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Gráfico, Gráfico de pizza&#10;&#10;Descrição gerada automa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564"/>
                    <a:stretch/>
                  </pic:blipFill>
                  <pic:spPr bwMode="auto">
                    <a:xfrm>
                      <a:off x="0" y="0"/>
                      <a:ext cx="5761386" cy="3152343"/>
                    </a:xfrm>
                    <a:prstGeom prst="rect">
                      <a:avLst/>
                    </a:prstGeom>
                    <a:noFill/>
                    <a:ln>
                      <a:noFill/>
                    </a:ln>
                    <a:extLst>
                      <a:ext uri="{53640926-AAD7-44D8-BBD7-CCE9431645EC}">
                        <a14:shadowObscured xmlns:a14="http://schemas.microsoft.com/office/drawing/2010/main"/>
                      </a:ext>
                    </a:extLst>
                  </pic:spPr>
                </pic:pic>
              </a:graphicData>
            </a:graphic>
          </wp:inline>
        </w:drawing>
      </w:r>
    </w:p>
    <w:p w14:paraId="672A5F1C" w14:textId="77777777" w:rsidR="007D506D" w:rsidRPr="00CE06AE" w:rsidRDefault="007D506D" w:rsidP="00974A44">
      <w:pPr>
        <w:spacing w:line="360" w:lineRule="auto"/>
        <w:rPr>
          <w:rFonts w:asciiTheme="majorHAnsi" w:hAnsiTheme="majorHAnsi" w:cstheme="majorHAnsi"/>
          <w:sz w:val="20"/>
          <w:szCs w:val="20"/>
        </w:rPr>
      </w:pPr>
      <w:r w:rsidRPr="00CE06AE">
        <w:rPr>
          <w:rFonts w:asciiTheme="majorHAnsi" w:hAnsiTheme="majorHAnsi" w:cstheme="majorHAnsi"/>
          <w:sz w:val="20"/>
          <w:szCs w:val="20"/>
        </w:rPr>
        <w:t>Gráfico 3: Sistemas utilizados em instituições públicas</w:t>
      </w:r>
    </w:p>
    <w:p w14:paraId="5F8F9321" w14:textId="77777777" w:rsidR="007D506D" w:rsidRPr="00867A7E" w:rsidRDefault="007D506D" w:rsidP="007D506D">
      <w:pPr>
        <w:spacing w:line="360" w:lineRule="auto"/>
        <w:ind w:firstLine="1134"/>
        <w:jc w:val="both"/>
        <w:rPr>
          <w:rFonts w:asciiTheme="majorHAnsi" w:hAnsiTheme="majorHAnsi" w:cstheme="majorHAnsi"/>
          <w:sz w:val="24"/>
          <w:szCs w:val="24"/>
        </w:rPr>
      </w:pPr>
    </w:p>
    <w:p w14:paraId="07F4F460" w14:textId="77777777" w:rsidR="007B637F" w:rsidRDefault="007B637F">
      <w:pPr>
        <w:tabs>
          <w:tab w:val="clear" w:pos="1615"/>
        </w:tabs>
        <w:spacing w:line="259" w:lineRule="auto"/>
        <w:rPr>
          <w:rFonts w:asciiTheme="majorHAnsi" w:hAnsiTheme="majorHAnsi" w:cstheme="majorHAnsi"/>
          <w:b/>
          <w:color w:val="0C4A87" w:themeColor="accent2"/>
          <w:sz w:val="24"/>
          <w:szCs w:val="24"/>
        </w:rPr>
      </w:pPr>
      <w:bookmarkStart w:id="22" w:name="_Toc98503924"/>
      <w:r>
        <w:rPr>
          <w:rFonts w:asciiTheme="majorHAnsi" w:hAnsiTheme="majorHAnsi" w:cstheme="majorHAnsi"/>
          <w:sz w:val="24"/>
          <w:szCs w:val="24"/>
        </w:rPr>
        <w:br w:type="page"/>
      </w:r>
    </w:p>
    <w:p w14:paraId="220C50A7" w14:textId="7725125D" w:rsidR="007D506D" w:rsidRDefault="007D506D" w:rsidP="007B637F">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7B637F">
        <w:rPr>
          <w:rFonts w:asciiTheme="majorHAnsi" w:hAnsiTheme="majorHAnsi" w:cstheme="majorHAnsi"/>
          <w:color w:val="4875BD"/>
        </w:rPr>
        <w:lastRenderedPageBreak/>
        <w:t>SISTEMAS DEFINIDOS</w:t>
      </w:r>
      <w:bookmarkEnd w:id="22"/>
    </w:p>
    <w:p w14:paraId="643E7078" w14:textId="77777777" w:rsidR="00CE06AE" w:rsidRPr="00CE06AE" w:rsidRDefault="00CE06AE" w:rsidP="00CE06AE"/>
    <w:p w14:paraId="4D7ECD37" w14:textId="16300F98" w:rsidR="007D506D"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Os sistemas acadêmicos </w:t>
      </w:r>
      <w:r>
        <w:rPr>
          <w:rFonts w:asciiTheme="majorHAnsi" w:hAnsiTheme="majorHAnsi" w:cstheme="majorHAnsi"/>
          <w:sz w:val="24"/>
          <w:szCs w:val="24"/>
        </w:rPr>
        <w:t xml:space="preserve">de gestão de biblioteca </w:t>
      </w:r>
      <w:r w:rsidRPr="00867A7E">
        <w:rPr>
          <w:rFonts w:asciiTheme="majorHAnsi" w:hAnsiTheme="majorHAnsi" w:cstheme="majorHAnsi"/>
          <w:sz w:val="24"/>
          <w:szCs w:val="24"/>
        </w:rPr>
        <w:t xml:space="preserve">definidos nos processos da pesquisa devido ao número de instituições atendidas e </w:t>
      </w:r>
      <w:r>
        <w:rPr>
          <w:rFonts w:asciiTheme="majorHAnsi" w:hAnsiTheme="majorHAnsi" w:cstheme="majorHAnsi"/>
          <w:sz w:val="24"/>
          <w:szCs w:val="24"/>
        </w:rPr>
        <w:t>à</w:t>
      </w:r>
      <w:r w:rsidRPr="00867A7E">
        <w:rPr>
          <w:rFonts w:asciiTheme="majorHAnsi" w:hAnsiTheme="majorHAnsi" w:cstheme="majorHAnsi"/>
          <w:sz w:val="24"/>
          <w:szCs w:val="24"/>
        </w:rPr>
        <w:t xml:space="preserve"> quantidade de serviços que são aderentes às necessidades da </w:t>
      </w:r>
      <w:proofErr w:type="spellStart"/>
      <w:r w:rsidRPr="00DA242D">
        <w:rPr>
          <w:rFonts w:asciiTheme="majorHAnsi" w:hAnsiTheme="majorHAnsi" w:cstheme="majorHAnsi"/>
          <w:sz w:val="24"/>
          <w:szCs w:val="24"/>
        </w:rPr>
        <w:t>UnDF</w:t>
      </w:r>
      <w:proofErr w:type="spellEnd"/>
      <w:r w:rsidRPr="00867A7E">
        <w:rPr>
          <w:rFonts w:asciiTheme="majorHAnsi" w:hAnsiTheme="majorHAnsi" w:cstheme="majorHAnsi"/>
          <w:sz w:val="24"/>
          <w:szCs w:val="24"/>
        </w:rPr>
        <w:t xml:space="preserve">, foram o SIGAA desenvolvido pela UFRN (71,4%) e o </w:t>
      </w:r>
      <w:proofErr w:type="spellStart"/>
      <w:r w:rsidRPr="00867A7E">
        <w:rPr>
          <w:rFonts w:asciiTheme="majorHAnsi" w:hAnsiTheme="majorHAnsi" w:cstheme="majorHAnsi"/>
          <w:sz w:val="24"/>
          <w:szCs w:val="24"/>
        </w:rPr>
        <w:t>Solis</w:t>
      </w:r>
      <w:proofErr w:type="spellEnd"/>
      <w:r w:rsidRPr="00867A7E">
        <w:rPr>
          <w:rFonts w:asciiTheme="majorHAnsi" w:hAnsiTheme="majorHAnsi" w:cstheme="majorHAnsi"/>
          <w:sz w:val="24"/>
          <w:szCs w:val="24"/>
        </w:rPr>
        <w:t xml:space="preserve"> gestão educacional desenvolvido pela </w:t>
      </w:r>
      <w:proofErr w:type="spellStart"/>
      <w:r w:rsidRPr="00867A7E">
        <w:rPr>
          <w:rFonts w:asciiTheme="majorHAnsi" w:hAnsiTheme="majorHAnsi" w:cstheme="majorHAnsi"/>
          <w:sz w:val="24"/>
          <w:szCs w:val="24"/>
        </w:rPr>
        <w:t>Solis</w:t>
      </w:r>
      <w:proofErr w:type="spellEnd"/>
      <w:r w:rsidRPr="00867A7E">
        <w:rPr>
          <w:rFonts w:asciiTheme="majorHAnsi" w:hAnsiTheme="majorHAnsi" w:cstheme="majorHAnsi"/>
          <w:sz w:val="24"/>
          <w:szCs w:val="24"/>
        </w:rPr>
        <w:t xml:space="preserve"> (16,7%)</w:t>
      </w:r>
      <w:r>
        <w:rPr>
          <w:rFonts w:asciiTheme="majorHAnsi" w:hAnsiTheme="majorHAnsi" w:cstheme="majorHAnsi"/>
          <w:sz w:val="24"/>
          <w:szCs w:val="24"/>
        </w:rPr>
        <w:t>.</w:t>
      </w:r>
      <w:r w:rsidRPr="00867A7E">
        <w:rPr>
          <w:rFonts w:asciiTheme="majorHAnsi" w:hAnsiTheme="majorHAnsi" w:cstheme="majorHAnsi"/>
          <w:sz w:val="24"/>
          <w:szCs w:val="24"/>
        </w:rPr>
        <w:t xml:space="preserve"> </w:t>
      </w:r>
      <w:r>
        <w:rPr>
          <w:rFonts w:asciiTheme="majorHAnsi" w:hAnsiTheme="majorHAnsi" w:cstheme="majorHAnsi"/>
          <w:sz w:val="24"/>
          <w:szCs w:val="24"/>
        </w:rPr>
        <w:t>T</w:t>
      </w:r>
      <w:r w:rsidRPr="00867A7E">
        <w:rPr>
          <w:rFonts w:asciiTheme="majorHAnsi" w:hAnsiTheme="majorHAnsi" w:cstheme="majorHAnsi"/>
          <w:sz w:val="24"/>
          <w:szCs w:val="24"/>
        </w:rPr>
        <w:t xml:space="preserve">ambém foram inseridos o sistema </w:t>
      </w:r>
      <w:proofErr w:type="spellStart"/>
      <w:r w:rsidRPr="00867A7E">
        <w:rPr>
          <w:rFonts w:asciiTheme="majorHAnsi" w:hAnsiTheme="majorHAnsi" w:cstheme="majorHAnsi"/>
          <w:sz w:val="24"/>
          <w:szCs w:val="24"/>
        </w:rPr>
        <w:t>Pergamum</w:t>
      </w:r>
      <w:proofErr w:type="spellEnd"/>
      <w:r w:rsidRPr="00867A7E">
        <w:rPr>
          <w:rFonts w:asciiTheme="majorHAnsi" w:hAnsiTheme="majorHAnsi" w:cstheme="majorHAnsi"/>
          <w:sz w:val="24"/>
          <w:szCs w:val="24"/>
        </w:rPr>
        <w:t xml:space="preserve">, </w:t>
      </w:r>
      <w:proofErr w:type="spellStart"/>
      <w:r w:rsidRPr="00867A7E">
        <w:rPr>
          <w:rFonts w:asciiTheme="majorHAnsi" w:hAnsiTheme="majorHAnsi" w:cstheme="majorHAnsi"/>
          <w:sz w:val="24"/>
          <w:szCs w:val="24"/>
        </w:rPr>
        <w:t>Openbiblio</w:t>
      </w:r>
      <w:proofErr w:type="spellEnd"/>
      <w:r w:rsidRPr="00867A7E">
        <w:rPr>
          <w:rFonts w:asciiTheme="majorHAnsi" w:hAnsiTheme="majorHAnsi" w:cstheme="majorHAnsi"/>
          <w:sz w:val="24"/>
          <w:szCs w:val="24"/>
        </w:rPr>
        <w:t xml:space="preserve"> e </w:t>
      </w:r>
      <w:proofErr w:type="spellStart"/>
      <w:r w:rsidRPr="00867A7E">
        <w:rPr>
          <w:rFonts w:asciiTheme="majorHAnsi" w:hAnsiTheme="majorHAnsi" w:cstheme="majorHAnsi"/>
          <w:sz w:val="24"/>
          <w:szCs w:val="24"/>
        </w:rPr>
        <w:t>Biblivre</w:t>
      </w:r>
      <w:proofErr w:type="spellEnd"/>
      <w:r w:rsidRPr="00867A7E">
        <w:rPr>
          <w:rFonts w:asciiTheme="majorHAnsi" w:hAnsiTheme="majorHAnsi" w:cstheme="majorHAnsi"/>
          <w:sz w:val="24"/>
          <w:szCs w:val="24"/>
        </w:rPr>
        <w:t xml:space="preserve">. A possibilidade de desenvolvimento de sistema próprio, não é viável neste momento devido ao prazo de desenvolvimento (de 12 a 24 meses), </w:t>
      </w:r>
      <w:r>
        <w:rPr>
          <w:rFonts w:asciiTheme="majorHAnsi" w:hAnsiTheme="majorHAnsi" w:cstheme="majorHAnsi"/>
          <w:sz w:val="24"/>
          <w:szCs w:val="24"/>
        </w:rPr>
        <w:t>à</w:t>
      </w:r>
      <w:r w:rsidRPr="00867A7E">
        <w:rPr>
          <w:rFonts w:asciiTheme="majorHAnsi" w:hAnsiTheme="majorHAnsi" w:cstheme="majorHAnsi"/>
          <w:sz w:val="24"/>
          <w:szCs w:val="24"/>
        </w:rPr>
        <w:t xml:space="preserve"> formação de equipes e </w:t>
      </w:r>
      <w:r>
        <w:rPr>
          <w:rFonts w:asciiTheme="majorHAnsi" w:hAnsiTheme="majorHAnsi" w:cstheme="majorHAnsi"/>
          <w:sz w:val="24"/>
          <w:szCs w:val="24"/>
        </w:rPr>
        <w:t>à</w:t>
      </w:r>
      <w:r w:rsidRPr="00867A7E">
        <w:rPr>
          <w:rFonts w:asciiTheme="majorHAnsi" w:hAnsiTheme="majorHAnsi" w:cstheme="majorHAnsi"/>
          <w:sz w:val="24"/>
          <w:szCs w:val="24"/>
        </w:rPr>
        <w:t xml:space="preserve"> necessidade de operação em curto prazo. Também foram os sistemas que os usuários elencaram com maiores aspectos a observar positivos e negativos (35 pessoas responderam à pesquisa sobre o sistema utilizado)</w:t>
      </w:r>
      <w:r>
        <w:rPr>
          <w:rFonts w:asciiTheme="majorHAnsi" w:hAnsiTheme="majorHAnsi" w:cstheme="majorHAnsi"/>
          <w:sz w:val="24"/>
          <w:szCs w:val="24"/>
        </w:rPr>
        <w:t>.</w:t>
      </w:r>
    </w:p>
    <w:p w14:paraId="4CD30958" w14:textId="77777777" w:rsidR="00974A44" w:rsidRDefault="00974A44" w:rsidP="007D506D">
      <w:pPr>
        <w:spacing w:line="360" w:lineRule="auto"/>
        <w:ind w:firstLine="1134"/>
        <w:jc w:val="both"/>
        <w:rPr>
          <w:rFonts w:asciiTheme="majorHAnsi" w:hAnsiTheme="majorHAnsi" w:cstheme="majorHAnsi"/>
          <w:sz w:val="24"/>
          <w:szCs w:val="24"/>
        </w:rPr>
      </w:pPr>
    </w:p>
    <w:p w14:paraId="149399D0"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3" w:name="_Toc98503925"/>
      <w:r w:rsidRPr="002104CC">
        <w:rPr>
          <w:rFonts w:asciiTheme="majorHAnsi" w:hAnsiTheme="majorHAnsi" w:cstheme="majorHAnsi"/>
        </w:rPr>
        <w:t>TOTVS</w:t>
      </w:r>
      <w:bookmarkEnd w:id="23"/>
    </w:p>
    <w:p w14:paraId="7D808A70" w14:textId="77777777" w:rsidR="007D506D" w:rsidRDefault="007D506D" w:rsidP="00974A44">
      <w:pPr>
        <w:tabs>
          <w:tab w:val="clear" w:pos="1615"/>
        </w:tabs>
        <w:spacing w:line="360" w:lineRule="auto"/>
        <w:ind w:firstLine="709"/>
        <w:jc w:val="both"/>
        <w:rPr>
          <w:rFonts w:asciiTheme="majorHAnsi" w:hAnsiTheme="majorHAnsi" w:cstheme="majorHAnsi"/>
          <w:sz w:val="24"/>
          <w:szCs w:val="24"/>
        </w:rPr>
      </w:pPr>
      <w:r w:rsidRPr="003837CD">
        <w:rPr>
          <w:rFonts w:asciiTheme="majorHAnsi" w:hAnsiTheme="majorHAnsi" w:cstheme="majorHAnsi"/>
          <w:sz w:val="24"/>
          <w:szCs w:val="24"/>
        </w:rPr>
        <w:t>O TOTVS Gestão Bibliotecária</w:t>
      </w:r>
      <w:r>
        <w:rPr>
          <w:rFonts w:asciiTheme="majorHAnsi" w:hAnsiTheme="majorHAnsi" w:cstheme="majorHAnsi"/>
          <w:sz w:val="24"/>
          <w:szCs w:val="24"/>
        </w:rPr>
        <w:t>, apresentado na figura 1,</w:t>
      </w:r>
      <w:r w:rsidRPr="003837CD">
        <w:rPr>
          <w:rFonts w:asciiTheme="majorHAnsi" w:hAnsiTheme="majorHAnsi" w:cstheme="majorHAnsi"/>
          <w:sz w:val="24"/>
          <w:szCs w:val="24"/>
        </w:rPr>
        <w:t xml:space="preserve"> é um dos aplicativos da linha RM, solução corporativa que reúne os sistemas da TOTVS. Esses aplicativos trabalham de forma integrada, compartilhando, entre si, diversas operações importantes.</w:t>
      </w:r>
    </w:p>
    <w:p w14:paraId="474BEEA3" w14:textId="77777777" w:rsidR="007D506D" w:rsidRPr="00826547" w:rsidRDefault="007D506D" w:rsidP="007D506D">
      <w:pPr>
        <w:spacing w:line="360" w:lineRule="auto"/>
        <w:jc w:val="both"/>
        <w:rPr>
          <w:rFonts w:asciiTheme="majorHAnsi" w:hAnsiTheme="majorHAnsi" w:cstheme="majorHAnsi"/>
          <w:sz w:val="20"/>
          <w:szCs w:val="20"/>
        </w:rPr>
      </w:pPr>
      <w:r w:rsidRPr="00826547">
        <w:rPr>
          <w:noProof/>
          <w:sz w:val="18"/>
          <w:szCs w:val="18"/>
        </w:rPr>
        <w:drawing>
          <wp:inline distT="0" distB="0" distL="0" distR="0" wp14:anchorId="1A26906A" wp14:editId="111023E8">
            <wp:extent cx="5445457" cy="3877021"/>
            <wp:effectExtent l="0" t="0" r="3175" b="9525"/>
            <wp:docPr id="26" name="Imagem 26" descr="TOTVS Educacional - Gestão Bibliotecária - BIB - Como disponibilizar  arquivo digital aos usuários pelo módulo Gestão Bibliotecária – Central de  Atendimento TOT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TVS Educacional - Gestão Bibliotecária - BIB - Como disponibilizar  arquivo digital aos usuários pelo módulo Gestão Bibliotecária – Central de  Atendimento TOTV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0983" cy="3880955"/>
                    </a:xfrm>
                    <a:prstGeom prst="rect">
                      <a:avLst/>
                    </a:prstGeom>
                    <a:noFill/>
                    <a:ln>
                      <a:noFill/>
                    </a:ln>
                  </pic:spPr>
                </pic:pic>
              </a:graphicData>
            </a:graphic>
          </wp:inline>
        </w:drawing>
      </w:r>
    </w:p>
    <w:p w14:paraId="470EB81C" w14:textId="77777777" w:rsidR="007D506D" w:rsidRPr="00826547" w:rsidRDefault="007D506D" w:rsidP="00CE06AE">
      <w:pPr>
        <w:spacing w:line="360" w:lineRule="auto"/>
        <w:rPr>
          <w:rFonts w:asciiTheme="majorHAnsi" w:hAnsiTheme="majorHAnsi" w:cstheme="majorHAnsi"/>
          <w:sz w:val="20"/>
          <w:szCs w:val="20"/>
        </w:rPr>
      </w:pPr>
      <w:r w:rsidRPr="00826547">
        <w:rPr>
          <w:rFonts w:asciiTheme="majorHAnsi" w:hAnsiTheme="majorHAnsi" w:cstheme="majorHAnsi"/>
          <w:sz w:val="20"/>
          <w:szCs w:val="20"/>
        </w:rPr>
        <w:t>Figura 1: TOTVS sistema de biblioteca, fonte: TOTVS, 2020</w:t>
      </w:r>
    </w:p>
    <w:p w14:paraId="1AB9DC4C" w14:textId="77777777" w:rsidR="007D506D" w:rsidRPr="003837C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lastRenderedPageBreak/>
        <w:t xml:space="preserve"> </w:t>
      </w:r>
      <w:r w:rsidRPr="003837CD">
        <w:rPr>
          <w:rFonts w:asciiTheme="majorHAnsi" w:hAnsiTheme="majorHAnsi" w:cstheme="majorHAnsi"/>
          <w:sz w:val="24"/>
          <w:szCs w:val="24"/>
        </w:rPr>
        <w:t xml:space="preserve">As características funcionais do TOTVS Gestão Bibliotecária visam </w:t>
      </w:r>
      <w:r>
        <w:rPr>
          <w:rFonts w:asciiTheme="majorHAnsi" w:hAnsiTheme="majorHAnsi" w:cstheme="majorHAnsi"/>
          <w:sz w:val="24"/>
          <w:szCs w:val="24"/>
        </w:rPr>
        <w:t xml:space="preserve">a </w:t>
      </w:r>
      <w:r w:rsidRPr="003837CD">
        <w:rPr>
          <w:rFonts w:asciiTheme="majorHAnsi" w:hAnsiTheme="majorHAnsi" w:cstheme="majorHAnsi"/>
          <w:sz w:val="24"/>
          <w:szCs w:val="24"/>
        </w:rPr>
        <w:t xml:space="preserve">administrar as diversas funções de bibliotecas, arquivos, acervos, locadoras, entre outros. O sistema permite o cadastramento de publicações (livros, revistas, apostilas, jornais e todos os tipos de impressos), CDs, filmes, </w:t>
      </w:r>
      <w:r w:rsidRPr="008F7261">
        <w:rPr>
          <w:rFonts w:asciiTheme="majorHAnsi" w:hAnsiTheme="majorHAnsi" w:cstheme="majorHAnsi"/>
          <w:i/>
          <w:iCs/>
          <w:sz w:val="24"/>
          <w:szCs w:val="24"/>
        </w:rPr>
        <w:t>games</w:t>
      </w:r>
      <w:r w:rsidRPr="003837CD">
        <w:rPr>
          <w:rFonts w:asciiTheme="majorHAnsi" w:hAnsiTheme="majorHAnsi" w:cstheme="majorHAnsi"/>
          <w:sz w:val="24"/>
          <w:szCs w:val="24"/>
        </w:rPr>
        <w:t xml:space="preserve">, fitas K-7 e de vídeo, discos etc. Os materiais podem ser classificados por editora, </w:t>
      </w:r>
      <w:r>
        <w:rPr>
          <w:rFonts w:asciiTheme="majorHAnsi" w:hAnsiTheme="majorHAnsi" w:cstheme="majorHAnsi"/>
          <w:sz w:val="24"/>
          <w:szCs w:val="24"/>
        </w:rPr>
        <w:t xml:space="preserve">por </w:t>
      </w:r>
      <w:r w:rsidRPr="003837CD">
        <w:rPr>
          <w:rFonts w:asciiTheme="majorHAnsi" w:hAnsiTheme="majorHAnsi" w:cstheme="majorHAnsi"/>
          <w:sz w:val="24"/>
          <w:szCs w:val="24"/>
        </w:rPr>
        <w:t xml:space="preserve">autor, </w:t>
      </w:r>
      <w:r>
        <w:rPr>
          <w:rFonts w:asciiTheme="majorHAnsi" w:hAnsiTheme="majorHAnsi" w:cstheme="majorHAnsi"/>
          <w:sz w:val="24"/>
          <w:szCs w:val="24"/>
        </w:rPr>
        <w:t xml:space="preserve">por </w:t>
      </w:r>
      <w:r w:rsidRPr="003837CD">
        <w:rPr>
          <w:rFonts w:asciiTheme="majorHAnsi" w:hAnsiTheme="majorHAnsi" w:cstheme="majorHAnsi"/>
          <w:sz w:val="24"/>
          <w:szCs w:val="24"/>
        </w:rPr>
        <w:t xml:space="preserve">assunto, </w:t>
      </w:r>
      <w:r>
        <w:rPr>
          <w:rFonts w:asciiTheme="majorHAnsi" w:hAnsiTheme="majorHAnsi" w:cstheme="majorHAnsi"/>
          <w:sz w:val="24"/>
          <w:szCs w:val="24"/>
        </w:rPr>
        <w:t xml:space="preserve">por </w:t>
      </w:r>
      <w:r w:rsidRPr="003837CD">
        <w:rPr>
          <w:rFonts w:asciiTheme="majorHAnsi" w:hAnsiTheme="majorHAnsi" w:cstheme="majorHAnsi"/>
          <w:sz w:val="24"/>
          <w:szCs w:val="24"/>
        </w:rPr>
        <w:t xml:space="preserve">idioma, </w:t>
      </w:r>
      <w:r>
        <w:rPr>
          <w:rFonts w:asciiTheme="majorHAnsi" w:hAnsiTheme="majorHAnsi" w:cstheme="majorHAnsi"/>
          <w:sz w:val="24"/>
          <w:szCs w:val="24"/>
        </w:rPr>
        <w:t xml:space="preserve">por </w:t>
      </w:r>
      <w:r w:rsidRPr="003837CD">
        <w:rPr>
          <w:rFonts w:asciiTheme="majorHAnsi" w:hAnsiTheme="majorHAnsi" w:cstheme="majorHAnsi"/>
          <w:sz w:val="24"/>
          <w:szCs w:val="24"/>
        </w:rPr>
        <w:t>categorias e</w:t>
      </w:r>
      <w:r>
        <w:rPr>
          <w:rFonts w:asciiTheme="majorHAnsi" w:hAnsiTheme="majorHAnsi" w:cstheme="majorHAnsi"/>
          <w:sz w:val="24"/>
          <w:szCs w:val="24"/>
        </w:rPr>
        <w:t xml:space="preserve"> por</w:t>
      </w:r>
      <w:r w:rsidRPr="003837CD">
        <w:rPr>
          <w:rFonts w:asciiTheme="majorHAnsi" w:hAnsiTheme="majorHAnsi" w:cstheme="majorHAnsi"/>
          <w:sz w:val="24"/>
          <w:szCs w:val="24"/>
        </w:rPr>
        <w:t xml:space="preserve"> tipo de publicação, além do número de exemplares existentes. O TOTVS Gestão Bibliotecária oferece um cadastro completo dos usuários e controla todo o processo de empréstimo das obras que compõem o acervo da biblioteca.</w:t>
      </w:r>
    </w:p>
    <w:p w14:paraId="67450615" w14:textId="571A479D"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 </w:t>
      </w:r>
      <w:r w:rsidRPr="003837CD">
        <w:rPr>
          <w:rFonts w:asciiTheme="majorHAnsi" w:hAnsiTheme="majorHAnsi" w:cstheme="majorHAnsi"/>
          <w:sz w:val="24"/>
          <w:szCs w:val="24"/>
        </w:rPr>
        <w:t xml:space="preserve">O TOTVS Gestão Bibliotecária integra-se com os outros aplicativos da TOTVS, principalmente na parte de faturamento, </w:t>
      </w:r>
      <w:r>
        <w:rPr>
          <w:rFonts w:asciiTheme="majorHAnsi" w:hAnsiTheme="majorHAnsi" w:cstheme="majorHAnsi"/>
          <w:sz w:val="24"/>
          <w:szCs w:val="24"/>
        </w:rPr>
        <w:t xml:space="preserve">de </w:t>
      </w:r>
      <w:r w:rsidRPr="003837CD">
        <w:rPr>
          <w:rFonts w:asciiTheme="majorHAnsi" w:hAnsiTheme="majorHAnsi" w:cstheme="majorHAnsi"/>
          <w:sz w:val="24"/>
          <w:szCs w:val="24"/>
        </w:rPr>
        <w:t xml:space="preserve">emissão de notas fiscais e </w:t>
      </w:r>
      <w:r>
        <w:rPr>
          <w:rFonts w:asciiTheme="majorHAnsi" w:hAnsiTheme="majorHAnsi" w:cstheme="majorHAnsi"/>
          <w:sz w:val="24"/>
          <w:szCs w:val="24"/>
        </w:rPr>
        <w:t>de</w:t>
      </w:r>
      <w:r w:rsidRPr="003837CD">
        <w:rPr>
          <w:rFonts w:asciiTheme="majorHAnsi" w:hAnsiTheme="majorHAnsi" w:cstheme="majorHAnsi"/>
          <w:sz w:val="24"/>
          <w:szCs w:val="24"/>
        </w:rPr>
        <w:t xml:space="preserve"> controle do estoque de peças (TOTVS Gestão de Estoques, Compras e Faturamento); no gerenciamento de contas a pagar e a receber (TOTVS Gestão Financeira); no cadastro dos funcionários, seções e funções (TOTVS Folha de Pagamento); e no acompanhamento das habilidades dos funcionários (TOTVS Gestão de Pessoas), de forma a permitir uma completa solução para a administração eficiente do negócio.</w:t>
      </w:r>
    </w:p>
    <w:p w14:paraId="263A394A" w14:textId="77777777" w:rsidR="00974A44" w:rsidRPr="00867A7E" w:rsidRDefault="00974A44" w:rsidP="007D506D">
      <w:pPr>
        <w:spacing w:line="360" w:lineRule="auto"/>
        <w:ind w:firstLine="1134"/>
        <w:jc w:val="both"/>
        <w:rPr>
          <w:rFonts w:asciiTheme="majorHAnsi" w:hAnsiTheme="majorHAnsi" w:cstheme="majorHAnsi"/>
          <w:sz w:val="24"/>
          <w:szCs w:val="24"/>
        </w:rPr>
      </w:pPr>
    </w:p>
    <w:p w14:paraId="5E072F7D"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4" w:name="_Toc98503926"/>
      <w:r w:rsidRPr="002104CC">
        <w:rPr>
          <w:rFonts w:asciiTheme="majorHAnsi" w:hAnsiTheme="majorHAnsi" w:cstheme="majorHAnsi"/>
        </w:rPr>
        <w:t>BIBLIVRE</w:t>
      </w:r>
      <w:bookmarkEnd w:id="24"/>
    </w:p>
    <w:p w14:paraId="54B5C2C6" w14:textId="77777777" w:rsidR="007D506D"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Em 2005, a empresa Sociedade dos Amigos da Biblioteca Nacional sob a presidência de Paulo Marcondes Ferraz, propôs o projeto de desenvolvimento da versão de um conjunto de programas de computador conhecido como </w:t>
      </w:r>
      <w:proofErr w:type="spellStart"/>
      <w:r w:rsidRPr="00867A7E">
        <w:rPr>
          <w:rFonts w:asciiTheme="majorHAnsi" w:hAnsiTheme="majorHAnsi" w:cstheme="majorHAnsi"/>
          <w:sz w:val="24"/>
          <w:szCs w:val="24"/>
        </w:rPr>
        <w:t>Biblivre</w:t>
      </w:r>
      <w:proofErr w:type="spellEnd"/>
      <w:r w:rsidRPr="00867A7E">
        <w:rPr>
          <w:rFonts w:asciiTheme="majorHAnsi" w:hAnsiTheme="majorHAnsi" w:cstheme="majorHAnsi"/>
          <w:sz w:val="24"/>
          <w:szCs w:val="24"/>
        </w:rPr>
        <w:t xml:space="preserve"> ilustrado pela figura 2</w:t>
      </w:r>
      <w:r>
        <w:rPr>
          <w:rFonts w:asciiTheme="majorHAnsi" w:hAnsiTheme="majorHAnsi" w:cstheme="majorHAnsi"/>
          <w:sz w:val="24"/>
          <w:szCs w:val="24"/>
        </w:rPr>
        <w:t>.</w:t>
      </w:r>
      <w:r w:rsidRPr="00867A7E">
        <w:rPr>
          <w:rFonts w:asciiTheme="majorHAnsi" w:hAnsiTheme="majorHAnsi" w:cstheme="majorHAnsi"/>
          <w:sz w:val="24"/>
          <w:szCs w:val="24"/>
        </w:rPr>
        <w:t xml:space="preserve"> </w:t>
      </w:r>
      <w:r>
        <w:rPr>
          <w:rFonts w:asciiTheme="majorHAnsi" w:hAnsiTheme="majorHAnsi" w:cstheme="majorHAnsi"/>
          <w:sz w:val="24"/>
          <w:szCs w:val="24"/>
        </w:rPr>
        <w:t>S</w:t>
      </w:r>
      <w:r w:rsidRPr="00867A7E">
        <w:rPr>
          <w:rFonts w:asciiTheme="majorHAnsi" w:hAnsiTheme="majorHAnsi" w:cstheme="majorHAnsi"/>
          <w:sz w:val="24"/>
          <w:szCs w:val="24"/>
        </w:rPr>
        <w:t>eu propósito era tentar informatizar bibliotecas dos mais variados portes e tão somente propiciar a comunica</w:t>
      </w:r>
      <w:r>
        <w:rPr>
          <w:rFonts w:asciiTheme="majorHAnsi" w:hAnsiTheme="majorHAnsi" w:cstheme="majorHAnsi"/>
          <w:sz w:val="24"/>
          <w:szCs w:val="24"/>
        </w:rPr>
        <w:t>çã</w:t>
      </w:r>
      <w:r w:rsidRPr="00867A7E">
        <w:rPr>
          <w:rFonts w:asciiTheme="majorHAnsi" w:hAnsiTheme="majorHAnsi" w:cstheme="majorHAnsi"/>
          <w:sz w:val="24"/>
          <w:szCs w:val="24"/>
        </w:rPr>
        <w:t>o entre elas (</w:t>
      </w:r>
      <w:proofErr w:type="spellStart"/>
      <w:r w:rsidRPr="00867A7E">
        <w:rPr>
          <w:rFonts w:asciiTheme="majorHAnsi" w:hAnsiTheme="majorHAnsi" w:cstheme="majorHAnsi"/>
          <w:sz w:val="24"/>
          <w:szCs w:val="24"/>
        </w:rPr>
        <w:t>Alauzo</w:t>
      </w:r>
      <w:proofErr w:type="spellEnd"/>
      <w:r w:rsidRPr="00867A7E">
        <w:rPr>
          <w:rFonts w:asciiTheme="majorHAnsi" w:hAnsiTheme="majorHAnsi" w:cstheme="majorHAnsi"/>
          <w:sz w:val="24"/>
          <w:szCs w:val="24"/>
        </w:rPr>
        <w:t xml:space="preserve"> et al</w:t>
      </w:r>
      <w:r>
        <w:rPr>
          <w:rFonts w:asciiTheme="majorHAnsi" w:hAnsiTheme="majorHAnsi" w:cstheme="majorHAnsi"/>
          <w:sz w:val="24"/>
          <w:szCs w:val="24"/>
        </w:rPr>
        <w:t>.</w:t>
      </w:r>
      <w:r w:rsidRPr="00867A7E">
        <w:rPr>
          <w:rFonts w:asciiTheme="majorHAnsi" w:hAnsiTheme="majorHAnsi" w:cstheme="majorHAnsi"/>
          <w:sz w:val="24"/>
          <w:szCs w:val="24"/>
        </w:rPr>
        <w:t xml:space="preserve"> 2014). Nesse sentido, desde o início o desenvolvimento do sistema que é ilustrado pela figura 2</w:t>
      </w:r>
      <w:r>
        <w:rPr>
          <w:rFonts w:asciiTheme="majorHAnsi" w:hAnsiTheme="majorHAnsi" w:cstheme="majorHAnsi"/>
          <w:sz w:val="24"/>
          <w:szCs w:val="24"/>
        </w:rPr>
        <w:t>,</w:t>
      </w:r>
      <w:r w:rsidRPr="00867A7E">
        <w:rPr>
          <w:rFonts w:asciiTheme="majorHAnsi" w:hAnsiTheme="majorHAnsi" w:cstheme="majorHAnsi"/>
          <w:sz w:val="24"/>
          <w:szCs w:val="24"/>
        </w:rPr>
        <w:t xml:space="preserve"> foi previsto que </w:t>
      </w:r>
      <w:r>
        <w:rPr>
          <w:rFonts w:asciiTheme="majorHAnsi" w:hAnsiTheme="majorHAnsi" w:cstheme="majorHAnsi"/>
          <w:sz w:val="24"/>
          <w:szCs w:val="24"/>
        </w:rPr>
        <w:t>o</w:t>
      </w:r>
      <w:r w:rsidRPr="00867A7E">
        <w:rPr>
          <w:rFonts w:asciiTheme="majorHAnsi" w:hAnsiTheme="majorHAnsi" w:cstheme="majorHAnsi"/>
          <w:sz w:val="24"/>
          <w:szCs w:val="24"/>
        </w:rPr>
        <w:t xml:space="preserve"> </w:t>
      </w:r>
      <w:r w:rsidRPr="00DA242D">
        <w:rPr>
          <w:rFonts w:asciiTheme="majorHAnsi" w:hAnsiTheme="majorHAnsi" w:cstheme="majorHAnsi"/>
          <w:i/>
          <w:sz w:val="24"/>
          <w:szCs w:val="24"/>
        </w:rPr>
        <w:t>software</w:t>
      </w:r>
      <w:r w:rsidRPr="00867A7E">
        <w:rPr>
          <w:rFonts w:asciiTheme="majorHAnsi" w:hAnsiTheme="majorHAnsi" w:cstheme="majorHAnsi"/>
          <w:sz w:val="24"/>
          <w:szCs w:val="24"/>
        </w:rPr>
        <w:t xml:space="preserve"> fosse oferecido livremente </w:t>
      </w:r>
      <w:r>
        <w:rPr>
          <w:rFonts w:asciiTheme="majorHAnsi" w:hAnsiTheme="majorHAnsi" w:cstheme="majorHAnsi"/>
          <w:sz w:val="24"/>
          <w:szCs w:val="24"/>
        </w:rPr>
        <w:t>à</w:t>
      </w:r>
      <w:r w:rsidRPr="00867A7E">
        <w:rPr>
          <w:rFonts w:asciiTheme="majorHAnsi" w:hAnsiTheme="majorHAnsi" w:cstheme="majorHAnsi"/>
          <w:sz w:val="24"/>
          <w:szCs w:val="24"/>
        </w:rPr>
        <w:t>s bibliotecas que desejam utilizá-lo, estudá-lo</w:t>
      </w:r>
      <w:r>
        <w:rPr>
          <w:rFonts w:asciiTheme="majorHAnsi" w:hAnsiTheme="majorHAnsi" w:cstheme="majorHAnsi"/>
          <w:sz w:val="24"/>
          <w:szCs w:val="24"/>
        </w:rPr>
        <w:t xml:space="preserve"> e</w:t>
      </w:r>
      <w:r w:rsidRPr="00867A7E">
        <w:rPr>
          <w:rFonts w:asciiTheme="majorHAnsi" w:hAnsiTheme="majorHAnsi" w:cstheme="majorHAnsi"/>
          <w:sz w:val="24"/>
          <w:szCs w:val="24"/>
        </w:rPr>
        <w:t xml:space="preserve"> modificá-lo de acordo com os termos de licen</w:t>
      </w:r>
      <w:r>
        <w:rPr>
          <w:rFonts w:asciiTheme="majorHAnsi" w:hAnsiTheme="majorHAnsi" w:cstheme="majorHAnsi"/>
          <w:sz w:val="24"/>
          <w:szCs w:val="24"/>
        </w:rPr>
        <w:t>ça</w:t>
      </w:r>
      <w:r w:rsidRPr="00867A7E">
        <w:rPr>
          <w:rFonts w:asciiTheme="majorHAnsi" w:hAnsiTheme="majorHAnsi" w:cstheme="majorHAnsi"/>
          <w:sz w:val="24"/>
          <w:szCs w:val="24"/>
        </w:rPr>
        <w:t xml:space="preserve"> que o caracterizassem como </w:t>
      </w:r>
      <w:r w:rsidRPr="00DA242D">
        <w:rPr>
          <w:rFonts w:asciiTheme="majorHAnsi" w:hAnsiTheme="majorHAnsi" w:cstheme="majorHAnsi"/>
          <w:i/>
          <w:sz w:val="24"/>
          <w:szCs w:val="24"/>
        </w:rPr>
        <w:t>software</w:t>
      </w:r>
      <w:r w:rsidRPr="00867A7E">
        <w:rPr>
          <w:rFonts w:asciiTheme="majorHAnsi" w:hAnsiTheme="majorHAnsi" w:cstheme="majorHAnsi"/>
          <w:sz w:val="24"/>
          <w:szCs w:val="24"/>
        </w:rPr>
        <w:t xml:space="preserve"> livre. Devido a es</w:t>
      </w:r>
      <w:r>
        <w:rPr>
          <w:rFonts w:asciiTheme="majorHAnsi" w:hAnsiTheme="majorHAnsi" w:cstheme="majorHAnsi"/>
          <w:sz w:val="24"/>
          <w:szCs w:val="24"/>
        </w:rPr>
        <w:t>s</w:t>
      </w:r>
      <w:r w:rsidRPr="00867A7E">
        <w:rPr>
          <w:rFonts w:asciiTheme="majorHAnsi" w:hAnsiTheme="majorHAnsi" w:cstheme="majorHAnsi"/>
          <w:sz w:val="24"/>
          <w:szCs w:val="24"/>
        </w:rPr>
        <w:t>a característica, o projeto passou a se chamar Biblioteca Livre (</w:t>
      </w:r>
      <w:proofErr w:type="spellStart"/>
      <w:r w:rsidRPr="00867A7E">
        <w:rPr>
          <w:rFonts w:asciiTheme="majorHAnsi" w:hAnsiTheme="majorHAnsi" w:cstheme="majorHAnsi"/>
          <w:sz w:val="24"/>
          <w:szCs w:val="24"/>
        </w:rPr>
        <w:t>Alauzo</w:t>
      </w:r>
      <w:proofErr w:type="spellEnd"/>
      <w:r w:rsidRPr="00867A7E">
        <w:rPr>
          <w:rFonts w:asciiTheme="majorHAnsi" w:hAnsiTheme="majorHAnsi" w:cstheme="majorHAnsi"/>
          <w:sz w:val="24"/>
          <w:szCs w:val="24"/>
        </w:rPr>
        <w:t xml:space="preserve"> et al</w:t>
      </w:r>
      <w:r>
        <w:rPr>
          <w:rFonts w:asciiTheme="majorHAnsi" w:hAnsiTheme="majorHAnsi" w:cstheme="majorHAnsi"/>
          <w:sz w:val="24"/>
          <w:szCs w:val="24"/>
        </w:rPr>
        <w:t>.</w:t>
      </w:r>
      <w:r w:rsidRPr="00867A7E">
        <w:rPr>
          <w:rFonts w:asciiTheme="majorHAnsi" w:hAnsiTheme="majorHAnsi" w:cstheme="majorHAnsi"/>
          <w:sz w:val="24"/>
          <w:szCs w:val="24"/>
        </w:rPr>
        <w:t xml:space="preserve"> 2014).</w:t>
      </w:r>
    </w:p>
    <w:p w14:paraId="5BFE0324" w14:textId="77777777" w:rsidR="007D506D" w:rsidRDefault="007D506D" w:rsidP="007D506D">
      <w:pPr>
        <w:spacing w:line="360" w:lineRule="auto"/>
        <w:jc w:val="center"/>
        <w:rPr>
          <w:rFonts w:asciiTheme="majorHAnsi" w:hAnsiTheme="majorHAnsi" w:cstheme="majorHAnsi"/>
          <w:sz w:val="24"/>
          <w:szCs w:val="24"/>
        </w:rPr>
      </w:pPr>
      <w:r>
        <w:rPr>
          <w:noProof/>
        </w:rPr>
        <w:lastRenderedPageBreak/>
        <w:drawing>
          <wp:inline distT="0" distB="0" distL="0" distR="0" wp14:anchorId="23CB2067" wp14:editId="42A6C8D0">
            <wp:extent cx="6120130" cy="3442335"/>
            <wp:effectExtent l="0" t="0" r="0" b="5715"/>
            <wp:docPr id="14" name="Imagem 14"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omputador com texto preto sobre fundo branco&#10;&#10;Descrição gerada automaticamente"/>
                    <pic:cNvPicPr/>
                  </pic:nvPicPr>
                  <pic:blipFill>
                    <a:blip r:embed="rId18"/>
                    <a:stretch>
                      <a:fillRect/>
                    </a:stretch>
                  </pic:blipFill>
                  <pic:spPr>
                    <a:xfrm>
                      <a:off x="0" y="0"/>
                      <a:ext cx="6120130" cy="3442335"/>
                    </a:xfrm>
                    <a:prstGeom prst="rect">
                      <a:avLst/>
                    </a:prstGeom>
                  </pic:spPr>
                </pic:pic>
              </a:graphicData>
            </a:graphic>
          </wp:inline>
        </w:drawing>
      </w:r>
    </w:p>
    <w:p w14:paraId="3ACB546B" w14:textId="77777777" w:rsidR="007D506D" w:rsidRPr="00CE06AE" w:rsidRDefault="007D506D" w:rsidP="00974A44">
      <w:pPr>
        <w:spacing w:line="360" w:lineRule="auto"/>
        <w:rPr>
          <w:rFonts w:asciiTheme="majorHAnsi" w:hAnsiTheme="majorHAnsi" w:cstheme="majorHAnsi"/>
          <w:sz w:val="20"/>
          <w:szCs w:val="20"/>
        </w:rPr>
      </w:pPr>
      <w:r w:rsidRPr="00CE06AE">
        <w:rPr>
          <w:rFonts w:asciiTheme="majorHAnsi" w:hAnsiTheme="majorHAnsi" w:cstheme="majorHAnsi"/>
          <w:sz w:val="20"/>
          <w:szCs w:val="20"/>
        </w:rPr>
        <w:t xml:space="preserve">Figura 2: Sistema </w:t>
      </w:r>
      <w:proofErr w:type="spellStart"/>
      <w:r w:rsidRPr="00CE06AE">
        <w:rPr>
          <w:rFonts w:asciiTheme="majorHAnsi" w:hAnsiTheme="majorHAnsi" w:cstheme="majorHAnsi"/>
          <w:sz w:val="20"/>
          <w:szCs w:val="20"/>
        </w:rPr>
        <w:t>Biblivre</w:t>
      </w:r>
      <w:proofErr w:type="spellEnd"/>
      <w:r w:rsidRPr="00CE06AE">
        <w:rPr>
          <w:rFonts w:asciiTheme="majorHAnsi" w:hAnsiTheme="majorHAnsi" w:cstheme="majorHAnsi"/>
          <w:sz w:val="20"/>
          <w:szCs w:val="20"/>
        </w:rPr>
        <w:t xml:space="preserve">. Fonte: </w:t>
      </w:r>
      <w:proofErr w:type="spellStart"/>
      <w:r w:rsidRPr="00CE06AE">
        <w:rPr>
          <w:rFonts w:asciiTheme="majorHAnsi" w:hAnsiTheme="majorHAnsi" w:cstheme="majorHAnsi"/>
          <w:sz w:val="20"/>
          <w:szCs w:val="20"/>
        </w:rPr>
        <w:t>Biblivre</w:t>
      </w:r>
      <w:proofErr w:type="spellEnd"/>
      <w:r w:rsidRPr="00CE06AE">
        <w:rPr>
          <w:rFonts w:asciiTheme="majorHAnsi" w:hAnsiTheme="majorHAnsi" w:cstheme="majorHAnsi"/>
          <w:sz w:val="20"/>
          <w:szCs w:val="20"/>
        </w:rPr>
        <w:t xml:space="preserve"> (2017)</w:t>
      </w:r>
    </w:p>
    <w:p w14:paraId="4BEFD7A0" w14:textId="77777777" w:rsidR="00974A44" w:rsidRDefault="00974A44" w:rsidP="00974A44">
      <w:pPr>
        <w:pStyle w:val="Ttulo2"/>
        <w:tabs>
          <w:tab w:val="clear" w:pos="1615"/>
        </w:tabs>
        <w:spacing w:before="0" w:after="0" w:line="360" w:lineRule="auto"/>
        <w:rPr>
          <w:rFonts w:asciiTheme="majorHAnsi" w:hAnsiTheme="majorHAnsi" w:cstheme="majorHAnsi"/>
        </w:rPr>
      </w:pPr>
      <w:bookmarkStart w:id="25" w:name="_Toc98503927"/>
    </w:p>
    <w:p w14:paraId="25726CA2" w14:textId="7F932B44"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r w:rsidRPr="002104CC">
        <w:rPr>
          <w:rFonts w:asciiTheme="majorHAnsi" w:hAnsiTheme="majorHAnsi" w:cstheme="majorHAnsi"/>
        </w:rPr>
        <w:t>PERGAMUM</w:t>
      </w:r>
      <w:bookmarkEnd w:id="25"/>
    </w:p>
    <w:p w14:paraId="31BE3B93" w14:textId="77777777" w:rsidR="007D506D"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O sistema integrado de bibliotecas </w:t>
      </w:r>
      <w:proofErr w:type="spellStart"/>
      <w:r w:rsidRPr="00867A7E">
        <w:rPr>
          <w:rFonts w:asciiTheme="majorHAnsi" w:hAnsiTheme="majorHAnsi" w:cstheme="majorHAnsi"/>
          <w:sz w:val="24"/>
          <w:szCs w:val="24"/>
        </w:rPr>
        <w:t>Pergamum</w:t>
      </w:r>
      <w:proofErr w:type="spellEnd"/>
      <w:r w:rsidRPr="00867A7E">
        <w:rPr>
          <w:rFonts w:asciiTheme="majorHAnsi" w:hAnsiTheme="majorHAnsi" w:cstheme="majorHAnsi"/>
          <w:sz w:val="24"/>
          <w:szCs w:val="24"/>
        </w:rPr>
        <w:t xml:space="preserve"> é um </w:t>
      </w:r>
      <w:r w:rsidRPr="00DA242D">
        <w:rPr>
          <w:rFonts w:asciiTheme="majorHAnsi" w:hAnsiTheme="majorHAnsi" w:cstheme="majorHAnsi"/>
          <w:i/>
          <w:sz w:val="24"/>
          <w:szCs w:val="24"/>
        </w:rPr>
        <w:t>software</w:t>
      </w:r>
      <w:r w:rsidRPr="00867A7E">
        <w:rPr>
          <w:rFonts w:asciiTheme="majorHAnsi" w:hAnsiTheme="majorHAnsi" w:cstheme="majorHAnsi"/>
          <w:sz w:val="24"/>
          <w:szCs w:val="24"/>
        </w:rPr>
        <w:t xml:space="preserve"> informatizado de gerenciamento de bibliotecas que foi desenvolvido por profissionais da </w:t>
      </w:r>
      <w:r>
        <w:rPr>
          <w:rFonts w:asciiTheme="majorHAnsi" w:hAnsiTheme="majorHAnsi" w:cstheme="majorHAnsi"/>
          <w:sz w:val="24"/>
          <w:szCs w:val="24"/>
        </w:rPr>
        <w:t>á</w:t>
      </w:r>
      <w:r w:rsidRPr="00867A7E">
        <w:rPr>
          <w:rFonts w:asciiTheme="majorHAnsi" w:hAnsiTheme="majorHAnsi" w:cstheme="majorHAnsi"/>
          <w:sz w:val="24"/>
          <w:szCs w:val="24"/>
        </w:rPr>
        <w:t xml:space="preserve">rea de processamento de dados em parceria com bibliotecários da Pontifícia Universidade Católica do Paraná (PUC-PR). </w:t>
      </w:r>
      <w:r>
        <w:rPr>
          <w:rFonts w:asciiTheme="majorHAnsi" w:hAnsiTheme="majorHAnsi" w:cstheme="majorHAnsi"/>
          <w:sz w:val="24"/>
          <w:szCs w:val="24"/>
        </w:rPr>
        <w:t>Ele contempla as principais funç</w:t>
      </w:r>
      <w:r w:rsidRPr="00867A7E">
        <w:rPr>
          <w:rFonts w:asciiTheme="majorHAnsi" w:hAnsiTheme="majorHAnsi" w:cstheme="majorHAnsi"/>
          <w:sz w:val="24"/>
          <w:szCs w:val="24"/>
        </w:rPr>
        <w:t>ões de uma biblioteca, funcionando de forma integrada, com o objetivo de facilitar a gestão</w:t>
      </w:r>
      <w:r>
        <w:rPr>
          <w:rFonts w:asciiTheme="majorHAnsi" w:hAnsiTheme="majorHAnsi" w:cstheme="majorHAnsi"/>
          <w:sz w:val="24"/>
          <w:szCs w:val="24"/>
        </w:rPr>
        <w:t xml:space="preserve"> dos centros de informaç</w:t>
      </w:r>
      <w:r w:rsidRPr="00867A7E">
        <w:rPr>
          <w:rFonts w:asciiTheme="majorHAnsi" w:hAnsiTheme="majorHAnsi" w:cstheme="majorHAnsi"/>
          <w:sz w:val="24"/>
          <w:szCs w:val="24"/>
        </w:rPr>
        <w:t xml:space="preserve">ão, bem como </w:t>
      </w:r>
      <w:r>
        <w:rPr>
          <w:rFonts w:asciiTheme="majorHAnsi" w:hAnsiTheme="majorHAnsi" w:cstheme="majorHAnsi"/>
          <w:sz w:val="24"/>
          <w:szCs w:val="24"/>
        </w:rPr>
        <w:t xml:space="preserve">de </w:t>
      </w:r>
      <w:r w:rsidRPr="00867A7E">
        <w:rPr>
          <w:rFonts w:asciiTheme="majorHAnsi" w:hAnsiTheme="majorHAnsi" w:cstheme="majorHAnsi"/>
          <w:sz w:val="24"/>
          <w:szCs w:val="24"/>
        </w:rPr>
        <w:t>melhorar a rotina di</w:t>
      </w:r>
      <w:r>
        <w:rPr>
          <w:rFonts w:asciiTheme="majorHAnsi" w:hAnsiTheme="majorHAnsi" w:cstheme="majorHAnsi"/>
          <w:sz w:val="24"/>
          <w:szCs w:val="24"/>
        </w:rPr>
        <w:t>ár</w:t>
      </w:r>
      <w:r w:rsidRPr="00867A7E">
        <w:rPr>
          <w:rFonts w:asciiTheme="majorHAnsi" w:hAnsiTheme="majorHAnsi" w:cstheme="majorHAnsi"/>
          <w:sz w:val="24"/>
          <w:szCs w:val="24"/>
        </w:rPr>
        <w:t>ia dos seus usuários (</w:t>
      </w:r>
      <w:proofErr w:type="spellStart"/>
      <w:r w:rsidRPr="00867A7E">
        <w:rPr>
          <w:rFonts w:asciiTheme="majorHAnsi" w:hAnsiTheme="majorHAnsi" w:cstheme="majorHAnsi"/>
          <w:sz w:val="24"/>
          <w:szCs w:val="24"/>
        </w:rPr>
        <w:t>Per</w:t>
      </w:r>
      <w:r>
        <w:rPr>
          <w:rFonts w:asciiTheme="majorHAnsi" w:hAnsiTheme="majorHAnsi" w:cstheme="majorHAnsi"/>
          <w:sz w:val="24"/>
          <w:szCs w:val="24"/>
        </w:rPr>
        <w:t>gamum</w:t>
      </w:r>
      <w:proofErr w:type="spellEnd"/>
      <w:r>
        <w:rPr>
          <w:rFonts w:asciiTheme="majorHAnsi" w:hAnsiTheme="majorHAnsi" w:cstheme="majorHAnsi"/>
          <w:sz w:val="24"/>
          <w:szCs w:val="24"/>
        </w:rPr>
        <w:t xml:space="preserve">, 2013). </w:t>
      </w:r>
    </w:p>
    <w:p w14:paraId="6A003D22" w14:textId="77777777" w:rsidR="007D506D" w:rsidRPr="008B083D" w:rsidRDefault="007D506D" w:rsidP="007D506D">
      <w:pPr>
        <w:ind w:left="2268"/>
        <w:jc w:val="both"/>
        <w:rPr>
          <w:rFonts w:asciiTheme="majorHAnsi" w:hAnsiTheme="majorHAnsi" w:cstheme="majorHAnsi"/>
          <w:bCs/>
          <w:sz w:val="20"/>
          <w:szCs w:val="20"/>
        </w:rPr>
      </w:pPr>
      <w:r w:rsidRPr="008B083D">
        <w:rPr>
          <w:rFonts w:asciiTheme="majorHAnsi" w:hAnsiTheme="majorHAnsi" w:cstheme="majorHAnsi"/>
          <w:bCs/>
          <w:sz w:val="20"/>
          <w:szCs w:val="20"/>
        </w:rPr>
        <w:t xml:space="preserve">Sua estrutura está dividida em nove </w:t>
      </w:r>
      <w:r w:rsidRPr="00284614">
        <w:rPr>
          <w:rFonts w:asciiTheme="majorHAnsi" w:hAnsiTheme="majorHAnsi" w:cstheme="majorHAnsi"/>
          <w:bCs/>
          <w:sz w:val="20"/>
          <w:szCs w:val="20"/>
        </w:rPr>
        <w:t>módulo</w:t>
      </w:r>
      <w:r w:rsidRPr="008B083D">
        <w:rPr>
          <w:rFonts w:asciiTheme="majorHAnsi" w:hAnsiTheme="majorHAnsi" w:cstheme="majorHAnsi"/>
          <w:bCs/>
          <w:sz w:val="20"/>
          <w:szCs w:val="20"/>
        </w:rPr>
        <w:t xml:space="preserve">s: </w:t>
      </w:r>
      <w:r w:rsidRPr="00284614">
        <w:rPr>
          <w:rFonts w:asciiTheme="majorHAnsi" w:hAnsiTheme="majorHAnsi" w:cstheme="majorHAnsi"/>
          <w:bCs/>
          <w:sz w:val="20"/>
          <w:szCs w:val="20"/>
        </w:rPr>
        <w:t>Módulo</w:t>
      </w:r>
      <w:r w:rsidRPr="008B083D">
        <w:rPr>
          <w:rFonts w:asciiTheme="majorHAnsi" w:hAnsiTheme="majorHAnsi" w:cstheme="majorHAnsi"/>
          <w:bCs/>
          <w:sz w:val="20"/>
          <w:szCs w:val="20"/>
        </w:rPr>
        <w:t>s de parâmetros, estatísticas, aquisição, catalogação, circulação, relatórios, estatísticas, consulta ao catálogo e internet (</w:t>
      </w:r>
      <w:proofErr w:type="spellStart"/>
      <w:r w:rsidRPr="008B083D">
        <w:rPr>
          <w:rFonts w:asciiTheme="majorHAnsi" w:hAnsiTheme="majorHAnsi" w:cstheme="majorHAnsi"/>
          <w:bCs/>
          <w:sz w:val="20"/>
          <w:szCs w:val="20"/>
        </w:rPr>
        <w:t>Pergamum</w:t>
      </w:r>
      <w:proofErr w:type="spellEnd"/>
      <w:r w:rsidRPr="008B083D">
        <w:rPr>
          <w:rFonts w:asciiTheme="majorHAnsi" w:hAnsiTheme="majorHAnsi" w:cstheme="majorHAnsi"/>
          <w:bCs/>
          <w:sz w:val="20"/>
          <w:szCs w:val="20"/>
        </w:rPr>
        <w:t xml:space="preserve">, 2013). </w:t>
      </w:r>
    </w:p>
    <w:p w14:paraId="26362D2D" w14:textId="77777777" w:rsidR="007D506D"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O uso do </w:t>
      </w:r>
      <w:proofErr w:type="spellStart"/>
      <w:r w:rsidRPr="00867A7E">
        <w:rPr>
          <w:rFonts w:asciiTheme="majorHAnsi" w:hAnsiTheme="majorHAnsi" w:cstheme="majorHAnsi"/>
          <w:sz w:val="24"/>
          <w:szCs w:val="24"/>
        </w:rPr>
        <w:t>Pergamum</w:t>
      </w:r>
      <w:proofErr w:type="spellEnd"/>
      <w:r w:rsidRPr="00867A7E">
        <w:rPr>
          <w:rFonts w:asciiTheme="majorHAnsi" w:hAnsiTheme="majorHAnsi" w:cstheme="majorHAnsi"/>
          <w:sz w:val="24"/>
          <w:szCs w:val="24"/>
        </w:rPr>
        <w:t xml:space="preserve"> trouxe um grande avan</w:t>
      </w:r>
      <w:r>
        <w:rPr>
          <w:rFonts w:asciiTheme="majorHAnsi" w:hAnsiTheme="majorHAnsi" w:cstheme="majorHAnsi"/>
          <w:sz w:val="24"/>
          <w:szCs w:val="24"/>
        </w:rPr>
        <w:t>ç</w:t>
      </w:r>
      <w:r w:rsidRPr="00867A7E">
        <w:rPr>
          <w:rFonts w:asciiTheme="majorHAnsi" w:hAnsiTheme="majorHAnsi" w:cstheme="majorHAnsi"/>
          <w:sz w:val="24"/>
          <w:szCs w:val="24"/>
        </w:rPr>
        <w:t>o na tecnologia da informa</w:t>
      </w:r>
      <w:r>
        <w:rPr>
          <w:rFonts w:asciiTheme="majorHAnsi" w:hAnsiTheme="majorHAnsi" w:cstheme="majorHAnsi"/>
          <w:sz w:val="24"/>
          <w:szCs w:val="24"/>
        </w:rPr>
        <w:t>ção</w:t>
      </w:r>
      <w:r w:rsidRPr="00867A7E">
        <w:rPr>
          <w:rFonts w:asciiTheme="majorHAnsi" w:hAnsiTheme="majorHAnsi" w:cstheme="majorHAnsi"/>
          <w:sz w:val="24"/>
          <w:szCs w:val="24"/>
        </w:rPr>
        <w:t xml:space="preserve"> para o trabalho em rede, pois facilitou o acesso </w:t>
      </w:r>
      <w:proofErr w:type="spellStart"/>
      <w:r>
        <w:rPr>
          <w:rFonts w:asciiTheme="majorHAnsi" w:hAnsiTheme="majorHAnsi" w:cstheme="majorHAnsi"/>
          <w:sz w:val="24"/>
          <w:szCs w:val="24"/>
        </w:rPr>
        <w:t>a</w:t>
      </w:r>
      <w:proofErr w:type="spellEnd"/>
      <w:r>
        <w:rPr>
          <w:rFonts w:asciiTheme="majorHAnsi" w:hAnsiTheme="majorHAnsi" w:cstheme="majorHAnsi"/>
          <w:sz w:val="24"/>
          <w:szCs w:val="24"/>
        </w:rPr>
        <w:t xml:space="preserve"> informação</w:t>
      </w:r>
      <w:r w:rsidRPr="00867A7E">
        <w:rPr>
          <w:rFonts w:asciiTheme="majorHAnsi" w:hAnsiTheme="majorHAnsi" w:cstheme="majorHAnsi"/>
          <w:sz w:val="24"/>
          <w:szCs w:val="24"/>
        </w:rPr>
        <w:t>, visto que permitiu ao usuário e operador consultar o acervo das bibliotecas da rede e, em uma única busca (</w:t>
      </w:r>
      <w:proofErr w:type="spellStart"/>
      <w:r w:rsidRPr="00867A7E">
        <w:rPr>
          <w:rFonts w:asciiTheme="majorHAnsi" w:hAnsiTheme="majorHAnsi" w:cstheme="majorHAnsi"/>
          <w:sz w:val="24"/>
          <w:szCs w:val="24"/>
        </w:rPr>
        <w:t>Pergamum</w:t>
      </w:r>
      <w:proofErr w:type="spellEnd"/>
      <w:r w:rsidRPr="00867A7E">
        <w:rPr>
          <w:rFonts w:asciiTheme="majorHAnsi" w:hAnsiTheme="majorHAnsi" w:cstheme="majorHAnsi"/>
          <w:sz w:val="24"/>
          <w:szCs w:val="24"/>
        </w:rPr>
        <w:t xml:space="preserve">, 2013). </w:t>
      </w:r>
    </w:p>
    <w:p w14:paraId="076FD970" w14:textId="77777777" w:rsidR="007D506D" w:rsidRPr="008B083D" w:rsidRDefault="007D506D" w:rsidP="007D506D">
      <w:pPr>
        <w:ind w:left="2268"/>
        <w:jc w:val="both"/>
        <w:rPr>
          <w:rFonts w:asciiTheme="majorHAnsi" w:hAnsiTheme="majorHAnsi" w:cstheme="majorHAnsi"/>
          <w:bCs/>
          <w:sz w:val="20"/>
          <w:szCs w:val="20"/>
        </w:rPr>
      </w:pPr>
      <w:r w:rsidRPr="008B083D">
        <w:rPr>
          <w:rFonts w:asciiTheme="majorHAnsi" w:hAnsiTheme="majorHAnsi" w:cstheme="majorHAnsi"/>
          <w:bCs/>
          <w:sz w:val="20"/>
          <w:szCs w:val="20"/>
        </w:rPr>
        <w:t xml:space="preserve">Entre as suas principais vantagens destaca-se o </w:t>
      </w:r>
      <w:r w:rsidRPr="00284614">
        <w:rPr>
          <w:rFonts w:asciiTheme="majorHAnsi" w:hAnsiTheme="majorHAnsi" w:cstheme="majorHAnsi"/>
          <w:bCs/>
          <w:sz w:val="20"/>
          <w:szCs w:val="20"/>
        </w:rPr>
        <w:t>módulo</w:t>
      </w:r>
      <w:r w:rsidRPr="008B083D">
        <w:rPr>
          <w:rFonts w:asciiTheme="majorHAnsi" w:hAnsiTheme="majorHAnsi" w:cstheme="majorHAnsi"/>
          <w:bCs/>
          <w:sz w:val="20"/>
          <w:szCs w:val="20"/>
        </w:rPr>
        <w:t xml:space="preserve"> Web, por disponibilizar o catálogo em formato eletrônico, apresentando recursos facilitadores no qual o usuário obtém prontamente as informações sobre o livro e/ou autor desejado. Além disso, a pesquisa é de fácil acesso sendo possível recuperar a informa4ao por qualquer identificador da obra: autor, título, número de registro entre outros (</w:t>
      </w:r>
      <w:proofErr w:type="spellStart"/>
      <w:r w:rsidRPr="008B083D">
        <w:rPr>
          <w:rFonts w:asciiTheme="majorHAnsi" w:hAnsiTheme="majorHAnsi" w:cstheme="majorHAnsi"/>
          <w:bCs/>
          <w:sz w:val="20"/>
          <w:szCs w:val="20"/>
        </w:rPr>
        <w:t>Pergamum</w:t>
      </w:r>
      <w:proofErr w:type="spellEnd"/>
      <w:r w:rsidRPr="008B083D">
        <w:rPr>
          <w:rFonts w:asciiTheme="majorHAnsi" w:hAnsiTheme="majorHAnsi" w:cstheme="majorHAnsi"/>
          <w:bCs/>
          <w:sz w:val="20"/>
          <w:szCs w:val="20"/>
        </w:rPr>
        <w:t xml:space="preserve">, 2013). </w:t>
      </w:r>
    </w:p>
    <w:p w14:paraId="68F5591A" w14:textId="77777777" w:rsidR="007D506D"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lastRenderedPageBreak/>
        <w:t xml:space="preserve">A figura 3 mostra o </w:t>
      </w:r>
      <w:r w:rsidRPr="00284614">
        <w:rPr>
          <w:rFonts w:asciiTheme="majorHAnsi" w:hAnsiTheme="majorHAnsi" w:cstheme="majorHAnsi"/>
          <w:sz w:val="24"/>
          <w:szCs w:val="24"/>
        </w:rPr>
        <w:t>módulo</w:t>
      </w:r>
      <w:r w:rsidRPr="00867A7E">
        <w:rPr>
          <w:rFonts w:asciiTheme="majorHAnsi" w:hAnsiTheme="majorHAnsi" w:cstheme="majorHAnsi"/>
          <w:sz w:val="24"/>
          <w:szCs w:val="24"/>
        </w:rPr>
        <w:t xml:space="preserve"> de pendências</w:t>
      </w:r>
      <w:r>
        <w:rPr>
          <w:rFonts w:asciiTheme="majorHAnsi" w:hAnsiTheme="majorHAnsi" w:cstheme="majorHAnsi"/>
          <w:sz w:val="24"/>
          <w:szCs w:val="24"/>
        </w:rPr>
        <w:t>,</w:t>
      </w:r>
      <w:r w:rsidRPr="00867A7E">
        <w:rPr>
          <w:rFonts w:asciiTheme="majorHAnsi" w:hAnsiTheme="majorHAnsi" w:cstheme="majorHAnsi"/>
          <w:sz w:val="24"/>
          <w:szCs w:val="24"/>
        </w:rPr>
        <w:t xml:space="preserve"> o qual verifica os livros que os usuários </w:t>
      </w:r>
      <w:r>
        <w:rPr>
          <w:rFonts w:asciiTheme="majorHAnsi" w:hAnsiTheme="majorHAnsi" w:cstheme="majorHAnsi"/>
          <w:sz w:val="24"/>
          <w:szCs w:val="24"/>
        </w:rPr>
        <w:t>tomaram emprestado e não devolveram</w:t>
      </w:r>
      <w:r w:rsidRPr="00867A7E">
        <w:rPr>
          <w:rFonts w:asciiTheme="majorHAnsi" w:hAnsiTheme="majorHAnsi" w:cstheme="majorHAnsi"/>
          <w:sz w:val="24"/>
          <w:szCs w:val="24"/>
        </w:rPr>
        <w:t>. Além disso</w:t>
      </w:r>
      <w:r>
        <w:rPr>
          <w:rFonts w:asciiTheme="majorHAnsi" w:hAnsiTheme="majorHAnsi" w:cstheme="majorHAnsi"/>
          <w:sz w:val="24"/>
          <w:szCs w:val="24"/>
        </w:rPr>
        <w:t>, mostra quantas renovaç</w:t>
      </w:r>
      <w:r w:rsidRPr="00867A7E">
        <w:rPr>
          <w:rFonts w:asciiTheme="majorHAnsi" w:hAnsiTheme="majorHAnsi" w:cstheme="majorHAnsi"/>
          <w:sz w:val="24"/>
          <w:szCs w:val="24"/>
        </w:rPr>
        <w:t xml:space="preserve">ões é permitido </w:t>
      </w:r>
      <w:r>
        <w:rPr>
          <w:rFonts w:asciiTheme="majorHAnsi" w:hAnsiTheme="majorHAnsi" w:cstheme="majorHAnsi"/>
          <w:sz w:val="24"/>
          <w:szCs w:val="24"/>
        </w:rPr>
        <w:t xml:space="preserve">que </w:t>
      </w:r>
      <w:r w:rsidRPr="00867A7E">
        <w:rPr>
          <w:rFonts w:asciiTheme="majorHAnsi" w:hAnsiTheme="majorHAnsi" w:cstheme="majorHAnsi"/>
          <w:sz w:val="24"/>
          <w:szCs w:val="24"/>
        </w:rPr>
        <w:t xml:space="preserve">o usuário </w:t>
      </w:r>
      <w:r>
        <w:rPr>
          <w:rFonts w:asciiTheme="majorHAnsi" w:hAnsiTheme="majorHAnsi" w:cstheme="majorHAnsi"/>
          <w:sz w:val="24"/>
          <w:szCs w:val="24"/>
        </w:rPr>
        <w:t>efetue.</w:t>
      </w:r>
    </w:p>
    <w:p w14:paraId="27683C39" w14:textId="77777777" w:rsidR="007D506D" w:rsidRDefault="007D506D" w:rsidP="007D506D">
      <w:pPr>
        <w:tabs>
          <w:tab w:val="left" w:pos="0"/>
        </w:tabs>
        <w:spacing w:line="360" w:lineRule="auto"/>
        <w:jc w:val="both"/>
        <w:rPr>
          <w:rFonts w:asciiTheme="majorHAnsi" w:hAnsiTheme="majorHAnsi" w:cstheme="majorHAnsi"/>
          <w:sz w:val="24"/>
          <w:szCs w:val="24"/>
        </w:rPr>
      </w:pPr>
      <w:r>
        <w:rPr>
          <w:rFonts w:asciiTheme="majorHAnsi" w:hAnsiTheme="majorHAnsi" w:cstheme="majorHAnsi"/>
          <w:noProof/>
        </w:rPr>
        <w:drawing>
          <wp:inline distT="0" distB="0" distL="0" distR="0" wp14:anchorId="1372B2A6" wp14:editId="323C510A">
            <wp:extent cx="6217607" cy="3771900"/>
            <wp:effectExtent l="0" t="0" r="0" b="0"/>
            <wp:docPr id="2" name="Imagem 2"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Interface gráfica do usuário, Texto, Aplicativo, Email&#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6645" cy="3789516"/>
                    </a:xfrm>
                    <a:prstGeom prst="rect">
                      <a:avLst/>
                    </a:prstGeom>
                    <a:noFill/>
                    <a:ln>
                      <a:noFill/>
                    </a:ln>
                  </pic:spPr>
                </pic:pic>
              </a:graphicData>
            </a:graphic>
          </wp:inline>
        </w:drawing>
      </w:r>
    </w:p>
    <w:p w14:paraId="64DB2142" w14:textId="4B2FF2B6" w:rsidR="007D506D" w:rsidRDefault="007D506D" w:rsidP="00974A44">
      <w:pPr>
        <w:tabs>
          <w:tab w:val="left" w:pos="0"/>
        </w:tabs>
        <w:spacing w:line="360" w:lineRule="auto"/>
        <w:rPr>
          <w:rFonts w:asciiTheme="majorHAnsi" w:hAnsiTheme="majorHAnsi" w:cstheme="majorHAnsi"/>
          <w:sz w:val="20"/>
          <w:szCs w:val="20"/>
        </w:rPr>
      </w:pPr>
      <w:r w:rsidRPr="008B083D">
        <w:rPr>
          <w:rFonts w:asciiTheme="majorHAnsi" w:hAnsiTheme="majorHAnsi" w:cstheme="majorHAnsi"/>
          <w:sz w:val="20"/>
          <w:szCs w:val="20"/>
        </w:rPr>
        <w:t xml:space="preserve">Figura 3: Sistema </w:t>
      </w:r>
      <w:proofErr w:type="spellStart"/>
      <w:r w:rsidRPr="008B083D">
        <w:rPr>
          <w:rFonts w:asciiTheme="majorHAnsi" w:hAnsiTheme="majorHAnsi" w:cstheme="majorHAnsi"/>
          <w:sz w:val="20"/>
          <w:szCs w:val="20"/>
        </w:rPr>
        <w:t>Pergamum</w:t>
      </w:r>
      <w:proofErr w:type="spellEnd"/>
      <w:r>
        <w:rPr>
          <w:rFonts w:asciiTheme="majorHAnsi" w:hAnsiTheme="majorHAnsi" w:cstheme="majorHAnsi"/>
          <w:sz w:val="20"/>
          <w:szCs w:val="20"/>
        </w:rPr>
        <w:t>.</w:t>
      </w:r>
      <w:r w:rsidRPr="008B083D">
        <w:rPr>
          <w:rFonts w:asciiTheme="majorHAnsi" w:hAnsiTheme="majorHAnsi" w:cstheme="majorHAnsi"/>
          <w:sz w:val="20"/>
          <w:szCs w:val="20"/>
        </w:rPr>
        <w:t xml:space="preserve"> </w:t>
      </w:r>
      <w:r>
        <w:rPr>
          <w:rFonts w:asciiTheme="majorHAnsi" w:hAnsiTheme="majorHAnsi" w:cstheme="majorHAnsi"/>
          <w:sz w:val="20"/>
          <w:szCs w:val="20"/>
        </w:rPr>
        <w:t>F</w:t>
      </w:r>
      <w:r w:rsidRPr="008B083D">
        <w:rPr>
          <w:rFonts w:asciiTheme="majorHAnsi" w:hAnsiTheme="majorHAnsi" w:cstheme="majorHAnsi"/>
          <w:sz w:val="20"/>
          <w:szCs w:val="20"/>
        </w:rPr>
        <w:t xml:space="preserve">onte: </w:t>
      </w:r>
      <w:proofErr w:type="spellStart"/>
      <w:r w:rsidRPr="008B083D">
        <w:rPr>
          <w:rFonts w:asciiTheme="majorHAnsi" w:hAnsiTheme="majorHAnsi" w:cstheme="majorHAnsi"/>
          <w:sz w:val="20"/>
          <w:szCs w:val="20"/>
        </w:rPr>
        <w:t>Pergamum</w:t>
      </w:r>
      <w:proofErr w:type="spellEnd"/>
      <w:r w:rsidRPr="008B083D">
        <w:rPr>
          <w:rFonts w:asciiTheme="majorHAnsi" w:hAnsiTheme="majorHAnsi" w:cstheme="majorHAnsi"/>
          <w:sz w:val="20"/>
          <w:szCs w:val="20"/>
        </w:rPr>
        <w:t xml:space="preserve"> 2020</w:t>
      </w:r>
    </w:p>
    <w:p w14:paraId="097F04F1" w14:textId="77777777" w:rsidR="00974A44" w:rsidRPr="008B083D" w:rsidRDefault="00974A44" w:rsidP="00974A44">
      <w:pPr>
        <w:tabs>
          <w:tab w:val="left" w:pos="0"/>
        </w:tabs>
        <w:spacing w:line="360" w:lineRule="auto"/>
        <w:rPr>
          <w:rFonts w:asciiTheme="majorHAnsi" w:hAnsiTheme="majorHAnsi" w:cstheme="majorHAnsi"/>
          <w:sz w:val="20"/>
          <w:szCs w:val="20"/>
        </w:rPr>
      </w:pPr>
    </w:p>
    <w:p w14:paraId="4597D6EA" w14:textId="68ED3657" w:rsidR="007D506D" w:rsidRPr="00867A7E" w:rsidRDefault="007D506D" w:rsidP="00974A44">
      <w:pPr>
        <w:tabs>
          <w:tab w:val="left" w:pos="0"/>
        </w:tabs>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Segundo Pereira et al</w:t>
      </w:r>
      <w:r>
        <w:rPr>
          <w:rFonts w:asciiTheme="majorHAnsi" w:hAnsiTheme="majorHAnsi" w:cstheme="majorHAnsi"/>
          <w:sz w:val="24"/>
          <w:szCs w:val="24"/>
        </w:rPr>
        <w:t>.</w:t>
      </w:r>
      <w:r w:rsidRPr="00867A7E">
        <w:rPr>
          <w:rFonts w:asciiTheme="majorHAnsi" w:hAnsiTheme="majorHAnsi" w:cstheme="majorHAnsi"/>
          <w:sz w:val="24"/>
          <w:szCs w:val="24"/>
        </w:rPr>
        <w:t xml:space="preserve"> (2013) a rede </w:t>
      </w:r>
      <w:proofErr w:type="spellStart"/>
      <w:r w:rsidRPr="00867A7E">
        <w:rPr>
          <w:rFonts w:asciiTheme="majorHAnsi" w:hAnsiTheme="majorHAnsi" w:cstheme="majorHAnsi"/>
          <w:sz w:val="24"/>
          <w:szCs w:val="24"/>
        </w:rPr>
        <w:t>Pergamum</w:t>
      </w:r>
      <w:proofErr w:type="spellEnd"/>
      <w:r w:rsidRPr="00867A7E">
        <w:rPr>
          <w:rFonts w:asciiTheme="majorHAnsi" w:hAnsiTheme="majorHAnsi" w:cstheme="majorHAnsi"/>
          <w:sz w:val="24"/>
          <w:szCs w:val="24"/>
        </w:rPr>
        <w:t xml:space="preserve"> é considerada uma das melhores do Brasil, sendo referência para todo país no que se refere </w:t>
      </w:r>
      <w:r>
        <w:rPr>
          <w:rFonts w:asciiTheme="majorHAnsi" w:hAnsiTheme="majorHAnsi" w:cstheme="majorHAnsi"/>
          <w:sz w:val="24"/>
          <w:szCs w:val="24"/>
        </w:rPr>
        <w:t>a</w:t>
      </w:r>
      <w:r w:rsidRPr="00867A7E">
        <w:rPr>
          <w:rFonts w:asciiTheme="majorHAnsi" w:hAnsiTheme="majorHAnsi" w:cstheme="majorHAnsi"/>
          <w:sz w:val="24"/>
          <w:szCs w:val="24"/>
        </w:rPr>
        <w:t xml:space="preserve"> presta</w:t>
      </w:r>
      <w:r>
        <w:rPr>
          <w:rFonts w:asciiTheme="majorHAnsi" w:hAnsiTheme="majorHAnsi" w:cstheme="majorHAnsi"/>
          <w:sz w:val="24"/>
          <w:szCs w:val="24"/>
        </w:rPr>
        <w:t>ç</w:t>
      </w:r>
      <w:r w:rsidRPr="00867A7E">
        <w:rPr>
          <w:rFonts w:asciiTheme="majorHAnsi" w:hAnsiTheme="majorHAnsi" w:cstheme="majorHAnsi"/>
          <w:sz w:val="24"/>
          <w:szCs w:val="24"/>
        </w:rPr>
        <w:t>ão</w:t>
      </w:r>
      <w:r>
        <w:rPr>
          <w:rFonts w:asciiTheme="majorHAnsi" w:hAnsiTheme="majorHAnsi" w:cstheme="majorHAnsi"/>
          <w:sz w:val="24"/>
          <w:szCs w:val="24"/>
        </w:rPr>
        <w:t xml:space="preserve"> de serviç</w:t>
      </w:r>
      <w:r w:rsidRPr="00867A7E">
        <w:rPr>
          <w:rFonts w:asciiTheme="majorHAnsi" w:hAnsiTheme="majorHAnsi" w:cstheme="majorHAnsi"/>
          <w:sz w:val="24"/>
          <w:szCs w:val="24"/>
        </w:rPr>
        <w:t xml:space="preserve">os no âmbito bibliotecário. As bibliotecas que fazem parte dessa rede ainda não possuem </w:t>
      </w:r>
      <w:r>
        <w:rPr>
          <w:rFonts w:asciiTheme="majorHAnsi" w:hAnsiTheme="majorHAnsi" w:cstheme="majorHAnsi"/>
          <w:sz w:val="24"/>
          <w:szCs w:val="24"/>
        </w:rPr>
        <w:t>um sistema gerenciador de serviç</w:t>
      </w:r>
      <w:r w:rsidRPr="00867A7E">
        <w:rPr>
          <w:rFonts w:asciiTheme="majorHAnsi" w:hAnsiTheme="majorHAnsi" w:cstheme="majorHAnsi"/>
          <w:sz w:val="24"/>
          <w:szCs w:val="24"/>
        </w:rPr>
        <w:t>os biblioteconômicos, fato que estimulou os profissionais bibliotecários a solicitarem junto a secretaria de educa</w:t>
      </w:r>
      <w:r>
        <w:rPr>
          <w:rFonts w:asciiTheme="majorHAnsi" w:hAnsiTheme="majorHAnsi" w:cstheme="majorHAnsi"/>
          <w:sz w:val="24"/>
          <w:szCs w:val="24"/>
        </w:rPr>
        <w:t>ç</w:t>
      </w:r>
      <w:r w:rsidRPr="00867A7E">
        <w:rPr>
          <w:rFonts w:asciiTheme="majorHAnsi" w:hAnsiTheme="majorHAnsi" w:cstheme="majorHAnsi"/>
          <w:sz w:val="24"/>
          <w:szCs w:val="24"/>
        </w:rPr>
        <w:t>ão, a automa</w:t>
      </w:r>
      <w:r>
        <w:rPr>
          <w:rFonts w:asciiTheme="majorHAnsi" w:hAnsiTheme="majorHAnsi" w:cstheme="majorHAnsi"/>
          <w:sz w:val="24"/>
          <w:szCs w:val="24"/>
        </w:rPr>
        <w:t>ç</w:t>
      </w:r>
      <w:r w:rsidRPr="00867A7E">
        <w:rPr>
          <w:rFonts w:asciiTheme="majorHAnsi" w:hAnsiTheme="majorHAnsi" w:cstheme="majorHAnsi"/>
          <w:sz w:val="24"/>
          <w:szCs w:val="24"/>
        </w:rPr>
        <w:t>ão das bibliotecas por meio de um sistema seguro e efetivo (Pereira et al</w:t>
      </w:r>
      <w:r>
        <w:rPr>
          <w:rFonts w:asciiTheme="majorHAnsi" w:hAnsiTheme="majorHAnsi" w:cstheme="majorHAnsi"/>
          <w:sz w:val="24"/>
          <w:szCs w:val="24"/>
        </w:rPr>
        <w:t>.</w:t>
      </w:r>
      <w:r w:rsidRPr="00867A7E">
        <w:rPr>
          <w:rFonts w:asciiTheme="majorHAnsi" w:hAnsiTheme="majorHAnsi" w:cstheme="majorHAnsi"/>
          <w:sz w:val="24"/>
          <w:szCs w:val="24"/>
        </w:rPr>
        <w:t xml:space="preserve"> 2013). </w:t>
      </w:r>
    </w:p>
    <w:p w14:paraId="6D1CA519" w14:textId="0E86B970" w:rsidR="007D506D"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Na versão </w:t>
      </w:r>
      <w:r w:rsidRPr="008F7261">
        <w:rPr>
          <w:rFonts w:asciiTheme="majorHAnsi" w:hAnsiTheme="majorHAnsi" w:cstheme="majorHAnsi"/>
          <w:i/>
          <w:iCs/>
          <w:sz w:val="24"/>
          <w:szCs w:val="24"/>
        </w:rPr>
        <w:t>mobile</w:t>
      </w:r>
      <w:r w:rsidRPr="00867A7E">
        <w:rPr>
          <w:rFonts w:asciiTheme="majorHAnsi" w:hAnsiTheme="majorHAnsi" w:cstheme="majorHAnsi"/>
          <w:sz w:val="24"/>
          <w:szCs w:val="24"/>
        </w:rPr>
        <w:t xml:space="preserve">, os usuários podem realizar consultas ao acervo, fazer renovações e reservar materiais, de preferência, utilizando celular </w:t>
      </w:r>
      <w:r w:rsidRPr="008F7261">
        <w:rPr>
          <w:rFonts w:asciiTheme="majorHAnsi" w:hAnsiTheme="majorHAnsi" w:cstheme="majorHAnsi"/>
          <w:i/>
          <w:iCs/>
          <w:sz w:val="24"/>
          <w:szCs w:val="24"/>
        </w:rPr>
        <w:t>smartphone</w:t>
      </w:r>
      <w:r w:rsidRPr="00867A7E">
        <w:rPr>
          <w:rFonts w:asciiTheme="majorHAnsi" w:hAnsiTheme="majorHAnsi" w:cstheme="majorHAnsi"/>
          <w:sz w:val="24"/>
          <w:szCs w:val="24"/>
        </w:rPr>
        <w:t xml:space="preserve"> ou </w:t>
      </w:r>
      <w:r w:rsidRPr="008F7261">
        <w:rPr>
          <w:rFonts w:asciiTheme="majorHAnsi" w:hAnsiTheme="majorHAnsi" w:cstheme="majorHAnsi"/>
          <w:i/>
          <w:iCs/>
          <w:sz w:val="24"/>
          <w:szCs w:val="24"/>
        </w:rPr>
        <w:t>tablet</w:t>
      </w:r>
      <w:r w:rsidRPr="00867A7E">
        <w:rPr>
          <w:rFonts w:asciiTheme="majorHAnsi" w:hAnsiTheme="majorHAnsi" w:cstheme="majorHAnsi"/>
          <w:sz w:val="24"/>
          <w:szCs w:val="24"/>
        </w:rPr>
        <w:t>. Para acessar, basta se conectar por meio de dispositivos móveis (celular, iP</w:t>
      </w:r>
      <w:r>
        <w:rPr>
          <w:rFonts w:asciiTheme="majorHAnsi" w:hAnsiTheme="majorHAnsi" w:cstheme="majorHAnsi"/>
          <w:sz w:val="24"/>
          <w:szCs w:val="24"/>
        </w:rPr>
        <w:t>ad</w:t>
      </w:r>
      <w:r w:rsidRPr="00867A7E">
        <w:rPr>
          <w:rFonts w:asciiTheme="majorHAnsi" w:hAnsiTheme="majorHAnsi" w:cstheme="majorHAnsi"/>
          <w:sz w:val="24"/>
          <w:szCs w:val="24"/>
        </w:rPr>
        <w:t xml:space="preserve"> etc.).</w:t>
      </w:r>
    </w:p>
    <w:p w14:paraId="6184B5A8" w14:textId="2BAE4D97" w:rsidR="00974A44" w:rsidRDefault="00974A44" w:rsidP="00974A44">
      <w:pPr>
        <w:spacing w:line="360" w:lineRule="auto"/>
        <w:ind w:firstLine="709"/>
        <w:jc w:val="both"/>
        <w:rPr>
          <w:rFonts w:asciiTheme="majorHAnsi" w:hAnsiTheme="majorHAnsi" w:cstheme="majorHAnsi"/>
          <w:sz w:val="24"/>
          <w:szCs w:val="24"/>
        </w:rPr>
      </w:pPr>
    </w:p>
    <w:p w14:paraId="58E35220" w14:textId="77777777" w:rsidR="00974A44" w:rsidRPr="00867A7E" w:rsidRDefault="00974A44" w:rsidP="00974A44">
      <w:pPr>
        <w:spacing w:line="360" w:lineRule="auto"/>
        <w:ind w:firstLine="709"/>
        <w:jc w:val="both"/>
        <w:rPr>
          <w:rFonts w:asciiTheme="majorHAnsi" w:hAnsiTheme="majorHAnsi" w:cstheme="majorHAnsi"/>
          <w:sz w:val="24"/>
          <w:szCs w:val="24"/>
        </w:rPr>
      </w:pPr>
    </w:p>
    <w:p w14:paraId="7EF6A4F7"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6" w:name="_Toc98503928"/>
      <w:r w:rsidRPr="002104CC">
        <w:rPr>
          <w:rFonts w:asciiTheme="majorHAnsi" w:hAnsiTheme="majorHAnsi" w:cstheme="majorHAnsi"/>
        </w:rPr>
        <w:lastRenderedPageBreak/>
        <w:t>OPENBIBLIO</w:t>
      </w:r>
      <w:bookmarkEnd w:id="26"/>
    </w:p>
    <w:p w14:paraId="5723A5B8" w14:textId="77777777" w:rsidR="007D506D"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O </w:t>
      </w:r>
      <w:proofErr w:type="spellStart"/>
      <w:r w:rsidRPr="00867A7E">
        <w:rPr>
          <w:rFonts w:asciiTheme="majorHAnsi" w:hAnsiTheme="majorHAnsi" w:cstheme="majorHAnsi"/>
          <w:sz w:val="24"/>
          <w:szCs w:val="24"/>
        </w:rPr>
        <w:t>Openbiblio</w:t>
      </w:r>
      <w:proofErr w:type="spellEnd"/>
      <w:r w:rsidRPr="00867A7E">
        <w:rPr>
          <w:rFonts w:asciiTheme="majorHAnsi" w:hAnsiTheme="majorHAnsi" w:cstheme="majorHAnsi"/>
          <w:sz w:val="24"/>
          <w:szCs w:val="24"/>
        </w:rPr>
        <w:t xml:space="preserve"> é o</w:t>
      </w:r>
      <w:r>
        <w:rPr>
          <w:rFonts w:asciiTheme="majorHAnsi" w:hAnsiTheme="majorHAnsi" w:cstheme="majorHAnsi"/>
          <w:sz w:val="24"/>
          <w:szCs w:val="24"/>
        </w:rPr>
        <w:t xml:space="preserve"> </w:t>
      </w:r>
      <w:r w:rsidRPr="00DA242D">
        <w:rPr>
          <w:rFonts w:asciiTheme="majorHAnsi" w:hAnsiTheme="majorHAnsi" w:cstheme="majorHAnsi"/>
          <w:i/>
          <w:sz w:val="24"/>
          <w:szCs w:val="24"/>
        </w:rPr>
        <w:t>software</w:t>
      </w:r>
      <w:r>
        <w:rPr>
          <w:rFonts w:asciiTheme="majorHAnsi" w:hAnsiTheme="majorHAnsi" w:cstheme="majorHAnsi"/>
          <w:sz w:val="24"/>
          <w:szCs w:val="24"/>
        </w:rPr>
        <w:t xml:space="preserve"> livre para administraç</w:t>
      </w:r>
      <w:r w:rsidRPr="00867A7E">
        <w:rPr>
          <w:rFonts w:asciiTheme="majorHAnsi" w:hAnsiTheme="majorHAnsi" w:cstheme="majorHAnsi"/>
          <w:sz w:val="24"/>
          <w:szCs w:val="24"/>
        </w:rPr>
        <w:t>ão de bibliotecas mais utilizado no Brasil. O Sistema é capaz de gerenciar com facilidade os processos de uma biblioteca que incluem administra</w:t>
      </w:r>
      <w:r>
        <w:rPr>
          <w:rFonts w:asciiTheme="majorHAnsi" w:hAnsiTheme="majorHAnsi" w:cstheme="majorHAnsi"/>
          <w:sz w:val="24"/>
          <w:szCs w:val="24"/>
        </w:rPr>
        <w:t>ç</w:t>
      </w:r>
      <w:r w:rsidRPr="00867A7E">
        <w:rPr>
          <w:rFonts w:asciiTheme="majorHAnsi" w:hAnsiTheme="majorHAnsi" w:cstheme="majorHAnsi"/>
          <w:sz w:val="24"/>
          <w:szCs w:val="24"/>
        </w:rPr>
        <w:t>ão, relatórios, cadastro e circula</w:t>
      </w:r>
      <w:r>
        <w:rPr>
          <w:rFonts w:asciiTheme="majorHAnsi" w:hAnsiTheme="majorHAnsi" w:cstheme="majorHAnsi"/>
          <w:sz w:val="24"/>
          <w:szCs w:val="24"/>
        </w:rPr>
        <w:t>ç</w:t>
      </w:r>
      <w:r w:rsidRPr="00867A7E">
        <w:rPr>
          <w:rFonts w:asciiTheme="majorHAnsi" w:hAnsiTheme="majorHAnsi" w:cstheme="majorHAnsi"/>
          <w:sz w:val="24"/>
          <w:szCs w:val="24"/>
        </w:rPr>
        <w:t xml:space="preserve">ão. Uma das suas principais características é seguir os padrões internacionais US MARC </w:t>
      </w:r>
      <w:r>
        <w:rPr>
          <w:rFonts w:asciiTheme="majorHAnsi" w:hAnsiTheme="majorHAnsi" w:cstheme="majorHAnsi"/>
          <w:sz w:val="24"/>
          <w:szCs w:val="24"/>
        </w:rPr>
        <w:t>—</w:t>
      </w:r>
      <w:r w:rsidRPr="00867A7E">
        <w:rPr>
          <w:rFonts w:asciiTheme="majorHAnsi" w:hAnsiTheme="majorHAnsi" w:cstheme="majorHAnsi"/>
          <w:sz w:val="24"/>
          <w:szCs w:val="24"/>
        </w:rPr>
        <w:t xml:space="preserve"> padrão internacional para transferência de dados entre sistemas de bibliotecas (SLB, 2010). Por ser criado em PHP (</w:t>
      </w:r>
      <w:r w:rsidRPr="008F7261">
        <w:rPr>
          <w:rFonts w:asciiTheme="majorHAnsi" w:hAnsiTheme="majorHAnsi" w:cstheme="majorHAnsi"/>
          <w:i/>
          <w:iCs/>
          <w:sz w:val="24"/>
          <w:szCs w:val="24"/>
        </w:rPr>
        <w:t xml:space="preserve">Hypertext </w:t>
      </w:r>
      <w:proofErr w:type="spellStart"/>
      <w:r w:rsidRPr="008F7261">
        <w:rPr>
          <w:rFonts w:asciiTheme="majorHAnsi" w:hAnsiTheme="majorHAnsi" w:cstheme="majorHAnsi"/>
          <w:i/>
          <w:iCs/>
          <w:sz w:val="24"/>
          <w:szCs w:val="24"/>
        </w:rPr>
        <w:t>PreProcessor</w:t>
      </w:r>
      <w:proofErr w:type="spellEnd"/>
      <w:r w:rsidRPr="00867A7E">
        <w:rPr>
          <w:rFonts w:asciiTheme="majorHAnsi" w:hAnsiTheme="majorHAnsi" w:cstheme="majorHAnsi"/>
          <w:sz w:val="24"/>
          <w:szCs w:val="24"/>
        </w:rPr>
        <w:t>) e ter sua base de dados em MySQL (</w:t>
      </w:r>
      <w:proofErr w:type="spellStart"/>
      <w:r w:rsidRPr="008F7261">
        <w:rPr>
          <w:rFonts w:asciiTheme="majorHAnsi" w:hAnsiTheme="majorHAnsi" w:cstheme="majorHAnsi"/>
          <w:i/>
          <w:iCs/>
          <w:sz w:val="24"/>
          <w:szCs w:val="24"/>
        </w:rPr>
        <w:t>Database</w:t>
      </w:r>
      <w:proofErr w:type="spellEnd"/>
      <w:r w:rsidRPr="00867A7E">
        <w:rPr>
          <w:rFonts w:asciiTheme="majorHAnsi" w:hAnsiTheme="majorHAnsi" w:cstheme="majorHAnsi"/>
          <w:sz w:val="24"/>
          <w:szCs w:val="24"/>
        </w:rPr>
        <w:t>), o sistema permite ser acessado através de um navegador web. Com isso</w:t>
      </w:r>
      <w:r>
        <w:rPr>
          <w:rFonts w:asciiTheme="majorHAnsi" w:hAnsiTheme="majorHAnsi" w:cstheme="majorHAnsi"/>
          <w:sz w:val="24"/>
          <w:szCs w:val="24"/>
        </w:rPr>
        <w:t>,</w:t>
      </w:r>
      <w:r w:rsidRPr="00867A7E">
        <w:rPr>
          <w:rFonts w:asciiTheme="majorHAnsi" w:hAnsiTheme="majorHAnsi" w:cstheme="majorHAnsi"/>
          <w:sz w:val="24"/>
          <w:szCs w:val="24"/>
        </w:rPr>
        <w:t xml:space="preserve"> pode ser implantado de forma centralizada diretamente de um servidor web, podendo ter acesso de qualquer lugar do mundo, ou então instalado localmente em um computador rodando Linux ou Windows (SLB, 2010). A figura </w:t>
      </w:r>
      <w:r>
        <w:rPr>
          <w:rFonts w:asciiTheme="majorHAnsi" w:hAnsiTheme="majorHAnsi" w:cstheme="majorHAnsi"/>
          <w:sz w:val="24"/>
          <w:szCs w:val="24"/>
        </w:rPr>
        <w:t>4</w:t>
      </w:r>
      <w:r w:rsidRPr="00867A7E">
        <w:rPr>
          <w:rFonts w:asciiTheme="majorHAnsi" w:hAnsiTheme="majorHAnsi" w:cstheme="majorHAnsi"/>
          <w:sz w:val="24"/>
          <w:szCs w:val="24"/>
        </w:rPr>
        <w:t xml:space="preserve"> apresenta a interface gráfica do </w:t>
      </w:r>
      <w:proofErr w:type="spellStart"/>
      <w:r w:rsidRPr="00867A7E">
        <w:rPr>
          <w:rFonts w:asciiTheme="majorHAnsi" w:hAnsiTheme="majorHAnsi" w:cstheme="majorHAnsi"/>
          <w:sz w:val="24"/>
          <w:szCs w:val="24"/>
        </w:rPr>
        <w:t>Openbiblio</w:t>
      </w:r>
      <w:proofErr w:type="spellEnd"/>
      <w:r>
        <w:rPr>
          <w:rFonts w:asciiTheme="majorHAnsi" w:hAnsiTheme="majorHAnsi" w:cstheme="majorHAnsi"/>
          <w:sz w:val="24"/>
          <w:szCs w:val="24"/>
        </w:rPr>
        <w:t>, com as opç</w:t>
      </w:r>
      <w:r w:rsidRPr="00867A7E">
        <w:rPr>
          <w:rFonts w:asciiTheme="majorHAnsi" w:hAnsiTheme="majorHAnsi" w:cstheme="majorHAnsi"/>
          <w:sz w:val="24"/>
          <w:szCs w:val="24"/>
        </w:rPr>
        <w:t>ões de empréstimo, cataloga</w:t>
      </w:r>
      <w:r>
        <w:rPr>
          <w:rFonts w:asciiTheme="majorHAnsi" w:hAnsiTheme="majorHAnsi" w:cstheme="majorHAnsi"/>
          <w:sz w:val="24"/>
          <w:szCs w:val="24"/>
        </w:rPr>
        <w:t>ç</w:t>
      </w:r>
      <w:r w:rsidRPr="00867A7E">
        <w:rPr>
          <w:rFonts w:asciiTheme="majorHAnsi" w:hAnsiTheme="majorHAnsi" w:cstheme="majorHAnsi"/>
          <w:sz w:val="24"/>
          <w:szCs w:val="24"/>
        </w:rPr>
        <w:t>ão, administra</w:t>
      </w:r>
      <w:r>
        <w:rPr>
          <w:rFonts w:asciiTheme="majorHAnsi" w:hAnsiTheme="majorHAnsi" w:cstheme="majorHAnsi"/>
          <w:sz w:val="24"/>
          <w:szCs w:val="24"/>
        </w:rPr>
        <w:t>ç</w:t>
      </w:r>
      <w:r w:rsidRPr="00867A7E">
        <w:rPr>
          <w:rFonts w:asciiTheme="majorHAnsi" w:hAnsiTheme="majorHAnsi" w:cstheme="majorHAnsi"/>
          <w:sz w:val="24"/>
          <w:szCs w:val="24"/>
        </w:rPr>
        <w:t xml:space="preserve">ão, relatórios. Destaca-se o </w:t>
      </w:r>
      <w:r w:rsidRPr="00284614">
        <w:rPr>
          <w:rFonts w:asciiTheme="majorHAnsi" w:hAnsiTheme="majorHAnsi" w:cstheme="majorHAnsi"/>
          <w:sz w:val="24"/>
          <w:szCs w:val="24"/>
        </w:rPr>
        <w:t>módulo</w:t>
      </w:r>
      <w:r w:rsidRPr="00867A7E">
        <w:rPr>
          <w:rFonts w:asciiTheme="majorHAnsi" w:hAnsiTheme="majorHAnsi" w:cstheme="majorHAnsi"/>
          <w:sz w:val="24"/>
          <w:szCs w:val="24"/>
        </w:rPr>
        <w:t xml:space="preserve"> de cataloga</w:t>
      </w:r>
      <w:r>
        <w:rPr>
          <w:rFonts w:asciiTheme="majorHAnsi" w:hAnsiTheme="majorHAnsi" w:cstheme="majorHAnsi"/>
          <w:sz w:val="24"/>
          <w:szCs w:val="24"/>
        </w:rPr>
        <w:t>ç</w:t>
      </w:r>
      <w:r w:rsidRPr="00867A7E">
        <w:rPr>
          <w:rFonts w:asciiTheme="majorHAnsi" w:hAnsiTheme="majorHAnsi" w:cstheme="majorHAnsi"/>
          <w:sz w:val="24"/>
          <w:szCs w:val="24"/>
        </w:rPr>
        <w:t>ão que permite adicionar e classificar o acervo</w:t>
      </w:r>
      <w:r>
        <w:rPr>
          <w:rFonts w:asciiTheme="majorHAnsi" w:hAnsiTheme="majorHAnsi" w:cstheme="majorHAnsi"/>
          <w:sz w:val="24"/>
          <w:szCs w:val="24"/>
        </w:rPr>
        <w:t>. Aspecto negativo principal: o projeto não é atualizado desde 2014.</w:t>
      </w:r>
    </w:p>
    <w:p w14:paraId="0D9965C7" w14:textId="77777777" w:rsidR="007D506D" w:rsidRDefault="007D506D" w:rsidP="007D506D">
      <w:pPr>
        <w:spacing w:line="360" w:lineRule="auto"/>
        <w:ind w:firstLine="1134"/>
        <w:jc w:val="both"/>
        <w:rPr>
          <w:rFonts w:asciiTheme="majorHAnsi" w:hAnsiTheme="majorHAnsi" w:cstheme="majorHAnsi"/>
          <w:sz w:val="24"/>
          <w:szCs w:val="24"/>
        </w:rPr>
      </w:pPr>
    </w:p>
    <w:p w14:paraId="13AEFA79" w14:textId="70562882" w:rsidR="007D506D" w:rsidRPr="00CE06AE" w:rsidRDefault="007D506D" w:rsidP="00974A44">
      <w:pPr>
        <w:spacing w:line="360" w:lineRule="auto"/>
        <w:jc w:val="both"/>
        <w:rPr>
          <w:rFonts w:asciiTheme="majorHAnsi" w:hAnsiTheme="majorHAnsi" w:cstheme="majorHAnsi"/>
          <w:sz w:val="20"/>
          <w:szCs w:val="20"/>
        </w:rPr>
      </w:pPr>
      <w:r>
        <w:rPr>
          <w:noProof/>
        </w:rPr>
        <w:drawing>
          <wp:inline distT="0" distB="0" distL="0" distR="0" wp14:anchorId="4EFDB217" wp14:editId="75A604CD">
            <wp:extent cx="6120130" cy="3442335"/>
            <wp:effectExtent l="0" t="0" r="0" b="5715"/>
            <wp:docPr id="22" name="Imagem 22" descr="OpenBiblio – AutoBib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Biblio – AutoBibli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r w:rsidRPr="00CE06AE">
        <w:rPr>
          <w:rFonts w:asciiTheme="majorHAnsi" w:hAnsiTheme="majorHAnsi" w:cstheme="majorHAnsi"/>
          <w:sz w:val="20"/>
          <w:szCs w:val="20"/>
        </w:rPr>
        <w:t xml:space="preserve">Figura 4: Sistema </w:t>
      </w:r>
      <w:proofErr w:type="spellStart"/>
      <w:r w:rsidRPr="00CE06AE">
        <w:rPr>
          <w:rFonts w:asciiTheme="majorHAnsi" w:hAnsiTheme="majorHAnsi" w:cstheme="majorHAnsi"/>
          <w:sz w:val="20"/>
          <w:szCs w:val="20"/>
        </w:rPr>
        <w:t>OpenBiblio</w:t>
      </w:r>
      <w:proofErr w:type="spellEnd"/>
      <w:r w:rsidRPr="00CE06AE">
        <w:rPr>
          <w:rFonts w:asciiTheme="majorHAnsi" w:hAnsiTheme="majorHAnsi" w:cstheme="majorHAnsi"/>
          <w:sz w:val="20"/>
          <w:szCs w:val="20"/>
        </w:rPr>
        <w:t xml:space="preserve">. Fonte: </w:t>
      </w:r>
      <w:proofErr w:type="spellStart"/>
      <w:r w:rsidRPr="00CE06AE">
        <w:rPr>
          <w:rFonts w:asciiTheme="majorHAnsi" w:hAnsiTheme="majorHAnsi" w:cstheme="majorHAnsi"/>
          <w:sz w:val="20"/>
          <w:szCs w:val="20"/>
        </w:rPr>
        <w:t>Openbiblio</w:t>
      </w:r>
      <w:proofErr w:type="spellEnd"/>
      <w:r w:rsidRPr="00CE06AE">
        <w:rPr>
          <w:rFonts w:asciiTheme="majorHAnsi" w:hAnsiTheme="majorHAnsi" w:cstheme="majorHAnsi"/>
          <w:sz w:val="20"/>
          <w:szCs w:val="20"/>
        </w:rPr>
        <w:t xml:space="preserve"> (2014)</w:t>
      </w:r>
    </w:p>
    <w:p w14:paraId="6BAA8F20" w14:textId="77777777" w:rsidR="00974A44" w:rsidRDefault="00974A44" w:rsidP="00974A44">
      <w:pPr>
        <w:pStyle w:val="Ttulo2"/>
        <w:tabs>
          <w:tab w:val="clear" w:pos="1615"/>
        </w:tabs>
        <w:spacing w:before="0" w:after="0" w:line="360" w:lineRule="auto"/>
        <w:rPr>
          <w:rFonts w:asciiTheme="majorHAnsi" w:hAnsiTheme="majorHAnsi" w:cstheme="majorHAnsi"/>
        </w:rPr>
      </w:pPr>
      <w:bookmarkStart w:id="27" w:name="_Toc98503929"/>
    </w:p>
    <w:p w14:paraId="6C6EC3C1" w14:textId="6823D764" w:rsidR="00974A44" w:rsidRDefault="00974A44" w:rsidP="00974A44">
      <w:pPr>
        <w:pStyle w:val="Ttulo2"/>
        <w:tabs>
          <w:tab w:val="clear" w:pos="1615"/>
        </w:tabs>
        <w:spacing w:before="0" w:after="0" w:line="360" w:lineRule="auto"/>
        <w:rPr>
          <w:rFonts w:asciiTheme="majorHAnsi" w:hAnsiTheme="majorHAnsi" w:cstheme="majorHAnsi"/>
        </w:rPr>
      </w:pPr>
    </w:p>
    <w:p w14:paraId="420B0B18" w14:textId="77777777" w:rsidR="00CE06AE" w:rsidRPr="00CE06AE" w:rsidRDefault="00CE06AE" w:rsidP="00CE06AE"/>
    <w:p w14:paraId="3ACB9DEB" w14:textId="3A8070A9"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r w:rsidRPr="002104CC">
        <w:rPr>
          <w:rFonts w:asciiTheme="majorHAnsi" w:hAnsiTheme="majorHAnsi" w:cstheme="majorHAnsi"/>
        </w:rPr>
        <w:lastRenderedPageBreak/>
        <w:t>SIGAA COM GESTÃO DE BIBLIOTECA</w:t>
      </w:r>
      <w:bookmarkEnd w:id="27"/>
    </w:p>
    <w:p w14:paraId="30760F6C" w14:textId="77777777" w:rsidR="007D506D" w:rsidRPr="00867A7E" w:rsidRDefault="007D506D" w:rsidP="00974A44">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O SIGAA, de acordo com UFRN</w:t>
      </w:r>
      <w:r>
        <w:rPr>
          <w:rFonts w:asciiTheme="majorHAnsi" w:hAnsiTheme="majorHAnsi" w:cstheme="majorHAnsi"/>
          <w:sz w:val="24"/>
          <w:szCs w:val="24"/>
        </w:rPr>
        <w:t xml:space="preserve"> </w:t>
      </w:r>
      <w:r w:rsidRPr="00867A7E">
        <w:rPr>
          <w:rFonts w:asciiTheme="majorHAnsi" w:hAnsiTheme="majorHAnsi" w:cstheme="majorHAnsi"/>
          <w:sz w:val="24"/>
          <w:szCs w:val="24"/>
        </w:rPr>
        <w:t>(</w:t>
      </w:r>
      <w:r>
        <w:rPr>
          <w:rFonts w:asciiTheme="majorHAnsi" w:hAnsiTheme="majorHAnsi" w:cstheme="majorHAnsi"/>
          <w:sz w:val="24"/>
          <w:szCs w:val="24"/>
        </w:rPr>
        <w:t>2017</w:t>
      </w:r>
      <w:r w:rsidRPr="00867A7E">
        <w:rPr>
          <w:rFonts w:asciiTheme="majorHAnsi" w:hAnsiTheme="majorHAnsi" w:cstheme="majorHAnsi"/>
          <w:sz w:val="24"/>
          <w:szCs w:val="24"/>
        </w:rPr>
        <w:t xml:space="preserve">), informatiza os procedimentos da área acadêmica através dos </w:t>
      </w:r>
      <w:r w:rsidRPr="00284614">
        <w:rPr>
          <w:rFonts w:asciiTheme="majorHAnsi" w:hAnsiTheme="majorHAnsi" w:cstheme="majorHAnsi"/>
          <w:sz w:val="24"/>
          <w:szCs w:val="24"/>
        </w:rPr>
        <w:t>módulo</w:t>
      </w:r>
      <w:r w:rsidRPr="00867A7E">
        <w:rPr>
          <w:rFonts w:asciiTheme="majorHAnsi" w:hAnsiTheme="majorHAnsi" w:cstheme="majorHAnsi"/>
          <w:sz w:val="24"/>
          <w:szCs w:val="24"/>
        </w:rPr>
        <w:t>s de: graduação, pós-graduação (</w:t>
      </w:r>
      <w:r w:rsidRPr="008F7261">
        <w:rPr>
          <w:rFonts w:asciiTheme="majorHAnsi" w:hAnsiTheme="majorHAnsi" w:cstheme="majorHAnsi"/>
          <w:i/>
          <w:iCs/>
          <w:sz w:val="24"/>
          <w:szCs w:val="24"/>
        </w:rPr>
        <w:t>stricto</w:t>
      </w:r>
      <w:r w:rsidRPr="00867A7E">
        <w:rPr>
          <w:rFonts w:asciiTheme="majorHAnsi" w:hAnsiTheme="majorHAnsi" w:cstheme="majorHAnsi"/>
          <w:sz w:val="24"/>
          <w:szCs w:val="24"/>
        </w:rPr>
        <w:t xml:space="preserve"> e </w:t>
      </w:r>
      <w:r w:rsidRPr="008F7261">
        <w:rPr>
          <w:rFonts w:asciiTheme="majorHAnsi" w:hAnsiTheme="majorHAnsi" w:cstheme="majorHAnsi"/>
          <w:i/>
          <w:iCs/>
          <w:sz w:val="24"/>
          <w:szCs w:val="24"/>
        </w:rPr>
        <w:t>lato sensu</w:t>
      </w:r>
      <w:r w:rsidRPr="00867A7E">
        <w:rPr>
          <w:rFonts w:asciiTheme="majorHAnsi" w:hAnsiTheme="majorHAnsi" w:cstheme="majorHAnsi"/>
          <w:sz w:val="24"/>
          <w:szCs w:val="24"/>
        </w:rPr>
        <w:t xml:space="preserve">),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ensino técnico,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ensino médio e infantil,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submissão e controle de projetos e bolsistas de pesquisa,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submissão e controle de ações de extensão,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submissão e controle dos projetos de ensino (monitoria e inovações),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registro e relatórios da produção acadêmica dos docentes, </w:t>
      </w:r>
      <w:r>
        <w:rPr>
          <w:rFonts w:asciiTheme="majorHAnsi" w:hAnsiTheme="majorHAnsi" w:cstheme="majorHAnsi"/>
          <w:sz w:val="24"/>
          <w:szCs w:val="24"/>
        </w:rPr>
        <w:t xml:space="preserve">de </w:t>
      </w:r>
      <w:r w:rsidRPr="00867A7E">
        <w:rPr>
          <w:rFonts w:asciiTheme="majorHAnsi" w:hAnsiTheme="majorHAnsi" w:cstheme="majorHAnsi"/>
          <w:sz w:val="24"/>
          <w:szCs w:val="24"/>
        </w:rPr>
        <w:t xml:space="preserve">atividades de ensino a distância e um ambiente virtual de aprendizado denominado Turma Virtual. </w:t>
      </w:r>
      <w:r>
        <w:rPr>
          <w:rFonts w:asciiTheme="majorHAnsi" w:hAnsiTheme="majorHAnsi" w:cstheme="majorHAnsi"/>
          <w:sz w:val="24"/>
          <w:szCs w:val="24"/>
        </w:rPr>
        <w:t>Além disso, ainda</w:t>
      </w:r>
      <w:r w:rsidRPr="00867A7E">
        <w:rPr>
          <w:rFonts w:asciiTheme="majorHAnsi" w:hAnsiTheme="majorHAnsi" w:cstheme="majorHAnsi"/>
          <w:sz w:val="24"/>
          <w:szCs w:val="24"/>
        </w:rPr>
        <w:t xml:space="preserve"> possui </w:t>
      </w:r>
      <w:r w:rsidRPr="00284614">
        <w:rPr>
          <w:rFonts w:asciiTheme="majorHAnsi" w:hAnsiTheme="majorHAnsi" w:cstheme="majorHAnsi"/>
          <w:sz w:val="24"/>
          <w:szCs w:val="24"/>
        </w:rPr>
        <w:t>módulo</w:t>
      </w:r>
      <w:r w:rsidRPr="00867A7E">
        <w:rPr>
          <w:rFonts w:asciiTheme="majorHAnsi" w:hAnsiTheme="majorHAnsi" w:cstheme="majorHAnsi"/>
          <w:sz w:val="24"/>
          <w:szCs w:val="24"/>
        </w:rPr>
        <w:t xml:space="preserve"> completo para a gestão de biblioteca virtual</w:t>
      </w:r>
      <w:r>
        <w:rPr>
          <w:rFonts w:asciiTheme="majorHAnsi" w:hAnsiTheme="majorHAnsi" w:cstheme="majorHAnsi"/>
          <w:sz w:val="24"/>
          <w:szCs w:val="24"/>
        </w:rPr>
        <w:t>. Esse sistema está representado na figura 5</w:t>
      </w:r>
      <w:r w:rsidRPr="00867A7E">
        <w:rPr>
          <w:rFonts w:asciiTheme="majorHAnsi" w:hAnsiTheme="majorHAnsi" w:cstheme="majorHAnsi"/>
          <w:sz w:val="24"/>
          <w:szCs w:val="24"/>
        </w:rPr>
        <w:t xml:space="preserve">. (UFRN, </w:t>
      </w:r>
      <w:r>
        <w:rPr>
          <w:rFonts w:asciiTheme="majorHAnsi" w:hAnsiTheme="majorHAnsi" w:cstheme="majorHAnsi"/>
          <w:sz w:val="24"/>
          <w:szCs w:val="24"/>
        </w:rPr>
        <w:t>2017</w:t>
      </w:r>
      <w:r w:rsidRPr="00867A7E">
        <w:rPr>
          <w:rFonts w:asciiTheme="majorHAnsi" w:hAnsiTheme="majorHAnsi" w:cstheme="majorHAnsi"/>
          <w:sz w:val="24"/>
          <w:szCs w:val="24"/>
        </w:rPr>
        <w:t>)</w:t>
      </w:r>
      <w:r>
        <w:rPr>
          <w:rFonts w:asciiTheme="majorHAnsi" w:hAnsiTheme="majorHAnsi" w:cstheme="majorHAnsi"/>
          <w:sz w:val="24"/>
          <w:szCs w:val="24"/>
        </w:rPr>
        <w:t>.</w:t>
      </w:r>
    </w:p>
    <w:p w14:paraId="28976F05" w14:textId="00256CDB" w:rsidR="007D506D" w:rsidRPr="00CE06AE" w:rsidRDefault="007D506D" w:rsidP="00974A44">
      <w:pPr>
        <w:spacing w:line="360" w:lineRule="auto"/>
        <w:rPr>
          <w:rFonts w:asciiTheme="majorHAnsi" w:hAnsiTheme="majorHAnsi" w:cstheme="majorHAnsi"/>
          <w:sz w:val="20"/>
          <w:szCs w:val="20"/>
        </w:rPr>
      </w:pPr>
      <w:r w:rsidRPr="00867A7E">
        <w:rPr>
          <w:rFonts w:asciiTheme="majorHAnsi" w:hAnsiTheme="majorHAnsi" w:cstheme="majorHAnsi"/>
          <w:noProof/>
          <w:sz w:val="24"/>
          <w:szCs w:val="24"/>
        </w:rPr>
        <w:drawing>
          <wp:inline distT="0" distB="0" distL="0" distR="0" wp14:anchorId="7D13349D" wp14:editId="64D66CE2">
            <wp:extent cx="6120130" cy="4330065"/>
            <wp:effectExtent l="0" t="0" r="0" b="0"/>
            <wp:docPr id="16" name="Imagem 16"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descr="Interface gráfica do usuário, Texto, Aplicativo, Email&#10;&#10;Descrição gerada automaticamente"/>
                    <pic:cNvPicPr/>
                  </pic:nvPicPr>
                  <pic:blipFill>
                    <a:blip r:embed="rId21"/>
                    <a:stretch>
                      <a:fillRect/>
                    </a:stretch>
                  </pic:blipFill>
                  <pic:spPr>
                    <a:xfrm>
                      <a:off x="0" y="0"/>
                      <a:ext cx="6120130" cy="4330065"/>
                    </a:xfrm>
                    <a:prstGeom prst="rect">
                      <a:avLst/>
                    </a:prstGeom>
                  </pic:spPr>
                </pic:pic>
              </a:graphicData>
            </a:graphic>
          </wp:inline>
        </w:drawing>
      </w:r>
      <w:r w:rsidRPr="00CE06AE">
        <w:rPr>
          <w:rFonts w:asciiTheme="majorHAnsi" w:hAnsiTheme="majorHAnsi" w:cstheme="majorHAnsi"/>
          <w:sz w:val="20"/>
          <w:szCs w:val="20"/>
        </w:rPr>
        <w:t>Figura 5: SIGAA Fonte: (UFRN, 2017)</w:t>
      </w:r>
    </w:p>
    <w:p w14:paraId="36CDC0BC" w14:textId="77777777" w:rsidR="00974A44" w:rsidRPr="00867A7E" w:rsidRDefault="00974A44" w:rsidP="00974A44">
      <w:pPr>
        <w:spacing w:line="360" w:lineRule="auto"/>
        <w:rPr>
          <w:rFonts w:asciiTheme="majorHAnsi" w:hAnsiTheme="majorHAnsi" w:cstheme="majorHAnsi"/>
          <w:sz w:val="24"/>
          <w:szCs w:val="24"/>
        </w:rPr>
      </w:pPr>
    </w:p>
    <w:p w14:paraId="548AD175"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8" w:name="_Toc98503930"/>
      <w:r w:rsidRPr="002104CC">
        <w:rPr>
          <w:rFonts w:asciiTheme="majorHAnsi" w:hAnsiTheme="majorHAnsi" w:cstheme="majorHAnsi"/>
        </w:rPr>
        <w:t>GNUTECA</w:t>
      </w:r>
      <w:bookmarkEnd w:id="28"/>
    </w:p>
    <w:p w14:paraId="6C9249A5" w14:textId="77777777" w:rsidR="007D506D" w:rsidRPr="00A1095B" w:rsidRDefault="007D506D" w:rsidP="00974A44">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O sistema </w:t>
      </w:r>
      <w:proofErr w:type="spellStart"/>
      <w:r w:rsidRPr="00A1095B">
        <w:rPr>
          <w:rFonts w:asciiTheme="majorHAnsi" w:hAnsiTheme="majorHAnsi" w:cstheme="majorHAnsi"/>
          <w:sz w:val="24"/>
          <w:szCs w:val="24"/>
        </w:rPr>
        <w:t>Gnuteca</w:t>
      </w:r>
      <w:proofErr w:type="spellEnd"/>
      <w:r w:rsidRPr="00A1095B">
        <w:rPr>
          <w:rFonts w:asciiTheme="majorHAnsi" w:hAnsiTheme="majorHAnsi" w:cstheme="majorHAnsi"/>
          <w:sz w:val="24"/>
          <w:szCs w:val="24"/>
        </w:rPr>
        <w:t xml:space="preserve"> é </w:t>
      </w:r>
      <w:r>
        <w:rPr>
          <w:rFonts w:asciiTheme="majorHAnsi" w:hAnsiTheme="majorHAnsi" w:cstheme="majorHAnsi"/>
          <w:sz w:val="24"/>
          <w:szCs w:val="24"/>
        </w:rPr>
        <w:t xml:space="preserve">utilizado na gestão de bibliotecas. Ele é desenvolvido pela </w:t>
      </w:r>
      <w:proofErr w:type="spellStart"/>
      <w:r>
        <w:rPr>
          <w:rFonts w:asciiTheme="majorHAnsi" w:hAnsiTheme="majorHAnsi" w:cstheme="majorHAnsi"/>
          <w:sz w:val="24"/>
          <w:szCs w:val="24"/>
        </w:rPr>
        <w:t>Solis</w:t>
      </w:r>
      <w:proofErr w:type="spellEnd"/>
      <w:r>
        <w:rPr>
          <w:rFonts w:asciiTheme="majorHAnsi" w:hAnsiTheme="majorHAnsi" w:cstheme="majorHAnsi"/>
          <w:sz w:val="24"/>
          <w:szCs w:val="24"/>
        </w:rPr>
        <w:t xml:space="preserve"> Gestão Educacional.</w:t>
      </w:r>
      <w:r w:rsidRPr="00A1095B">
        <w:rPr>
          <w:rFonts w:asciiTheme="majorHAnsi" w:hAnsiTheme="majorHAnsi" w:cstheme="majorHAnsi"/>
          <w:sz w:val="24"/>
          <w:szCs w:val="24"/>
        </w:rPr>
        <w:t xml:space="preserve"> </w:t>
      </w:r>
      <w:r>
        <w:rPr>
          <w:rFonts w:asciiTheme="majorHAnsi" w:hAnsiTheme="majorHAnsi" w:cstheme="majorHAnsi"/>
          <w:sz w:val="24"/>
          <w:szCs w:val="24"/>
        </w:rPr>
        <w:t xml:space="preserve">O tamanho do </w:t>
      </w:r>
      <w:r w:rsidRPr="00A1095B">
        <w:rPr>
          <w:rFonts w:asciiTheme="majorHAnsi" w:hAnsiTheme="majorHAnsi" w:cstheme="majorHAnsi"/>
          <w:sz w:val="24"/>
          <w:szCs w:val="24"/>
        </w:rPr>
        <w:t>acervo ou da quantidade de usuários</w:t>
      </w:r>
      <w:r>
        <w:rPr>
          <w:rFonts w:asciiTheme="majorHAnsi" w:hAnsiTheme="majorHAnsi" w:cstheme="majorHAnsi"/>
          <w:sz w:val="24"/>
          <w:szCs w:val="24"/>
        </w:rPr>
        <w:t>, não é um item de restrição do sistema</w:t>
      </w:r>
      <w:r w:rsidRPr="00A1095B">
        <w:rPr>
          <w:rFonts w:asciiTheme="majorHAnsi" w:hAnsiTheme="majorHAnsi" w:cstheme="majorHAnsi"/>
          <w:sz w:val="24"/>
          <w:szCs w:val="24"/>
        </w:rPr>
        <w:t xml:space="preserve">. </w:t>
      </w:r>
      <w:r>
        <w:rPr>
          <w:rFonts w:asciiTheme="majorHAnsi" w:hAnsiTheme="majorHAnsi" w:cstheme="majorHAnsi"/>
          <w:sz w:val="24"/>
          <w:szCs w:val="24"/>
        </w:rPr>
        <w:t xml:space="preserve">A aplicação para gestão de bibliotecas, foi construída </w:t>
      </w:r>
      <w:r w:rsidRPr="00A1095B">
        <w:rPr>
          <w:rFonts w:asciiTheme="majorHAnsi" w:hAnsiTheme="majorHAnsi" w:cstheme="majorHAnsi"/>
          <w:sz w:val="24"/>
          <w:szCs w:val="24"/>
        </w:rPr>
        <w:t xml:space="preserve">de acordo com critérios definidos a </w:t>
      </w:r>
      <w:r w:rsidRPr="00A1095B">
        <w:rPr>
          <w:rFonts w:asciiTheme="majorHAnsi" w:hAnsiTheme="majorHAnsi" w:cstheme="majorHAnsi"/>
          <w:sz w:val="24"/>
          <w:szCs w:val="24"/>
        </w:rPr>
        <w:lastRenderedPageBreak/>
        <w:t xml:space="preserve">validados </w:t>
      </w:r>
      <w:r>
        <w:rPr>
          <w:rFonts w:asciiTheme="majorHAnsi" w:hAnsiTheme="majorHAnsi" w:cstheme="majorHAnsi"/>
          <w:sz w:val="24"/>
          <w:szCs w:val="24"/>
        </w:rPr>
        <w:t xml:space="preserve">por </w:t>
      </w:r>
      <w:r w:rsidRPr="00A1095B">
        <w:rPr>
          <w:rFonts w:asciiTheme="majorHAnsi" w:hAnsiTheme="majorHAnsi" w:cstheme="majorHAnsi"/>
          <w:sz w:val="24"/>
          <w:szCs w:val="24"/>
        </w:rPr>
        <w:t xml:space="preserve">bibliotecários e </w:t>
      </w:r>
      <w:r>
        <w:rPr>
          <w:rFonts w:asciiTheme="majorHAnsi" w:hAnsiTheme="majorHAnsi" w:cstheme="majorHAnsi"/>
          <w:sz w:val="24"/>
          <w:szCs w:val="24"/>
        </w:rPr>
        <w:t>seu desenvolvimento foi baseado</w:t>
      </w:r>
      <w:r w:rsidRPr="00A1095B">
        <w:rPr>
          <w:rFonts w:asciiTheme="majorHAnsi" w:hAnsiTheme="majorHAnsi" w:cstheme="majorHAnsi"/>
          <w:sz w:val="24"/>
          <w:szCs w:val="24"/>
        </w:rPr>
        <w:t xml:space="preserve"> testes uma biblioteca real, </w:t>
      </w:r>
      <w:r>
        <w:rPr>
          <w:rFonts w:asciiTheme="majorHAnsi" w:hAnsiTheme="majorHAnsi" w:cstheme="majorHAnsi"/>
          <w:sz w:val="24"/>
          <w:szCs w:val="24"/>
        </w:rPr>
        <w:t>a biblioteca da UNIVATES no Rio Grande do Sul</w:t>
      </w:r>
      <w:r w:rsidRPr="00A1095B">
        <w:rPr>
          <w:rFonts w:asciiTheme="majorHAnsi" w:hAnsiTheme="majorHAnsi" w:cstheme="majorHAnsi"/>
          <w:sz w:val="24"/>
          <w:szCs w:val="24"/>
        </w:rPr>
        <w:t xml:space="preserve">, </w:t>
      </w:r>
      <w:r>
        <w:rPr>
          <w:rFonts w:asciiTheme="majorHAnsi" w:hAnsiTheme="majorHAnsi" w:cstheme="majorHAnsi"/>
          <w:sz w:val="24"/>
          <w:szCs w:val="24"/>
        </w:rPr>
        <w:t xml:space="preserve">é operacional </w:t>
      </w:r>
      <w:r w:rsidRPr="00A1095B">
        <w:rPr>
          <w:rFonts w:asciiTheme="majorHAnsi" w:hAnsiTheme="majorHAnsi" w:cstheme="majorHAnsi"/>
          <w:sz w:val="24"/>
          <w:szCs w:val="24"/>
        </w:rPr>
        <w:t>desde fevereiro de 2002.</w:t>
      </w:r>
    </w:p>
    <w:p w14:paraId="43203E78" w14:textId="77777777" w:rsidR="007D506D" w:rsidRPr="00A1095B" w:rsidRDefault="007D506D" w:rsidP="00974A44">
      <w:pPr>
        <w:spacing w:line="360" w:lineRule="auto"/>
        <w:ind w:firstLine="709"/>
        <w:jc w:val="both"/>
        <w:rPr>
          <w:rFonts w:asciiTheme="majorHAnsi" w:hAnsiTheme="majorHAnsi" w:cstheme="majorHAnsi"/>
          <w:sz w:val="24"/>
          <w:szCs w:val="24"/>
        </w:rPr>
      </w:pPr>
      <w:r w:rsidRPr="00A1095B">
        <w:rPr>
          <w:rFonts w:asciiTheme="majorHAnsi" w:hAnsiTheme="majorHAnsi" w:cstheme="majorHAnsi"/>
          <w:sz w:val="24"/>
          <w:szCs w:val="24"/>
        </w:rPr>
        <w:t xml:space="preserve">O </w:t>
      </w:r>
      <w:proofErr w:type="spellStart"/>
      <w:r w:rsidRPr="00A1095B">
        <w:rPr>
          <w:rFonts w:asciiTheme="majorHAnsi" w:hAnsiTheme="majorHAnsi" w:cstheme="majorHAnsi"/>
          <w:sz w:val="24"/>
          <w:szCs w:val="24"/>
        </w:rPr>
        <w:t>Gnuteca</w:t>
      </w:r>
      <w:proofErr w:type="spellEnd"/>
      <w:r w:rsidRPr="00A1095B">
        <w:rPr>
          <w:rFonts w:asciiTheme="majorHAnsi" w:hAnsiTheme="majorHAnsi" w:cstheme="majorHAnsi"/>
          <w:sz w:val="24"/>
          <w:szCs w:val="24"/>
        </w:rPr>
        <w:t xml:space="preserve"> possibilita liberdade tecnológica, importação de registros bibliográficos em formato ISO2709, operadores de consulta “e”, “ou” e “negação”, que podem ser combinados e encadeados, permitindo relatórios que atendem requisitos do MEC, gerando independência para as alterações necessárias e atualizações on</w:t>
      </w:r>
      <w:r>
        <w:rPr>
          <w:rFonts w:asciiTheme="majorHAnsi" w:hAnsiTheme="majorHAnsi" w:cstheme="majorHAnsi"/>
          <w:sz w:val="24"/>
          <w:szCs w:val="24"/>
        </w:rPr>
        <w:t>-</w:t>
      </w:r>
      <w:r w:rsidRPr="00A1095B">
        <w:rPr>
          <w:rFonts w:asciiTheme="majorHAnsi" w:hAnsiTheme="majorHAnsi" w:cstheme="majorHAnsi"/>
          <w:sz w:val="24"/>
          <w:szCs w:val="24"/>
        </w:rPr>
        <w:t>line.</w:t>
      </w:r>
    </w:p>
    <w:p w14:paraId="4709616D" w14:textId="77777777" w:rsidR="007D506D" w:rsidRDefault="007D506D" w:rsidP="00974A44">
      <w:pPr>
        <w:spacing w:line="360" w:lineRule="auto"/>
        <w:ind w:firstLine="709"/>
        <w:jc w:val="both"/>
        <w:rPr>
          <w:rFonts w:asciiTheme="majorHAnsi" w:hAnsiTheme="majorHAnsi" w:cstheme="majorHAnsi"/>
          <w:sz w:val="24"/>
          <w:szCs w:val="24"/>
        </w:rPr>
      </w:pPr>
      <w:r w:rsidRPr="00A1095B">
        <w:rPr>
          <w:rFonts w:asciiTheme="majorHAnsi" w:hAnsiTheme="majorHAnsi" w:cstheme="majorHAnsi"/>
          <w:sz w:val="24"/>
          <w:szCs w:val="24"/>
        </w:rPr>
        <w:t xml:space="preserve">Esse sistema de gestão e gerenciamento </w:t>
      </w:r>
      <w:r>
        <w:rPr>
          <w:rFonts w:asciiTheme="majorHAnsi" w:hAnsiTheme="majorHAnsi" w:cstheme="majorHAnsi"/>
          <w:sz w:val="24"/>
          <w:szCs w:val="24"/>
        </w:rPr>
        <w:t>era um</w:t>
      </w:r>
      <w:r w:rsidRPr="00A1095B">
        <w:rPr>
          <w:rFonts w:asciiTheme="majorHAnsi" w:hAnsiTheme="majorHAnsi" w:cstheme="majorHAnsi"/>
          <w:sz w:val="24"/>
          <w:szCs w:val="24"/>
        </w:rPr>
        <w:t xml:space="preserve"> </w:t>
      </w:r>
      <w:r w:rsidRPr="00DA242D">
        <w:rPr>
          <w:rFonts w:asciiTheme="majorHAnsi" w:hAnsiTheme="majorHAnsi" w:cstheme="majorHAnsi"/>
          <w:i/>
          <w:sz w:val="24"/>
          <w:szCs w:val="24"/>
        </w:rPr>
        <w:t>software</w:t>
      </w:r>
      <w:r w:rsidRPr="00A1095B">
        <w:rPr>
          <w:rFonts w:asciiTheme="majorHAnsi" w:hAnsiTheme="majorHAnsi" w:cstheme="majorHAnsi"/>
          <w:sz w:val="24"/>
          <w:szCs w:val="24"/>
        </w:rPr>
        <w:t xml:space="preserve"> livre</w:t>
      </w:r>
      <w:r>
        <w:rPr>
          <w:rFonts w:asciiTheme="majorHAnsi" w:hAnsiTheme="majorHAnsi" w:cstheme="majorHAnsi"/>
          <w:sz w:val="24"/>
          <w:szCs w:val="24"/>
        </w:rPr>
        <w:t xml:space="preserve"> até 2016. Desde então,</w:t>
      </w:r>
      <w:r w:rsidRPr="00A1095B">
        <w:rPr>
          <w:rFonts w:asciiTheme="majorHAnsi" w:hAnsiTheme="majorHAnsi" w:cstheme="majorHAnsi"/>
          <w:sz w:val="24"/>
          <w:szCs w:val="24"/>
        </w:rPr>
        <w:t xml:space="preserve"> </w:t>
      </w:r>
      <w:r>
        <w:rPr>
          <w:rFonts w:asciiTheme="majorHAnsi" w:hAnsiTheme="majorHAnsi" w:cstheme="majorHAnsi"/>
          <w:sz w:val="24"/>
          <w:szCs w:val="24"/>
        </w:rPr>
        <w:t xml:space="preserve">tornou-se </w:t>
      </w:r>
      <w:r w:rsidRPr="00DA242D">
        <w:rPr>
          <w:rFonts w:asciiTheme="majorHAnsi" w:hAnsiTheme="majorHAnsi" w:cstheme="majorHAnsi"/>
          <w:i/>
          <w:sz w:val="24"/>
          <w:szCs w:val="24"/>
        </w:rPr>
        <w:t>software</w:t>
      </w:r>
      <w:r>
        <w:rPr>
          <w:rFonts w:asciiTheme="majorHAnsi" w:hAnsiTheme="majorHAnsi" w:cstheme="majorHAnsi"/>
          <w:sz w:val="24"/>
          <w:szCs w:val="24"/>
        </w:rPr>
        <w:t xml:space="preserve"> proprietário com liberação para otimizações e proibição de distribuição</w:t>
      </w:r>
      <w:r w:rsidRPr="00A1095B">
        <w:rPr>
          <w:rFonts w:asciiTheme="majorHAnsi" w:hAnsiTheme="majorHAnsi" w:cstheme="majorHAnsi"/>
          <w:sz w:val="24"/>
          <w:szCs w:val="24"/>
        </w:rPr>
        <w:t xml:space="preserve">. O </w:t>
      </w:r>
      <w:r w:rsidRPr="00DA242D">
        <w:rPr>
          <w:rFonts w:asciiTheme="majorHAnsi" w:hAnsiTheme="majorHAnsi" w:cstheme="majorHAnsi"/>
          <w:i/>
          <w:sz w:val="24"/>
          <w:szCs w:val="24"/>
        </w:rPr>
        <w:t>software</w:t>
      </w:r>
      <w:r w:rsidRPr="00A1095B">
        <w:rPr>
          <w:rFonts w:asciiTheme="majorHAnsi" w:hAnsiTheme="majorHAnsi" w:cstheme="majorHAnsi"/>
          <w:sz w:val="24"/>
          <w:szCs w:val="24"/>
        </w:rPr>
        <w:t xml:space="preserve"> é aderente a padrões conhecidos e utilizados por muitas bibliotecas, como o ISIS (Unesco) e o MARC21. </w:t>
      </w:r>
      <w:r>
        <w:rPr>
          <w:rFonts w:asciiTheme="majorHAnsi" w:hAnsiTheme="majorHAnsi" w:cstheme="majorHAnsi"/>
          <w:sz w:val="24"/>
          <w:szCs w:val="24"/>
        </w:rPr>
        <w:t>O sistema foi desenvolvido</w:t>
      </w:r>
      <w:r w:rsidRPr="00A1095B">
        <w:rPr>
          <w:rFonts w:asciiTheme="majorHAnsi" w:hAnsiTheme="majorHAnsi" w:cstheme="majorHAnsi"/>
          <w:sz w:val="24"/>
          <w:szCs w:val="24"/>
        </w:rPr>
        <w:t xml:space="preserve"> em um ambiente CDS/ISIS</w:t>
      </w:r>
      <w:r>
        <w:rPr>
          <w:rFonts w:asciiTheme="majorHAnsi" w:hAnsiTheme="majorHAnsi" w:cstheme="majorHAnsi"/>
          <w:sz w:val="24"/>
          <w:szCs w:val="24"/>
        </w:rPr>
        <w:t>.</w:t>
      </w:r>
      <w:r w:rsidRPr="00A1095B">
        <w:rPr>
          <w:rFonts w:asciiTheme="majorHAnsi" w:hAnsiTheme="majorHAnsi" w:cstheme="majorHAnsi"/>
          <w:sz w:val="24"/>
          <w:szCs w:val="24"/>
        </w:rPr>
        <w:t xml:space="preserve"> </w:t>
      </w:r>
      <w:r>
        <w:rPr>
          <w:rFonts w:asciiTheme="majorHAnsi" w:hAnsiTheme="majorHAnsi" w:cstheme="majorHAnsi"/>
          <w:sz w:val="24"/>
          <w:szCs w:val="24"/>
        </w:rPr>
        <w:t>O</w:t>
      </w:r>
      <w:r w:rsidRPr="00A1095B">
        <w:rPr>
          <w:rFonts w:asciiTheme="majorHAnsi" w:hAnsiTheme="majorHAnsi" w:cstheme="majorHAnsi"/>
          <w:sz w:val="24"/>
          <w:szCs w:val="24"/>
        </w:rPr>
        <w:t xml:space="preserve"> </w:t>
      </w:r>
      <w:proofErr w:type="spellStart"/>
      <w:r w:rsidRPr="00A1095B">
        <w:rPr>
          <w:rFonts w:asciiTheme="majorHAnsi" w:hAnsiTheme="majorHAnsi" w:cstheme="majorHAnsi"/>
          <w:sz w:val="24"/>
          <w:szCs w:val="24"/>
        </w:rPr>
        <w:t>Gnuteca</w:t>
      </w:r>
      <w:proofErr w:type="spellEnd"/>
      <w:r w:rsidRPr="00A1095B">
        <w:rPr>
          <w:rFonts w:asciiTheme="majorHAnsi" w:hAnsiTheme="majorHAnsi" w:cstheme="majorHAnsi"/>
          <w:sz w:val="24"/>
          <w:szCs w:val="24"/>
        </w:rPr>
        <w:t xml:space="preserve"> prevê a fácil migração de acervos </w:t>
      </w:r>
      <w:r>
        <w:rPr>
          <w:rFonts w:asciiTheme="majorHAnsi" w:hAnsiTheme="majorHAnsi" w:cstheme="majorHAnsi"/>
          <w:sz w:val="24"/>
          <w:szCs w:val="24"/>
        </w:rPr>
        <w:t>de vários tipos. Na figura 6, é possível observar o sistema GNUTECA.</w:t>
      </w:r>
    </w:p>
    <w:p w14:paraId="4DEB78A6" w14:textId="77777777" w:rsidR="007D506D" w:rsidRDefault="007D506D" w:rsidP="007D506D">
      <w:pPr>
        <w:spacing w:line="360" w:lineRule="auto"/>
        <w:jc w:val="both"/>
        <w:rPr>
          <w:rFonts w:asciiTheme="majorHAnsi" w:hAnsiTheme="majorHAnsi" w:cstheme="majorHAnsi"/>
          <w:sz w:val="24"/>
          <w:szCs w:val="24"/>
        </w:rPr>
      </w:pPr>
      <w:r>
        <w:rPr>
          <w:noProof/>
        </w:rPr>
        <w:drawing>
          <wp:inline distT="0" distB="0" distL="0" distR="0" wp14:anchorId="111C1211" wp14:editId="7CEDC23B">
            <wp:extent cx="6120130" cy="3540760"/>
            <wp:effectExtent l="0" t="0" r="0" b="2540"/>
            <wp:docPr id="25" name="Imagem 2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Interface gráfica do usuário, Aplicativo&#10;&#10;Descrição gerada automa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3540760"/>
                    </a:xfrm>
                    <a:prstGeom prst="rect">
                      <a:avLst/>
                    </a:prstGeom>
                    <a:noFill/>
                    <a:ln>
                      <a:noFill/>
                    </a:ln>
                  </pic:spPr>
                </pic:pic>
              </a:graphicData>
            </a:graphic>
          </wp:inline>
        </w:drawing>
      </w:r>
    </w:p>
    <w:p w14:paraId="5D806147" w14:textId="77777777" w:rsidR="007D506D" w:rsidRPr="00820A64" w:rsidRDefault="007D506D" w:rsidP="00974A44">
      <w:pPr>
        <w:spacing w:line="360" w:lineRule="auto"/>
        <w:rPr>
          <w:rFonts w:asciiTheme="majorHAnsi" w:hAnsiTheme="majorHAnsi" w:cstheme="majorHAnsi"/>
          <w:sz w:val="20"/>
          <w:szCs w:val="20"/>
        </w:rPr>
      </w:pPr>
      <w:r w:rsidRPr="00820A64">
        <w:rPr>
          <w:rFonts w:asciiTheme="majorHAnsi" w:hAnsiTheme="majorHAnsi" w:cstheme="majorHAnsi"/>
          <w:sz w:val="20"/>
          <w:szCs w:val="20"/>
        </w:rPr>
        <w:t>Figura 6: Sistema GNUTECA</w:t>
      </w:r>
      <w:r>
        <w:rPr>
          <w:rFonts w:asciiTheme="majorHAnsi" w:hAnsiTheme="majorHAnsi" w:cstheme="majorHAnsi"/>
          <w:sz w:val="20"/>
          <w:szCs w:val="20"/>
        </w:rPr>
        <w:t>.</w:t>
      </w:r>
      <w:r w:rsidRPr="00820A64">
        <w:rPr>
          <w:rFonts w:asciiTheme="majorHAnsi" w:hAnsiTheme="majorHAnsi" w:cstheme="majorHAnsi"/>
          <w:sz w:val="20"/>
          <w:szCs w:val="20"/>
        </w:rPr>
        <w:t xml:space="preserve"> </w:t>
      </w:r>
      <w:r>
        <w:rPr>
          <w:rFonts w:asciiTheme="majorHAnsi" w:hAnsiTheme="majorHAnsi" w:cstheme="majorHAnsi"/>
          <w:sz w:val="20"/>
          <w:szCs w:val="20"/>
        </w:rPr>
        <w:t>F</w:t>
      </w:r>
      <w:r w:rsidRPr="00820A64">
        <w:rPr>
          <w:rFonts w:asciiTheme="majorHAnsi" w:hAnsiTheme="majorHAnsi" w:cstheme="majorHAnsi"/>
          <w:sz w:val="20"/>
          <w:szCs w:val="20"/>
        </w:rPr>
        <w:t>onte</w:t>
      </w:r>
      <w:r>
        <w:rPr>
          <w:rFonts w:asciiTheme="majorHAnsi" w:hAnsiTheme="majorHAnsi" w:cstheme="majorHAnsi"/>
          <w:sz w:val="20"/>
          <w:szCs w:val="20"/>
        </w:rPr>
        <w:t>:</w:t>
      </w:r>
      <w:r w:rsidRPr="00820A64">
        <w:rPr>
          <w:rFonts w:asciiTheme="majorHAnsi" w:hAnsiTheme="majorHAnsi" w:cstheme="majorHAnsi"/>
          <w:sz w:val="20"/>
          <w:szCs w:val="20"/>
        </w:rPr>
        <w:t xml:space="preserve"> </w:t>
      </w:r>
      <w:proofErr w:type="spellStart"/>
      <w:r w:rsidRPr="00820A64">
        <w:rPr>
          <w:rFonts w:asciiTheme="majorHAnsi" w:hAnsiTheme="majorHAnsi" w:cstheme="majorHAnsi"/>
          <w:sz w:val="20"/>
          <w:szCs w:val="20"/>
        </w:rPr>
        <w:t>Solis</w:t>
      </w:r>
      <w:proofErr w:type="spellEnd"/>
      <w:r w:rsidRPr="00820A64">
        <w:rPr>
          <w:rFonts w:asciiTheme="majorHAnsi" w:hAnsiTheme="majorHAnsi" w:cstheme="majorHAnsi"/>
          <w:sz w:val="20"/>
          <w:szCs w:val="20"/>
        </w:rPr>
        <w:t xml:space="preserve"> (2020).</w:t>
      </w:r>
    </w:p>
    <w:p w14:paraId="2120CCFE" w14:textId="4CDF42A4" w:rsidR="007D506D" w:rsidRDefault="007D506D" w:rsidP="00974A44">
      <w:pPr>
        <w:spacing w:after="0" w:line="360" w:lineRule="auto"/>
        <w:ind w:firstLine="709"/>
        <w:jc w:val="both"/>
        <w:rPr>
          <w:rFonts w:asciiTheme="majorHAnsi" w:hAnsiTheme="majorHAnsi" w:cstheme="majorHAnsi"/>
          <w:b/>
          <w:noProof/>
          <w:sz w:val="24"/>
          <w:szCs w:val="24"/>
        </w:rPr>
      </w:pPr>
      <w:r>
        <w:rPr>
          <w:rFonts w:asciiTheme="majorHAnsi" w:hAnsiTheme="majorHAnsi" w:cstheme="majorHAnsi"/>
          <w:sz w:val="24"/>
          <w:szCs w:val="24"/>
        </w:rPr>
        <w:t>O sistema pode</w:t>
      </w:r>
      <w:r w:rsidRPr="00A1095B">
        <w:rPr>
          <w:rFonts w:asciiTheme="majorHAnsi" w:hAnsiTheme="majorHAnsi" w:cstheme="majorHAnsi"/>
          <w:sz w:val="24"/>
          <w:szCs w:val="24"/>
        </w:rPr>
        <w:t xml:space="preserve"> ser utilizado tanto na gestão de pequenos acervos particulares, como para acervos de mais de 100 mil exemplares</w:t>
      </w:r>
      <w:r>
        <w:rPr>
          <w:rFonts w:asciiTheme="majorHAnsi" w:hAnsiTheme="majorHAnsi" w:cstheme="majorHAnsi"/>
          <w:sz w:val="24"/>
          <w:szCs w:val="24"/>
        </w:rPr>
        <w:t xml:space="preserve">, conforme </w:t>
      </w:r>
      <w:proofErr w:type="spellStart"/>
      <w:r>
        <w:rPr>
          <w:rFonts w:asciiTheme="majorHAnsi" w:hAnsiTheme="majorHAnsi" w:cstheme="majorHAnsi"/>
          <w:sz w:val="24"/>
          <w:szCs w:val="24"/>
        </w:rPr>
        <w:t>Solis</w:t>
      </w:r>
      <w:proofErr w:type="spellEnd"/>
      <w:r>
        <w:rPr>
          <w:rFonts w:asciiTheme="majorHAnsi" w:hAnsiTheme="majorHAnsi" w:cstheme="majorHAnsi"/>
          <w:sz w:val="24"/>
          <w:szCs w:val="24"/>
        </w:rPr>
        <w:t xml:space="preserve"> (2020)</w:t>
      </w:r>
      <w:r w:rsidRPr="00A1095B">
        <w:rPr>
          <w:rFonts w:asciiTheme="majorHAnsi" w:hAnsiTheme="majorHAnsi" w:cstheme="majorHAnsi"/>
          <w:sz w:val="24"/>
          <w:szCs w:val="24"/>
        </w:rPr>
        <w:t xml:space="preserve">. </w:t>
      </w:r>
      <w:r w:rsidRPr="002C7B34">
        <w:rPr>
          <w:rFonts w:asciiTheme="majorHAnsi" w:hAnsiTheme="majorHAnsi" w:cstheme="majorHAnsi"/>
          <w:bCs/>
          <w:noProof/>
          <w:sz w:val="24"/>
          <w:szCs w:val="24"/>
        </w:rPr>
        <w:t>Caso seja escolhido o Sistema Solis</w:t>
      </w:r>
      <w:r>
        <w:rPr>
          <w:rFonts w:asciiTheme="majorHAnsi" w:hAnsiTheme="majorHAnsi" w:cstheme="majorHAnsi"/>
          <w:bCs/>
          <w:noProof/>
          <w:sz w:val="24"/>
          <w:szCs w:val="24"/>
        </w:rPr>
        <w:t>,</w:t>
      </w:r>
      <w:r w:rsidRPr="002C7B34">
        <w:rPr>
          <w:rFonts w:asciiTheme="majorHAnsi" w:hAnsiTheme="majorHAnsi" w:cstheme="majorHAnsi"/>
          <w:bCs/>
          <w:noProof/>
          <w:sz w:val="24"/>
          <w:szCs w:val="24"/>
        </w:rPr>
        <w:t xml:space="preserve"> a biblioteca virtual GNUTECA pode ser inserida no pacote do Sistema Solis de Gestão Acadêmica com todas as integrações e funcionalidades do Sistema Solis Gestão Educacional</w:t>
      </w:r>
      <w:r w:rsidRPr="006F05FA">
        <w:rPr>
          <w:rFonts w:asciiTheme="majorHAnsi" w:hAnsiTheme="majorHAnsi" w:cstheme="majorHAnsi"/>
          <w:b/>
          <w:noProof/>
          <w:sz w:val="24"/>
          <w:szCs w:val="24"/>
        </w:rPr>
        <w:t>.</w:t>
      </w:r>
    </w:p>
    <w:p w14:paraId="2C0C76B4" w14:textId="77777777" w:rsidR="00974A44" w:rsidRPr="006F05FA" w:rsidRDefault="00974A44" w:rsidP="00974A44">
      <w:pPr>
        <w:spacing w:after="0" w:line="360" w:lineRule="auto"/>
        <w:ind w:firstLine="709"/>
        <w:jc w:val="both"/>
        <w:rPr>
          <w:rFonts w:asciiTheme="majorHAnsi" w:hAnsiTheme="majorHAnsi" w:cstheme="majorHAnsi"/>
          <w:b/>
          <w:noProof/>
          <w:sz w:val="24"/>
          <w:szCs w:val="24"/>
        </w:rPr>
      </w:pPr>
    </w:p>
    <w:p w14:paraId="0264EAD8"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29" w:name="_Toc98503931"/>
      <w:r w:rsidRPr="002104CC">
        <w:rPr>
          <w:rFonts w:asciiTheme="majorHAnsi" w:hAnsiTheme="majorHAnsi" w:cstheme="majorHAnsi"/>
        </w:rPr>
        <w:lastRenderedPageBreak/>
        <w:t>INVESTIMENTO</w:t>
      </w:r>
      <w:bookmarkEnd w:id="29"/>
    </w:p>
    <w:p w14:paraId="74920747" w14:textId="77777777" w:rsidR="007D506D" w:rsidRDefault="007D506D" w:rsidP="007D506D">
      <w:pPr>
        <w:spacing w:line="360" w:lineRule="auto"/>
        <w:ind w:firstLine="1134"/>
        <w:jc w:val="both"/>
        <w:rPr>
          <w:rFonts w:asciiTheme="majorHAnsi" w:hAnsiTheme="majorHAnsi" w:cstheme="majorHAnsi"/>
          <w:sz w:val="24"/>
          <w:szCs w:val="24"/>
        </w:rPr>
      </w:pPr>
      <w:r w:rsidRPr="00867A7E">
        <w:rPr>
          <w:rFonts w:asciiTheme="majorHAnsi" w:hAnsiTheme="majorHAnsi" w:cstheme="majorHAnsi"/>
          <w:sz w:val="24"/>
          <w:szCs w:val="24"/>
        </w:rPr>
        <w:t xml:space="preserve">A </w:t>
      </w:r>
      <w:r>
        <w:rPr>
          <w:rFonts w:asciiTheme="majorHAnsi" w:hAnsiTheme="majorHAnsi" w:cstheme="majorHAnsi"/>
          <w:sz w:val="24"/>
          <w:szCs w:val="24"/>
        </w:rPr>
        <w:t xml:space="preserve">tabela 4 </w:t>
      </w:r>
      <w:r w:rsidRPr="00867A7E">
        <w:rPr>
          <w:rFonts w:asciiTheme="majorHAnsi" w:hAnsiTheme="majorHAnsi" w:cstheme="majorHAnsi"/>
          <w:sz w:val="24"/>
          <w:szCs w:val="24"/>
        </w:rPr>
        <w:t>apresenta os valores estabelecidos pelo</w:t>
      </w:r>
      <w:r>
        <w:rPr>
          <w:rFonts w:asciiTheme="majorHAnsi" w:hAnsiTheme="majorHAnsi" w:cstheme="majorHAnsi"/>
          <w:sz w:val="24"/>
          <w:szCs w:val="24"/>
        </w:rPr>
        <w:t>s</w:t>
      </w:r>
      <w:r w:rsidRPr="00867A7E">
        <w:rPr>
          <w:rFonts w:asciiTheme="majorHAnsi" w:hAnsiTheme="majorHAnsi" w:cstheme="majorHAnsi"/>
          <w:sz w:val="24"/>
          <w:szCs w:val="24"/>
        </w:rPr>
        <w:t xml:space="preserve"> fornecedor</w:t>
      </w:r>
      <w:r>
        <w:rPr>
          <w:rFonts w:asciiTheme="majorHAnsi" w:hAnsiTheme="majorHAnsi" w:cstheme="majorHAnsi"/>
          <w:sz w:val="24"/>
          <w:szCs w:val="24"/>
        </w:rPr>
        <w:t>es dos sistemas e compara suas disponibilidades:</w:t>
      </w:r>
      <w:r w:rsidRPr="00867A7E">
        <w:rPr>
          <w:rFonts w:asciiTheme="majorHAnsi" w:hAnsiTheme="majorHAnsi" w:cstheme="majorHAnsi"/>
          <w:sz w:val="24"/>
          <w:szCs w:val="24"/>
        </w:rPr>
        <w:t xml:space="preserve"> </w:t>
      </w:r>
    </w:p>
    <w:tbl>
      <w:tblPr>
        <w:tblStyle w:val="TabeladeGrade4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090"/>
        <w:gridCol w:w="1891"/>
        <w:gridCol w:w="1259"/>
        <w:gridCol w:w="1424"/>
        <w:gridCol w:w="2692"/>
      </w:tblGrid>
      <w:tr w:rsidR="007D506D" w:rsidRPr="007502FC" w14:paraId="406E3B35" w14:textId="77777777" w:rsidTr="00CE0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Borders>
              <w:top w:val="none" w:sz="0" w:space="0" w:color="auto"/>
              <w:left w:val="none" w:sz="0" w:space="0" w:color="auto"/>
              <w:bottom w:val="none" w:sz="0" w:space="0" w:color="auto"/>
              <w:right w:val="none" w:sz="0" w:space="0" w:color="auto"/>
            </w:tcBorders>
          </w:tcPr>
          <w:p w14:paraId="04520F5E" w14:textId="77777777" w:rsidR="007D506D" w:rsidRPr="007502FC" w:rsidRDefault="007D506D" w:rsidP="00853E5B">
            <w:pPr>
              <w:spacing w:line="360" w:lineRule="auto"/>
              <w:jc w:val="center"/>
              <w:rPr>
                <w:rFonts w:asciiTheme="majorHAnsi" w:hAnsiTheme="majorHAnsi" w:cstheme="majorHAnsi"/>
                <w:b w:val="0"/>
                <w:bCs w:val="0"/>
                <w:sz w:val="20"/>
                <w:szCs w:val="20"/>
              </w:rPr>
            </w:pPr>
            <w:r w:rsidRPr="007502FC">
              <w:rPr>
                <w:rFonts w:asciiTheme="majorHAnsi" w:hAnsiTheme="majorHAnsi" w:cstheme="majorHAnsi"/>
                <w:sz w:val="20"/>
                <w:szCs w:val="20"/>
              </w:rPr>
              <w:t>SISTEMA BIBLIOTECA</w:t>
            </w:r>
          </w:p>
        </w:tc>
        <w:tc>
          <w:tcPr>
            <w:tcW w:w="1090" w:type="dxa"/>
            <w:tcBorders>
              <w:top w:val="none" w:sz="0" w:space="0" w:color="auto"/>
              <w:left w:val="none" w:sz="0" w:space="0" w:color="auto"/>
              <w:bottom w:val="none" w:sz="0" w:space="0" w:color="auto"/>
              <w:right w:val="none" w:sz="0" w:space="0" w:color="auto"/>
            </w:tcBorders>
          </w:tcPr>
          <w:p w14:paraId="5B24355B" w14:textId="77777777" w:rsidR="007D506D" w:rsidRPr="007502FC"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7502FC">
              <w:rPr>
                <w:rFonts w:asciiTheme="majorHAnsi" w:hAnsiTheme="majorHAnsi" w:cstheme="majorHAnsi"/>
                <w:sz w:val="20"/>
                <w:szCs w:val="20"/>
              </w:rPr>
              <w:t xml:space="preserve">FAZ PARTE </w:t>
            </w:r>
            <w:r>
              <w:rPr>
                <w:rFonts w:asciiTheme="majorHAnsi" w:hAnsiTheme="majorHAnsi" w:cstheme="majorHAnsi"/>
                <w:sz w:val="20"/>
                <w:szCs w:val="20"/>
              </w:rPr>
              <w:t xml:space="preserve">DO </w:t>
            </w:r>
            <w:r w:rsidRPr="007502FC">
              <w:rPr>
                <w:rFonts w:asciiTheme="majorHAnsi" w:hAnsiTheme="majorHAnsi" w:cstheme="majorHAnsi"/>
                <w:sz w:val="20"/>
                <w:szCs w:val="20"/>
              </w:rPr>
              <w:t>SISTEMA</w:t>
            </w:r>
          </w:p>
        </w:tc>
        <w:tc>
          <w:tcPr>
            <w:tcW w:w="1892" w:type="dxa"/>
            <w:tcBorders>
              <w:top w:val="none" w:sz="0" w:space="0" w:color="auto"/>
              <w:left w:val="none" w:sz="0" w:space="0" w:color="auto"/>
              <w:bottom w:val="none" w:sz="0" w:space="0" w:color="auto"/>
              <w:right w:val="none" w:sz="0" w:space="0" w:color="auto"/>
            </w:tcBorders>
          </w:tcPr>
          <w:p w14:paraId="171FC458" w14:textId="77777777" w:rsidR="007D506D" w:rsidRPr="007502FC"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7502FC">
              <w:rPr>
                <w:rFonts w:asciiTheme="majorHAnsi" w:hAnsiTheme="majorHAnsi" w:cstheme="majorHAnsi"/>
                <w:sz w:val="20"/>
                <w:szCs w:val="20"/>
              </w:rPr>
              <w:t>INTEGRA</w:t>
            </w:r>
          </w:p>
        </w:tc>
        <w:tc>
          <w:tcPr>
            <w:tcW w:w="1259" w:type="dxa"/>
            <w:tcBorders>
              <w:top w:val="none" w:sz="0" w:space="0" w:color="auto"/>
              <w:left w:val="none" w:sz="0" w:space="0" w:color="auto"/>
              <w:bottom w:val="none" w:sz="0" w:space="0" w:color="auto"/>
              <w:right w:val="none" w:sz="0" w:space="0" w:color="auto"/>
            </w:tcBorders>
          </w:tcPr>
          <w:p w14:paraId="38BC271B" w14:textId="77777777" w:rsidR="007D506D" w:rsidRPr="007502FC"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7502FC">
              <w:rPr>
                <w:rFonts w:asciiTheme="majorHAnsi" w:hAnsiTheme="majorHAnsi" w:cstheme="majorHAnsi"/>
                <w:sz w:val="20"/>
                <w:szCs w:val="20"/>
              </w:rPr>
              <w:t xml:space="preserve">SERVIDORES PROPRIOS </w:t>
            </w:r>
            <w:proofErr w:type="spellStart"/>
            <w:r w:rsidRPr="00DA242D">
              <w:rPr>
                <w:rFonts w:asciiTheme="majorHAnsi" w:hAnsiTheme="majorHAnsi" w:cstheme="majorHAnsi"/>
                <w:sz w:val="20"/>
                <w:szCs w:val="20"/>
              </w:rPr>
              <w:t>UnDF</w:t>
            </w:r>
            <w:proofErr w:type="spellEnd"/>
            <w:r w:rsidRPr="007502FC">
              <w:rPr>
                <w:rFonts w:asciiTheme="majorHAnsi" w:hAnsiTheme="majorHAnsi" w:cstheme="majorHAnsi"/>
                <w:sz w:val="20"/>
                <w:szCs w:val="20"/>
              </w:rPr>
              <w:t xml:space="preserve"> OU NUVEM</w:t>
            </w:r>
          </w:p>
        </w:tc>
        <w:tc>
          <w:tcPr>
            <w:tcW w:w="1422" w:type="dxa"/>
            <w:tcBorders>
              <w:top w:val="none" w:sz="0" w:space="0" w:color="auto"/>
              <w:left w:val="none" w:sz="0" w:space="0" w:color="auto"/>
              <w:bottom w:val="none" w:sz="0" w:space="0" w:color="auto"/>
              <w:right w:val="none" w:sz="0" w:space="0" w:color="auto"/>
            </w:tcBorders>
          </w:tcPr>
          <w:p w14:paraId="2535070F" w14:textId="77777777" w:rsidR="007D506D" w:rsidRPr="007502FC"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7502FC">
              <w:rPr>
                <w:rFonts w:asciiTheme="majorHAnsi" w:hAnsiTheme="majorHAnsi" w:cstheme="majorHAnsi"/>
                <w:sz w:val="20"/>
                <w:szCs w:val="20"/>
              </w:rPr>
              <w:t>FORNECE SERVIÇO DE HOSPEDAGEM</w:t>
            </w:r>
          </w:p>
        </w:tc>
        <w:tc>
          <w:tcPr>
            <w:tcW w:w="2693" w:type="dxa"/>
            <w:tcBorders>
              <w:top w:val="none" w:sz="0" w:space="0" w:color="auto"/>
              <w:left w:val="none" w:sz="0" w:space="0" w:color="auto"/>
              <w:bottom w:val="none" w:sz="0" w:space="0" w:color="auto"/>
              <w:right w:val="none" w:sz="0" w:space="0" w:color="auto"/>
            </w:tcBorders>
          </w:tcPr>
          <w:p w14:paraId="7E5C9287" w14:textId="77777777" w:rsidR="007D506D" w:rsidRPr="007502FC"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sidRPr="007502FC">
              <w:rPr>
                <w:rFonts w:asciiTheme="majorHAnsi" w:hAnsiTheme="majorHAnsi" w:cstheme="majorHAnsi"/>
                <w:sz w:val="20"/>
                <w:szCs w:val="20"/>
              </w:rPr>
              <w:t>INVESTIMENTO</w:t>
            </w:r>
          </w:p>
        </w:tc>
      </w:tr>
      <w:tr w:rsidR="007D506D" w:rsidRPr="007502FC" w14:paraId="3E71EF5B"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FE224F6" w14:textId="77777777" w:rsidR="007D506D" w:rsidRPr="007502FC" w:rsidRDefault="007D506D" w:rsidP="00853E5B">
            <w:pPr>
              <w:spacing w:line="360" w:lineRule="auto"/>
              <w:rPr>
                <w:rFonts w:asciiTheme="majorHAnsi" w:hAnsiTheme="majorHAnsi" w:cstheme="majorHAnsi"/>
                <w:sz w:val="20"/>
                <w:szCs w:val="20"/>
              </w:rPr>
            </w:pPr>
            <w:r w:rsidRPr="007502FC">
              <w:rPr>
                <w:rFonts w:asciiTheme="majorHAnsi" w:hAnsiTheme="majorHAnsi" w:cstheme="majorHAnsi"/>
                <w:sz w:val="20"/>
                <w:szCs w:val="20"/>
              </w:rPr>
              <w:t>SIGAA BIBLIOTECA</w:t>
            </w:r>
          </w:p>
        </w:tc>
        <w:tc>
          <w:tcPr>
            <w:tcW w:w="1090" w:type="dxa"/>
          </w:tcPr>
          <w:p w14:paraId="01B0E0DD"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SIM SIGAA</w:t>
            </w:r>
          </w:p>
        </w:tc>
        <w:tc>
          <w:tcPr>
            <w:tcW w:w="1892" w:type="dxa"/>
          </w:tcPr>
          <w:p w14:paraId="79AF3C8C"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Não necessário</w:t>
            </w:r>
            <w:r>
              <w:rPr>
                <w:rFonts w:asciiTheme="majorHAnsi" w:hAnsiTheme="majorHAnsi" w:cstheme="majorHAnsi"/>
                <w:sz w:val="20"/>
                <w:szCs w:val="20"/>
              </w:rPr>
              <w:t xml:space="preserve"> —</w:t>
            </w:r>
            <w:r w:rsidRPr="007502FC">
              <w:rPr>
                <w:rFonts w:asciiTheme="majorHAnsi" w:hAnsiTheme="majorHAnsi" w:cstheme="majorHAnsi"/>
                <w:sz w:val="20"/>
                <w:szCs w:val="20"/>
              </w:rPr>
              <w:t xml:space="preserve"> já integrado</w:t>
            </w:r>
          </w:p>
        </w:tc>
        <w:tc>
          <w:tcPr>
            <w:tcW w:w="1259" w:type="dxa"/>
          </w:tcPr>
          <w:p w14:paraId="52B2C4E4"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SIM</w:t>
            </w:r>
          </w:p>
        </w:tc>
        <w:tc>
          <w:tcPr>
            <w:tcW w:w="1422" w:type="dxa"/>
          </w:tcPr>
          <w:p w14:paraId="2F383D50"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SOB CONTRATO</w:t>
            </w:r>
          </w:p>
        </w:tc>
        <w:tc>
          <w:tcPr>
            <w:tcW w:w="2693" w:type="dxa"/>
          </w:tcPr>
          <w:p w14:paraId="1B9501C7"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INVESTIMENTO DO SISTEMA E EMPRESA LICENCIADA R$ 490.000,00</w:t>
            </w:r>
            <w:r>
              <w:rPr>
                <w:rFonts w:asciiTheme="majorHAnsi" w:hAnsiTheme="majorHAnsi" w:cstheme="majorHAnsi"/>
                <w:sz w:val="20"/>
                <w:szCs w:val="20"/>
              </w:rPr>
              <w:t xml:space="preserve">. </w:t>
            </w:r>
          </w:p>
        </w:tc>
      </w:tr>
      <w:tr w:rsidR="007D506D" w:rsidRPr="007502FC" w14:paraId="76B34108" w14:textId="77777777" w:rsidTr="00CE06AE">
        <w:tc>
          <w:tcPr>
            <w:cnfStyle w:val="001000000000" w:firstRow="0" w:lastRow="0" w:firstColumn="1" w:lastColumn="0" w:oddVBand="0" w:evenVBand="0" w:oddHBand="0" w:evenHBand="0" w:firstRowFirstColumn="0" w:firstRowLastColumn="0" w:lastRowFirstColumn="0" w:lastRowLastColumn="0"/>
            <w:tcW w:w="1420" w:type="dxa"/>
          </w:tcPr>
          <w:p w14:paraId="33F85B83" w14:textId="77777777" w:rsidR="007D506D" w:rsidRPr="007502FC" w:rsidRDefault="007D506D" w:rsidP="00853E5B">
            <w:pPr>
              <w:spacing w:line="360" w:lineRule="auto"/>
              <w:rPr>
                <w:rFonts w:asciiTheme="majorHAnsi" w:hAnsiTheme="majorHAnsi" w:cstheme="majorHAnsi"/>
                <w:sz w:val="20"/>
                <w:szCs w:val="20"/>
              </w:rPr>
            </w:pPr>
            <w:r w:rsidRPr="007502FC">
              <w:rPr>
                <w:rFonts w:asciiTheme="majorHAnsi" w:hAnsiTheme="majorHAnsi" w:cstheme="majorHAnsi"/>
                <w:sz w:val="20"/>
                <w:szCs w:val="20"/>
              </w:rPr>
              <w:t>GNUTECA</w:t>
            </w:r>
          </w:p>
        </w:tc>
        <w:tc>
          <w:tcPr>
            <w:tcW w:w="1090" w:type="dxa"/>
          </w:tcPr>
          <w:p w14:paraId="59DB882E"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NÃO</w:t>
            </w:r>
          </w:p>
        </w:tc>
        <w:tc>
          <w:tcPr>
            <w:tcW w:w="1892" w:type="dxa"/>
          </w:tcPr>
          <w:p w14:paraId="56043383"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SIM SOLIS GE E POSSIBLITA INTEGRAÇÃO COM OUTROS ATRAVÉS DE API</w:t>
            </w:r>
          </w:p>
        </w:tc>
        <w:tc>
          <w:tcPr>
            <w:tcW w:w="1259" w:type="dxa"/>
          </w:tcPr>
          <w:p w14:paraId="7A390A85"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SIM</w:t>
            </w:r>
          </w:p>
        </w:tc>
        <w:tc>
          <w:tcPr>
            <w:tcW w:w="1422" w:type="dxa"/>
          </w:tcPr>
          <w:p w14:paraId="795579AA"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SIM</w:t>
            </w:r>
          </w:p>
        </w:tc>
        <w:tc>
          <w:tcPr>
            <w:tcW w:w="2693" w:type="dxa"/>
          </w:tcPr>
          <w:p w14:paraId="5F295795"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Licença valor simbólico (1.000,00).</w:t>
            </w:r>
          </w:p>
          <w:p w14:paraId="5011CD77" w14:textId="77777777" w:rsidR="007D506D" w:rsidRPr="00B103BF"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103BF">
              <w:rPr>
                <w:rFonts w:asciiTheme="majorHAnsi" w:hAnsiTheme="majorHAnsi" w:cstheme="majorHAnsi"/>
                <w:sz w:val="20"/>
                <w:szCs w:val="20"/>
              </w:rPr>
              <w:t>Implantação: R$ 3.750,00 (</w:t>
            </w:r>
            <w:r>
              <w:rPr>
                <w:rFonts w:asciiTheme="majorHAnsi" w:hAnsiTheme="majorHAnsi" w:cstheme="majorHAnsi"/>
                <w:sz w:val="20"/>
                <w:szCs w:val="20"/>
              </w:rPr>
              <w:t>ON-LINE</w:t>
            </w:r>
            <w:r w:rsidRPr="00B103BF">
              <w:rPr>
                <w:rFonts w:asciiTheme="majorHAnsi" w:hAnsiTheme="majorHAnsi" w:cstheme="majorHAnsi"/>
                <w:sz w:val="20"/>
                <w:szCs w:val="20"/>
              </w:rPr>
              <w:t>)</w:t>
            </w:r>
            <w:r>
              <w:rPr>
                <w:rFonts w:asciiTheme="majorHAnsi" w:hAnsiTheme="majorHAnsi" w:cstheme="majorHAnsi"/>
                <w:sz w:val="20"/>
                <w:szCs w:val="20"/>
              </w:rPr>
              <w:t>.</w:t>
            </w:r>
          </w:p>
          <w:p w14:paraId="56041C01"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B103BF">
              <w:rPr>
                <w:rFonts w:asciiTheme="majorHAnsi" w:hAnsiTheme="majorHAnsi" w:cstheme="majorHAnsi"/>
                <w:sz w:val="20"/>
                <w:szCs w:val="20"/>
              </w:rPr>
              <w:t>Suporte: R$ 250,00 a/m para 01 unidade de biblioteca</w:t>
            </w:r>
            <w:r>
              <w:rPr>
                <w:rFonts w:asciiTheme="majorHAnsi" w:hAnsiTheme="majorHAnsi" w:cstheme="majorHAnsi"/>
                <w:sz w:val="20"/>
                <w:szCs w:val="20"/>
              </w:rPr>
              <w:t>, totalmente integrado ao SOLISGE.</w:t>
            </w:r>
          </w:p>
        </w:tc>
      </w:tr>
      <w:tr w:rsidR="007D506D" w:rsidRPr="007502FC" w14:paraId="524CA24B"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55D2B49C" w14:textId="77777777" w:rsidR="007D506D" w:rsidRPr="007502FC" w:rsidRDefault="007D506D" w:rsidP="00853E5B">
            <w:pPr>
              <w:spacing w:line="360" w:lineRule="auto"/>
              <w:rPr>
                <w:rFonts w:asciiTheme="majorHAnsi" w:hAnsiTheme="majorHAnsi" w:cstheme="majorHAnsi"/>
                <w:sz w:val="20"/>
                <w:szCs w:val="20"/>
              </w:rPr>
            </w:pPr>
            <w:r w:rsidRPr="007502FC">
              <w:rPr>
                <w:rFonts w:asciiTheme="majorHAnsi" w:hAnsiTheme="majorHAnsi" w:cstheme="majorHAnsi"/>
                <w:sz w:val="20"/>
                <w:szCs w:val="20"/>
              </w:rPr>
              <w:t>OPENBIBLIO</w:t>
            </w:r>
          </w:p>
        </w:tc>
        <w:tc>
          <w:tcPr>
            <w:tcW w:w="1090" w:type="dxa"/>
          </w:tcPr>
          <w:p w14:paraId="0F67A34F"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NÃO</w:t>
            </w:r>
          </w:p>
        </w:tc>
        <w:tc>
          <w:tcPr>
            <w:tcW w:w="1892" w:type="dxa"/>
          </w:tcPr>
          <w:p w14:paraId="15F0D0FD"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PRECISA CONSTRUIR INTEGRAÇÃO</w:t>
            </w:r>
          </w:p>
        </w:tc>
        <w:tc>
          <w:tcPr>
            <w:tcW w:w="1259" w:type="dxa"/>
          </w:tcPr>
          <w:p w14:paraId="528E31BB"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SIM</w:t>
            </w:r>
          </w:p>
        </w:tc>
        <w:tc>
          <w:tcPr>
            <w:tcW w:w="1422" w:type="dxa"/>
          </w:tcPr>
          <w:p w14:paraId="3416B923"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NÃO</w:t>
            </w:r>
          </w:p>
        </w:tc>
        <w:tc>
          <w:tcPr>
            <w:tcW w:w="2693" w:type="dxa"/>
          </w:tcPr>
          <w:p w14:paraId="66C94443"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A242D">
              <w:rPr>
                <w:rFonts w:asciiTheme="majorHAnsi" w:hAnsiTheme="majorHAnsi" w:cstheme="majorHAnsi"/>
                <w:i/>
                <w:sz w:val="20"/>
                <w:szCs w:val="20"/>
              </w:rPr>
              <w:t>SOFTWARE</w:t>
            </w:r>
            <w:r>
              <w:rPr>
                <w:rFonts w:asciiTheme="majorHAnsi" w:hAnsiTheme="majorHAnsi" w:cstheme="majorHAnsi"/>
                <w:sz w:val="20"/>
                <w:szCs w:val="20"/>
              </w:rPr>
              <w:t xml:space="preserve"> LIVRE</w:t>
            </w:r>
          </w:p>
        </w:tc>
      </w:tr>
      <w:tr w:rsidR="007D506D" w:rsidRPr="007502FC" w14:paraId="47730BCC" w14:textId="77777777" w:rsidTr="00CE06AE">
        <w:tc>
          <w:tcPr>
            <w:cnfStyle w:val="001000000000" w:firstRow="0" w:lastRow="0" w:firstColumn="1" w:lastColumn="0" w:oddVBand="0" w:evenVBand="0" w:oddHBand="0" w:evenHBand="0" w:firstRowFirstColumn="0" w:firstRowLastColumn="0" w:lastRowFirstColumn="0" w:lastRowLastColumn="0"/>
            <w:tcW w:w="1420" w:type="dxa"/>
          </w:tcPr>
          <w:p w14:paraId="60FAFCEC" w14:textId="77777777" w:rsidR="007D506D" w:rsidRPr="007502FC" w:rsidRDefault="007D506D" w:rsidP="00853E5B">
            <w:pPr>
              <w:spacing w:line="360" w:lineRule="auto"/>
              <w:rPr>
                <w:rFonts w:asciiTheme="majorHAnsi" w:hAnsiTheme="majorHAnsi" w:cstheme="majorHAnsi"/>
                <w:sz w:val="20"/>
                <w:szCs w:val="20"/>
              </w:rPr>
            </w:pPr>
            <w:r w:rsidRPr="007502FC">
              <w:rPr>
                <w:rFonts w:asciiTheme="majorHAnsi" w:hAnsiTheme="majorHAnsi" w:cstheme="majorHAnsi"/>
                <w:sz w:val="20"/>
                <w:szCs w:val="20"/>
              </w:rPr>
              <w:t>BIBLIVRE</w:t>
            </w:r>
          </w:p>
        </w:tc>
        <w:tc>
          <w:tcPr>
            <w:tcW w:w="1090" w:type="dxa"/>
          </w:tcPr>
          <w:p w14:paraId="17C5D63C"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NÃO</w:t>
            </w:r>
          </w:p>
        </w:tc>
        <w:tc>
          <w:tcPr>
            <w:tcW w:w="1892" w:type="dxa"/>
          </w:tcPr>
          <w:p w14:paraId="1BB86FE0"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PRECISA CONSTRUIR INTEGRAÇÃO</w:t>
            </w:r>
          </w:p>
        </w:tc>
        <w:tc>
          <w:tcPr>
            <w:tcW w:w="1259" w:type="dxa"/>
          </w:tcPr>
          <w:p w14:paraId="0DA8A112"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SIM</w:t>
            </w:r>
          </w:p>
        </w:tc>
        <w:tc>
          <w:tcPr>
            <w:tcW w:w="1422" w:type="dxa"/>
          </w:tcPr>
          <w:p w14:paraId="1937E7F6"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NÃO</w:t>
            </w:r>
          </w:p>
        </w:tc>
        <w:tc>
          <w:tcPr>
            <w:tcW w:w="2693" w:type="dxa"/>
          </w:tcPr>
          <w:p w14:paraId="10CA9998"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A242D">
              <w:rPr>
                <w:rFonts w:asciiTheme="majorHAnsi" w:hAnsiTheme="majorHAnsi" w:cstheme="majorHAnsi"/>
                <w:i/>
                <w:sz w:val="20"/>
                <w:szCs w:val="20"/>
              </w:rPr>
              <w:t>SOFTWARE</w:t>
            </w:r>
            <w:r>
              <w:rPr>
                <w:rFonts w:asciiTheme="majorHAnsi" w:hAnsiTheme="majorHAnsi" w:cstheme="majorHAnsi"/>
                <w:sz w:val="20"/>
                <w:szCs w:val="20"/>
              </w:rPr>
              <w:t xml:space="preserve"> LIVRE</w:t>
            </w:r>
          </w:p>
        </w:tc>
      </w:tr>
      <w:tr w:rsidR="007D506D" w:rsidRPr="007502FC" w14:paraId="54094501"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14:paraId="23987810" w14:textId="77777777" w:rsidR="007D506D" w:rsidRPr="007502FC" w:rsidRDefault="007D506D" w:rsidP="00853E5B">
            <w:pPr>
              <w:spacing w:line="360" w:lineRule="auto"/>
              <w:rPr>
                <w:rFonts w:asciiTheme="majorHAnsi" w:hAnsiTheme="majorHAnsi" w:cstheme="majorHAnsi"/>
                <w:sz w:val="20"/>
                <w:szCs w:val="20"/>
              </w:rPr>
            </w:pPr>
            <w:r w:rsidRPr="007502FC">
              <w:rPr>
                <w:rFonts w:asciiTheme="majorHAnsi" w:hAnsiTheme="majorHAnsi" w:cstheme="majorHAnsi"/>
                <w:sz w:val="20"/>
                <w:szCs w:val="20"/>
              </w:rPr>
              <w:t>PERGAMUM</w:t>
            </w:r>
          </w:p>
        </w:tc>
        <w:tc>
          <w:tcPr>
            <w:tcW w:w="1090" w:type="dxa"/>
          </w:tcPr>
          <w:p w14:paraId="2B42C752"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NÃO</w:t>
            </w:r>
          </w:p>
        </w:tc>
        <w:tc>
          <w:tcPr>
            <w:tcW w:w="1892" w:type="dxa"/>
          </w:tcPr>
          <w:p w14:paraId="3BE54F89"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POSSIBLITA INTEGRAÇÃO COM OUTROS ATRAVÉS DE API DE ALGUNS SISTEMAS DE GESTÃO</w:t>
            </w:r>
          </w:p>
        </w:tc>
        <w:tc>
          <w:tcPr>
            <w:tcW w:w="1259" w:type="dxa"/>
          </w:tcPr>
          <w:p w14:paraId="6728FDD4"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SIM</w:t>
            </w:r>
          </w:p>
        </w:tc>
        <w:tc>
          <w:tcPr>
            <w:tcW w:w="1422" w:type="dxa"/>
          </w:tcPr>
          <w:p w14:paraId="2A9E9DA9"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w:t>
            </w:r>
          </w:p>
        </w:tc>
        <w:tc>
          <w:tcPr>
            <w:tcW w:w="2693" w:type="dxa"/>
          </w:tcPr>
          <w:p w14:paraId="22132899" w14:textId="77777777" w:rsidR="007D506D" w:rsidRPr="007502FC"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R$ 66.600,00 mais R$ 1.150,00 mensais de manutenção centralizada do sistema. Atualizações são cobradas em separado.</w:t>
            </w:r>
          </w:p>
        </w:tc>
      </w:tr>
      <w:tr w:rsidR="007D506D" w:rsidRPr="007502FC" w14:paraId="256149FA" w14:textId="77777777" w:rsidTr="00CE06AE">
        <w:tc>
          <w:tcPr>
            <w:cnfStyle w:val="001000000000" w:firstRow="0" w:lastRow="0" w:firstColumn="1" w:lastColumn="0" w:oddVBand="0" w:evenVBand="0" w:oddHBand="0" w:evenHBand="0" w:firstRowFirstColumn="0" w:firstRowLastColumn="0" w:lastRowFirstColumn="0" w:lastRowLastColumn="0"/>
            <w:tcW w:w="1420" w:type="dxa"/>
          </w:tcPr>
          <w:p w14:paraId="02A925E3" w14:textId="77777777" w:rsidR="007D506D" w:rsidRPr="007502FC" w:rsidRDefault="007D506D" w:rsidP="00853E5B">
            <w:pPr>
              <w:spacing w:line="360" w:lineRule="auto"/>
              <w:rPr>
                <w:rFonts w:asciiTheme="majorHAnsi" w:hAnsiTheme="majorHAnsi" w:cstheme="majorHAnsi"/>
                <w:sz w:val="20"/>
                <w:szCs w:val="20"/>
              </w:rPr>
            </w:pPr>
            <w:r w:rsidRPr="007502FC">
              <w:rPr>
                <w:rFonts w:asciiTheme="majorHAnsi" w:hAnsiTheme="majorHAnsi" w:cstheme="majorHAnsi"/>
                <w:sz w:val="20"/>
                <w:szCs w:val="20"/>
              </w:rPr>
              <w:t>TOTVS RM BIBLIOTECA</w:t>
            </w:r>
          </w:p>
        </w:tc>
        <w:tc>
          <w:tcPr>
            <w:tcW w:w="1090" w:type="dxa"/>
          </w:tcPr>
          <w:p w14:paraId="2E1F25DF"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 xml:space="preserve">SIM TOTVS RM </w:t>
            </w:r>
          </w:p>
        </w:tc>
        <w:tc>
          <w:tcPr>
            <w:tcW w:w="1892" w:type="dxa"/>
          </w:tcPr>
          <w:p w14:paraId="7BFC9C86"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 xml:space="preserve">Não necessário </w:t>
            </w:r>
            <w:r>
              <w:rPr>
                <w:rFonts w:asciiTheme="majorHAnsi" w:hAnsiTheme="majorHAnsi" w:cstheme="majorHAnsi"/>
                <w:sz w:val="20"/>
                <w:szCs w:val="20"/>
              </w:rPr>
              <w:t xml:space="preserve">— </w:t>
            </w:r>
            <w:r w:rsidRPr="007502FC">
              <w:rPr>
                <w:rFonts w:asciiTheme="majorHAnsi" w:hAnsiTheme="majorHAnsi" w:cstheme="majorHAnsi"/>
                <w:sz w:val="20"/>
                <w:szCs w:val="20"/>
              </w:rPr>
              <w:t>já integrado</w:t>
            </w:r>
          </w:p>
        </w:tc>
        <w:tc>
          <w:tcPr>
            <w:tcW w:w="1259" w:type="dxa"/>
          </w:tcPr>
          <w:p w14:paraId="250DC096"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SIM</w:t>
            </w:r>
          </w:p>
        </w:tc>
        <w:tc>
          <w:tcPr>
            <w:tcW w:w="1422" w:type="dxa"/>
          </w:tcPr>
          <w:p w14:paraId="1BA1F05E"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SOB CONTRATO</w:t>
            </w:r>
          </w:p>
        </w:tc>
        <w:tc>
          <w:tcPr>
            <w:tcW w:w="2693" w:type="dxa"/>
          </w:tcPr>
          <w:p w14:paraId="2E8F10A1"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02FC">
              <w:rPr>
                <w:rFonts w:asciiTheme="majorHAnsi" w:hAnsiTheme="majorHAnsi" w:cstheme="majorHAnsi"/>
                <w:sz w:val="20"/>
                <w:szCs w:val="20"/>
              </w:rPr>
              <w:t>LI</w:t>
            </w:r>
            <w:r>
              <w:rPr>
                <w:rFonts w:asciiTheme="majorHAnsi" w:hAnsiTheme="majorHAnsi" w:cstheme="majorHAnsi"/>
                <w:sz w:val="20"/>
                <w:szCs w:val="20"/>
              </w:rPr>
              <w:t>C</w:t>
            </w:r>
            <w:r w:rsidRPr="007502FC">
              <w:rPr>
                <w:rFonts w:asciiTheme="majorHAnsi" w:hAnsiTheme="majorHAnsi" w:cstheme="majorHAnsi"/>
                <w:sz w:val="20"/>
                <w:szCs w:val="20"/>
              </w:rPr>
              <w:t>ENCIAMENTO DO SISTEMA COMPLETO</w:t>
            </w:r>
            <w:r>
              <w:rPr>
                <w:rFonts w:asciiTheme="majorHAnsi" w:hAnsiTheme="majorHAnsi" w:cstheme="majorHAnsi"/>
                <w:sz w:val="20"/>
                <w:szCs w:val="20"/>
              </w:rPr>
              <w:t xml:space="preserve"> com pacote biblioteca R$ 597.000,00 mais taxa mensal de suporte de 60.000,00.</w:t>
            </w:r>
          </w:p>
          <w:p w14:paraId="417DB918"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Taxa de implantação</w:t>
            </w:r>
          </w:p>
          <w:p w14:paraId="0F32A7F0" w14:textId="77777777" w:rsidR="007D506D" w:rsidRPr="007502FC"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R$ 4.107,00 por usuário administrativo.</w:t>
            </w:r>
          </w:p>
        </w:tc>
      </w:tr>
    </w:tbl>
    <w:p w14:paraId="096BCB80" w14:textId="3058FFEC" w:rsidR="007B637F" w:rsidRDefault="007D506D" w:rsidP="00CE06AE">
      <w:pPr>
        <w:spacing w:line="360" w:lineRule="auto"/>
        <w:rPr>
          <w:rFonts w:asciiTheme="majorHAnsi" w:hAnsiTheme="majorHAnsi" w:cstheme="majorHAnsi"/>
          <w:b/>
          <w:color w:val="0C4A87" w:themeColor="accent2"/>
          <w:sz w:val="24"/>
          <w:szCs w:val="24"/>
        </w:rPr>
      </w:pPr>
      <w:r w:rsidRPr="00C17C1D">
        <w:rPr>
          <w:rFonts w:asciiTheme="majorHAnsi" w:hAnsiTheme="majorHAnsi" w:cstheme="majorHAnsi"/>
          <w:sz w:val="20"/>
          <w:szCs w:val="20"/>
        </w:rPr>
        <w:t>Tabela 4: Valores dos Sistemas de biblioteca</w:t>
      </w:r>
      <w:bookmarkStart w:id="30" w:name="_Toc98407945"/>
      <w:bookmarkStart w:id="31" w:name="_Toc98503932"/>
      <w:r w:rsidR="007B637F">
        <w:rPr>
          <w:rFonts w:asciiTheme="majorHAnsi" w:hAnsiTheme="majorHAnsi" w:cstheme="majorHAnsi"/>
          <w:sz w:val="24"/>
          <w:szCs w:val="24"/>
        </w:rPr>
        <w:br w:type="page"/>
      </w:r>
    </w:p>
    <w:p w14:paraId="2C9DD84A" w14:textId="615EC584" w:rsidR="007D506D" w:rsidRDefault="007D506D" w:rsidP="007B637F">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7B637F">
        <w:rPr>
          <w:rFonts w:asciiTheme="majorHAnsi" w:hAnsiTheme="majorHAnsi" w:cstheme="majorHAnsi"/>
          <w:color w:val="4875BD"/>
        </w:rPr>
        <w:lastRenderedPageBreak/>
        <w:t>SISTEMA PRÓPRIO</w:t>
      </w:r>
      <w:bookmarkEnd w:id="30"/>
      <w:bookmarkEnd w:id="31"/>
    </w:p>
    <w:p w14:paraId="0BCC4F6B" w14:textId="77777777" w:rsidR="00CE06AE" w:rsidRPr="00CE06AE" w:rsidRDefault="00CE06AE" w:rsidP="00CE06AE"/>
    <w:p w14:paraId="3E7F66ED"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2" w:name="_Toc98407946"/>
      <w:bookmarkStart w:id="33" w:name="_Toc98503933"/>
      <w:r w:rsidRPr="002104CC">
        <w:rPr>
          <w:rFonts w:asciiTheme="majorHAnsi" w:hAnsiTheme="majorHAnsi" w:cstheme="majorHAnsi"/>
        </w:rPr>
        <w:t>DESENVOLVIMENTO DE SISTEMA PRÓPRIO</w:t>
      </w:r>
      <w:bookmarkEnd w:id="32"/>
      <w:bookmarkEnd w:id="33"/>
    </w:p>
    <w:p w14:paraId="389C55FC"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Assim como foi com UFRGS, UFSM, UFRN, é possível o desenvolvimento de sistema próprio, para tal deve ser articulada uma equipe de desenvolvimento de pelo menos:</w:t>
      </w:r>
    </w:p>
    <w:p w14:paraId="609B6DC0" w14:textId="77777777" w:rsidR="007D506D" w:rsidRDefault="007D506D" w:rsidP="00B12567">
      <w:pPr>
        <w:pStyle w:val="PargrafodaLista"/>
        <w:numPr>
          <w:ilvl w:val="0"/>
          <w:numId w:val="18"/>
        </w:numPr>
        <w:spacing w:line="360" w:lineRule="auto"/>
        <w:jc w:val="both"/>
        <w:rPr>
          <w:rFonts w:asciiTheme="majorHAnsi" w:hAnsiTheme="majorHAnsi" w:cstheme="majorHAnsi"/>
          <w:sz w:val="24"/>
          <w:szCs w:val="24"/>
        </w:rPr>
      </w:pPr>
      <w:r>
        <w:rPr>
          <w:rFonts w:asciiTheme="majorHAnsi" w:hAnsiTheme="majorHAnsi" w:cstheme="majorHAnsi"/>
          <w:sz w:val="24"/>
          <w:szCs w:val="24"/>
        </w:rPr>
        <w:t>2 DEV;</w:t>
      </w:r>
    </w:p>
    <w:p w14:paraId="45CE4A59" w14:textId="77777777" w:rsidR="007D506D" w:rsidRDefault="007D506D" w:rsidP="00B12567">
      <w:pPr>
        <w:pStyle w:val="PargrafodaLista"/>
        <w:numPr>
          <w:ilvl w:val="0"/>
          <w:numId w:val="18"/>
        </w:numPr>
        <w:spacing w:line="360" w:lineRule="auto"/>
        <w:jc w:val="both"/>
        <w:rPr>
          <w:rFonts w:asciiTheme="majorHAnsi" w:hAnsiTheme="majorHAnsi" w:cstheme="majorHAnsi"/>
          <w:sz w:val="24"/>
          <w:szCs w:val="24"/>
        </w:rPr>
      </w:pPr>
      <w:r>
        <w:rPr>
          <w:rFonts w:asciiTheme="majorHAnsi" w:hAnsiTheme="majorHAnsi" w:cstheme="majorHAnsi"/>
          <w:sz w:val="24"/>
          <w:szCs w:val="24"/>
        </w:rPr>
        <w:t>1 testador;</w:t>
      </w:r>
    </w:p>
    <w:p w14:paraId="16070BE1" w14:textId="77777777" w:rsidR="007D506D" w:rsidRDefault="007D506D" w:rsidP="00B12567">
      <w:pPr>
        <w:pStyle w:val="PargrafodaLista"/>
        <w:numPr>
          <w:ilvl w:val="0"/>
          <w:numId w:val="18"/>
        </w:numPr>
        <w:spacing w:line="360" w:lineRule="auto"/>
        <w:jc w:val="both"/>
        <w:rPr>
          <w:rFonts w:asciiTheme="majorHAnsi" w:hAnsiTheme="majorHAnsi" w:cstheme="majorHAnsi"/>
          <w:sz w:val="24"/>
          <w:szCs w:val="24"/>
        </w:rPr>
      </w:pPr>
      <w:r>
        <w:rPr>
          <w:rFonts w:asciiTheme="majorHAnsi" w:hAnsiTheme="majorHAnsi" w:cstheme="majorHAnsi"/>
          <w:sz w:val="24"/>
          <w:szCs w:val="24"/>
        </w:rPr>
        <w:t>1 DBA;</w:t>
      </w:r>
    </w:p>
    <w:p w14:paraId="275F7E85" w14:textId="77777777" w:rsidR="007D506D" w:rsidRDefault="007D506D" w:rsidP="00B12567">
      <w:pPr>
        <w:pStyle w:val="PargrafodaLista"/>
        <w:numPr>
          <w:ilvl w:val="0"/>
          <w:numId w:val="18"/>
        </w:numPr>
        <w:spacing w:line="360" w:lineRule="auto"/>
        <w:jc w:val="both"/>
        <w:rPr>
          <w:rFonts w:asciiTheme="majorHAnsi" w:hAnsiTheme="majorHAnsi" w:cstheme="majorHAnsi"/>
          <w:sz w:val="24"/>
          <w:szCs w:val="24"/>
        </w:rPr>
      </w:pPr>
      <w:r>
        <w:rPr>
          <w:rFonts w:asciiTheme="majorHAnsi" w:hAnsiTheme="majorHAnsi" w:cstheme="majorHAnsi"/>
          <w:sz w:val="24"/>
          <w:szCs w:val="24"/>
        </w:rPr>
        <w:t>8 estagiários;</w:t>
      </w:r>
    </w:p>
    <w:p w14:paraId="15858E9C" w14:textId="77777777" w:rsidR="007D506D" w:rsidRDefault="007D506D" w:rsidP="00B12567">
      <w:pPr>
        <w:pStyle w:val="PargrafodaLista"/>
        <w:numPr>
          <w:ilvl w:val="0"/>
          <w:numId w:val="18"/>
        </w:numPr>
        <w:spacing w:line="360" w:lineRule="auto"/>
        <w:jc w:val="both"/>
        <w:rPr>
          <w:rFonts w:asciiTheme="majorHAnsi" w:hAnsiTheme="majorHAnsi" w:cstheme="majorHAnsi"/>
          <w:sz w:val="24"/>
          <w:szCs w:val="24"/>
        </w:rPr>
      </w:pPr>
      <w:r>
        <w:rPr>
          <w:rFonts w:asciiTheme="majorHAnsi" w:hAnsiTheme="majorHAnsi" w:cstheme="majorHAnsi"/>
          <w:sz w:val="24"/>
          <w:szCs w:val="24"/>
        </w:rPr>
        <w:t>1 analista e cientista de dados.</w:t>
      </w:r>
    </w:p>
    <w:p w14:paraId="3FBCA56D"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Essa equipe deve, então, utilizar os regulamentos da CPA da </w:t>
      </w:r>
      <w:proofErr w:type="spellStart"/>
      <w:r w:rsidRPr="00DA242D">
        <w:rPr>
          <w:rFonts w:asciiTheme="majorHAnsi" w:hAnsiTheme="majorHAnsi" w:cstheme="majorHAnsi"/>
          <w:sz w:val="24"/>
          <w:szCs w:val="24"/>
        </w:rPr>
        <w:t>UnDF</w:t>
      </w:r>
      <w:proofErr w:type="spellEnd"/>
      <w:r>
        <w:rPr>
          <w:rFonts w:asciiTheme="majorHAnsi" w:hAnsiTheme="majorHAnsi" w:cstheme="majorHAnsi"/>
          <w:sz w:val="24"/>
          <w:szCs w:val="24"/>
        </w:rPr>
        <w:t xml:space="preserve"> e as regras de negócio apresentadas neste relatório como base. De acordo com </w:t>
      </w:r>
      <w:proofErr w:type="spellStart"/>
      <w:r>
        <w:rPr>
          <w:rFonts w:asciiTheme="majorHAnsi" w:hAnsiTheme="majorHAnsi" w:cstheme="majorHAnsi"/>
          <w:sz w:val="24"/>
          <w:szCs w:val="24"/>
        </w:rPr>
        <w:t>Jun</w:t>
      </w:r>
      <w:proofErr w:type="spellEnd"/>
      <w:r>
        <w:rPr>
          <w:rFonts w:asciiTheme="majorHAnsi" w:hAnsiTheme="majorHAnsi" w:cstheme="majorHAnsi"/>
          <w:sz w:val="24"/>
          <w:szCs w:val="24"/>
        </w:rPr>
        <w:t xml:space="preserve"> (2021), deve haver as seguintes etapas:</w:t>
      </w:r>
    </w:p>
    <w:p w14:paraId="43232DA0" w14:textId="77777777" w:rsidR="007D506D" w:rsidRDefault="007D506D" w:rsidP="00B12567">
      <w:pPr>
        <w:pStyle w:val="PargrafodaLista"/>
        <w:numPr>
          <w:ilvl w:val="3"/>
          <w:numId w:val="19"/>
        </w:numPr>
        <w:spacing w:line="360" w:lineRule="auto"/>
        <w:jc w:val="both"/>
        <w:rPr>
          <w:rFonts w:asciiTheme="majorHAnsi" w:hAnsiTheme="majorHAnsi" w:cstheme="majorHAnsi"/>
          <w:sz w:val="24"/>
          <w:szCs w:val="24"/>
        </w:rPr>
      </w:pPr>
      <w:r>
        <w:rPr>
          <w:rFonts w:asciiTheme="majorHAnsi" w:hAnsiTheme="majorHAnsi" w:cstheme="majorHAnsi"/>
          <w:sz w:val="24"/>
          <w:szCs w:val="24"/>
        </w:rPr>
        <w:t>Diagnóstico;</w:t>
      </w:r>
    </w:p>
    <w:p w14:paraId="379A2399" w14:textId="77777777" w:rsidR="007D506D" w:rsidRDefault="007D506D" w:rsidP="00B12567">
      <w:pPr>
        <w:pStyle w:val="PargrafodaLista"/>
        <w:numPr>
          <w:ilvl w:val="3"/>
          <w:numId w:val="19"/>
        </w:numPr>
        <w:spacing w:line="360" w:lineRule="auto"/>
        <w:jc w:val="both"/>
        <w:rPr>
          <w:rFonts w:asciiTheme="majorHAnsi" w:hAnsiTheme="majorHAnsi" w:cstheme="majorHAnsi"/>
          <w:sz w:val="24"/>
          <w:szCs w:val="24"/>
        </w:rPr>
      </w:pPr>
      <w:r>
        <w:rPr>
          <w:rFonts w:asciiTheme="majorHAnsi" w:hAnsiTheme="majorHAnsi" w:cstheme="majorHAnsi"/>
          <w:sz w:val="24"/>
          <w:szCs w:val="24"/>
        </w:rPr>
        <w:t>Concepção;</w:t>
      </w:r>
    </w:p>
    <w:p w14:paraId="2F548192" w14:textId="77777777" w:rsidR="007D506D" w:rsidRDefault="007D506D" w:rsidP="00B12567">
      <w:pPr>
        <w:pStyle w:val="PargrafodaLista"/>
        <w:numPr>
          <w:ilvl w:val="3"/>
          <w:numId w:val="19"/>
        </w:numPr>
        <w:spacing w:line="360" w:lineRule="auto"/>
        <w:jc w:val="both"/>
        <w:rPr>
          <w:rFonts w:asciiTheme="majorHAnsi" w:hAnsiTheme="majorHAnsi" w:cstheme="majorHAnsi"/>
          <w:sz w:val="24"/>
          <w:szCs w:val="24"/>
        </w:rPr>
      </w:pPr>
      <w:r>
        <w:rPr>
          <w:rFonts w:asciiTheme="majorHAnsi" w:hAnsiTheme="majorHAnsi" w:cstheme="majorHAnsi"/>
          <w:sz w:val="24"/>
          <w:szCs w:val="24"/>
        </w:rPr>
        <w:t>Levantamento e análise de requisitos;</w:t>
      </w:r>
    </w:p>
    <w:p w14:paraId="57FB8179" w14:textId="77777777" w:rsidR="007D506D" w:rsidRDefault="007D506D" w:rsidP="00B12567">
      <w:pPr>
        <w:pStyle w:val="PargrafodaLista"/>
        <w:numPr>
          <w:ilvl w:val="3"/>
          <w:numId w:val="19"/>
        </w:numPr>
        <w:spacing w:line="360" w:lineRule="auto"/>
        <w:jc w:val="both"/>
        <w:rPr>
          <w:rFonts w:asciiTheme="majorHAnsi" w:hAnsiTheme="majorHAnsi" w:cstheme="majorHAnsi"/>
          <w:sz w:val="24"/>
          <w:szCs w:val="24"/>
        </w:rPr>
      </w:pPr>
      <w:r>
        <w:rPr>
          <w:rFonts w:asciiTheme="majorHAnsi" w:hAnsiTheme="majorHAnsi" w:cstheme="majorHAnsi"/>
          <w:sz w:val="24"/>
          <w:szCs w:val="24"/>
        </w:rPr>
        <w:t>Desenvolvimento;</w:t>
      </w:r>
    </w:p>
    <w:p w14:paraId="66A2EB14" w14:textId="77777777" w:rsidR="007D506D" w:rsidRDefault="007D506D" w:rsidP="00B12567">
      <w:pPr>
        <w:pStyle w:val="PargrafodaLista"/>
        <w:numPr>
          <w:ilvl w:val="3"/>
          <w:numId w:val="19"/>
        </w:numPr>
        <w:spacing w:line="360" w:lineRule="auto"/>
        <w:jc w:val="both"/>
        <w:rPr>
          <w:rFonts w:asciiTheme="majorHAnsi" w:hAnsiTheme="majorHAnsi" w:cstheme="majorHAnsi"/>
          <w:sz w:val="24"/>
          <w:szCs w:val="24"/>
        </w:rPr>
      </w:pPr>
      <w:r>
        <w:rPr>
          <w:rFonts w:asciiTheme="majorHAnsi" w:hAnsiTheme="majorHAnsi" w:cstheme="majorHAnsi"/>
          <w:sz w:val="24"/>
          <w:szCs w:val="24"/>
        </w:rPr>
        <w:t>Manutenção.</w:t>
      </w:r>
    </w:p>
    <w:p w14:paraId="13213C3B" w14:textId="77777777" w:rsidR="007D506D" w:rsidRDefault="007D506D" w:rsidP="007D506D">
      <w:pPr>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t>Fase de diagnóstico:</w:t>
      </w:r>
    </w:p>
    <w:p w14:paraId="7D104E5D"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Essa primeira etapa se inicia a partir do primeiro contato com o problema. É necessário o time de tecnologia e o time comercial conhecerem detalhadamente o cliente e seu problema, visando a extrair o máximo de informações para o melhor aproveitamento nas próximas etapas do desenvolvimento. (JUN, 2021). Alguns dados importantes para essa primeira extração estão elencados a seguir:</w:t>
      </w:r>
    </w:p>
    <w:p w14:paraId="759B490E" w14:textId="77777777" w:rsidR="007D506D" w:rsidRDefault="007D506D" w:rsidP="00B12567">
      <w:pPr>
        <w:pStyle w:val="PargrafodaLista"/>
        <w:numPr>
          <w:ilvl w:val="3"/>
          <w:numId w:val="20"/>
        </w:numPr>
        <w:spacing w:line="360" w:lineRule="auto"/>
        <w:jc w:val="both"/>
        <w:rPr>
          <w:rFonts w:asciiTheme="majorHAnsi" w:hAnsiTheme="majorHAnsi" w:cstheme="majorHAnsi"/>
          <w:sz w:val="24"/>
          <w:szCs w:val="24"/>
        </w:rPr>
      </w:pPr>
      <w:r>
        <w:rPr>
          <w:rFonts w:asciiTheme="majorHAnsi" w:hAnsiTheme="majorHAnsi" w:cstheme="majorHAnsi"/>
          <w:sz w:val="24"/>
          <w:szCs w:val="24"/>
        </w:rPr>
        <w:t>Origem do problema;</w:t>
      </w:r>
    </w:p>
    <w:p w14:paraId="614EA747" w14:textId="77777777" w:rsidR="007D506D" w:rsidRDefault="007D506D" w:rsidP="00B12567">
      <w:pPr>
        <w:pStyle w:val="PargrafodaLista"/>
        <w:numPr>
          <w:ilvl w:val="3"/>
          <w:numId w:val="20"/>
        </w:numPr>
        <w:spacing w:line="360" w:lineRule="auto"/>
        <w:jc w:val="both"/>
        <w:rPr>
          <w:rFonts w:asciiTheme="majorHAnsi" w:hAnsiTheme="majorHAnsi" w:cstheme="majorHAnsi"/>
          <w:sz w:val="24"/>
          <w:szCs w:val="24"/>
        </w:rPr>
      </w:pPr>
      <w:r>
        <w:rPr>
          <w:rFonts w:asciiTheme="majorHAnsi" w:hAnsiTheme="majorHAnsi" w:cstheme="majorHAnsi"/>
          <w:sz w:val="24"/>
          <w:szCs w:val="24"/>
        </w:rPr>
        <w:t>Particularidades da situação atual do problema;</w:t>
      </w:r>
    </w:p>
    <w:p w14:paraId="21743F1D" w14:textId="77777777" w:rsidR="007D506D" w:rsidRDefault="007D506D" w:rsidP="00B12567">
      <w:pPr>
        <w:pStyle w:val="PargrafodaLista"/>
        <w:numPr>
          <w:ilvl w:val="3"/>
          <w:numId w:val="20"/>
        </w:numPr>
        <w:spacing w:line="360" w:lineRule="auto"/>
        <w:jc w:val="both"/>
        <w:rPr>
          <w:rFonts w:asciiTheme="majorHAnsi" w:hAnsiTheme="majorHAnsi" w:cstheme="majorHAnsi"/>
          <w:sz w:val="24"/>
          <w:szCs w:val="24"/>
        </w:rPr>
      </w:pPr>
      <w:r>
        <w:rPr>
          <w:rFonts w:asciiTheme="majorHAnsi" w:hAnsiTheme="majorHAnsi" w:cstheme="majorHAnsi"/>
          <w:sz w:val="24"/>
          <w:szCs w:val="24"/>
        </w:rPr>
        <w:t>Prazo estipulado;</w:t>
      </w:r>
    </w:p>
    <w:p w14:paraId="03A5F9BB" w14:textId="77777777" w:rsidR="007D506D" w:rsidRDefault="007D506D" w:rsidP="00B12567">
      <w:pPr>
        <w:pStyle w:val="PargrafodaLista"/>
        <w:numPr>
          <w:ilvl w:val="3"/>
          <w:numId w:val="20"/>
        </w:numPr>
        <w:spacing w:line="360" w:lineRule="auto"/>
        <w:jc w:val="both"/>
        <w:rPr>
          <w:rFonts w:asciiTheme="majorHAnsi" w:hAnsiTheme="majorHAnsi" w:cstheme="majorHAnsi"/>
          <w:sz w:val="24"/>
          <w:szCs w:val="24"/>
        </w:rPr>
      </w:pPr>
      <w:r>
        <w:rPr>
          <w:rFonts w:asciiTheme="majorHAnsi" w:hAnsiTheme="majorHAnsi" w:cstheme="majorHAnsi"/>
          <w:sz w:val="24"/>
          <w:szCs w:val="24"/>
        </w:rPr>
        <w:t>Exigências principais geradas pelo problema;</w:t>
      </w:r>
    </w:p>
    <w:p w14:paraId="116A2545" w14:textId="77777777" w:rsidR="007D506D" w:rsidRDefault="007D506D" w:rsidP="00B12567">
      <w:pPr>
        <w:pStyle w:val="PargrafodaLista"/>
        <w:numPr>
          <w:ilvl w:val="3"/>
          <w:numId w:val="20"/>
        </w:numPr>
        <w:spacing w:line="360" w:lineRule="auto"/>
        <w:jc w:val="both"/>
        <w:rPr>
          <w:rFonts w:asciiTheme="majorHAnsi" w:hAnsiTheme="majorHAnsi" w:cstheme="majorHAnsi"/>
          <w:sz w:val="24"/>
          <w:szCs w:val="24"/>
        </w:rPr>
      </w:pPr>
      <w:r>
        <w:rPr>
          <w:rFonts w:asciiTheme="majorHAnsi" w:hAnsiTheme="majorHAnsi" w:cstheme="majorHAnsi"/>
          <w:sz w:val="24"/>
          <w:szCs w:val="24"/>
        </w:rPr>
        <w:t>Abrangência do problema e da solução;</w:t>
      </w:r>
    </w:p>
    <w:p w14:paraId="30249398" w14:textId="77777777" w:rsidR="007D506D" w:rsidRDefault="007D506D" w:rsidP="00B12567">
      <w:pPr>
        <w:pStyle w:val="PargrafodaLista"/>
        <w:numPr>
          <w:ilvl w:val="3"/>
          <w:numId w:val="20"/>
        </w:numPr>
        <w:spacing w:line="360" w:lineRule="auto"/>
        <w:jc w:val="both"/>
        <w:rPr>
          <w:rFonts w:asciiTheme="majorHAnsi" w:hAnsiTheme="majorHAnsi" w:cstheme="majorHAnsi"/>
          <w:sz w:val="24"/>
          <w:szCs w:val="24"/>
        </w:rPr>
      </w:pPr>
      <w:r>
        <w:rPr>
          <w:rFonts w:asciiTheme="majorHAnsi" w:hAnsiTheme="majorHAnsi" w:cstheme="majorHAnsi"/>
          <w:sz w:val="24"/>
          <w:szCs w:val="24"/>
        </w:rPr>
        <w:t>Disponibilidade do orçamento para a solução;</w:t>
      </w:r>
    </w:p>
    <w:p w14:paraId="063F0BA8" w14:textId="77777777" w:rsidR="007D506D" w:rsidRDefault="007D506D" w:rsidP="00B12567">
      <w:pPr>
        <w:pStyle w:val="PargrafodaLista"/>
        <w:numPr>
          <w:ilvl w:val="3"/>
          <w:numId w:val="20"/>
        </w:numPr>
        <w:spacing w:line="360" w:lineRule="auto"/>
        <w:jc w:val="both"/>
        <w:rPr>
          <w:rFonts w:asciiTheme="majorHAnsi" w:hAnsiTheme="majorHAnsi" w:cstheme="majorHAnsi"/>
          <w:sz w:val="24"/>
          <w:szCs w:val="24"/>
        </w:rPr>
      </w:pPr>
      <w:r>
        <w:rPr>
          <w:rFonts w:asciiTheme="majorHAnsi" w:hAnsiTheme="majorHAnsi" w:cstheme="majorHAnsi"/>
          <w:sz w:val="24"/>
          <w:szCs w:val="24"/>
        </w:rPr>
        <w:lastRenderedPageBreak/>
        <w:t>Urgência para a resolução e entrega do projeto.</w:t>
      </w:r>
    </w:p>
    <w:p w14:paraId="3BAEF2EA"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Caso o cliente já tenha uma solução bem definida e arquitetada, a próxima etapa é a de levantamento e análise de requisitos. Porém, muitas vezes o cliente traz somente uma ideia inicial do problema que quer resolver, tendo poucas certezas e dados quanto sua solução. Assim, para evitar erros, problemas e frustrações futuras, é necessário realizar a etapa de concepção da solução. (JUN, 2021).</w:t>
      </w:r>
    </w:p>
    <w:p w14:paraId="41A9CE67"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Concepção: </w:t>
      </w:r>
    </w:p>
    <w:p w14:paraId="2A6025A1"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Feito um (ou mais) diagnósticos com o cliente acerca de seu problema ou produto, é feito, com os dados iniciais coletados, o processo de concepção. Nessa etapa, tem-se como objetivo criar uma ideia para a resolução do problema, ou validar, com usuários e a equipe de desenvolvedores, se o design (visual e arquitetural) trazido pelo cliente foi realizado corretamente, alterando-o se houver necessidade. (JUN, 2021).</w:t>
      </w:r>
    </w:p>
    <w:p w14:paraId="45904DA8"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Nessa etapa, é realizada as principais etapas do Design </w:t>
      </w:r>
      <w:proofErr w:type="spellStart"/>
      <w:r>
        <w:rPr>
          <w:rFonts w:asciiTheme="majorHAnsi" w:hAnsiTheme="majorHAnsi" w:cstheme="majorHAnsi"/>
          <w:sz w:val="24"/>
          <w:szCs w:val="24"/>
        </w:rPr>
        <w:t>Thinking</w:t>
      </w:r>
      <w:proofErr w:type="spellEnd"/>
      <w:r>
        <w:rPr>
          <w:rFonts w:asciiTheme="majorHAnsi" w:hAnsiTheme="majorHAnsi" w:cstheme="majorHAnsi"/>
          <w:sz w:val="24"/>
          <w:szCs w:val="24"/>
        </w:rPr>
        <w:t>: imersão (entendimento do problema), definição (definir o problema a ser resolvido), ideação (gerar soluções para o problema definido) e prototipação (construir e testar as ideias de solução). (JUN, 2021).</w:t>
      </w:r>
    </w:p>
    <w:p w14:paraId="4BFFFA66"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Levantamento e análise de requisitos: </w:t>
      </w:r>
    </w:p>
    <w:p w14:paraId="36360920"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Com as ideias da solução já bem definidas, </w:t>
      </w:r>
      <w:proofErr w:type="spellStart"/>
      <w:r>
        <w:rPr>
          <w:rFonts w:asciiTheme="majorHAnsi" w:hAnsiTheme="majorHAnsi" w:cstheme="majorHAnsi"/>
          <w:sz w:val="24"/>
          <w:szCs w:val="24"/>
        </w:rPr>
        <w:t>prototipadas</w:t>
      </w:r>
      <w:proofErr w:type="spellEnd"/>
      <w:r>
        <w:rPr>
          <w:rFonts w:asciiTheme="majorHAnsi" w:hAnsiTheme="majorHAnsi" w:cstheme="majorHAnsi"/>
          <w:sz w:val="24"/>
          <w:szCs w:val="24"/>
        </w:rPr>
        <w:t xml:space="preserve"> e arquitetadas, é feito o levantamento e a análise de requisitos. A equipe comercial e os desenvolvedores constroem um documento com as informações detalhadas da solução, listando todas as funcionalidades do sistema a ser criado. Mesmo com o cliente tendo validado a etapa anterior (concepção), é importante também seu veredito final em relação às funcionalidades inclusas nesse documento de requisitos. (JUN, 2021). Um documento de requisitos comumente tem:</w:t>
      </w:r>
    </w:p>
    <w:p w14:paraId="5208E3F2" w14:textId="77777777" w:rsidR="007D506D" w:rsidRDefault="007D506D" w:rsidP="00B12567">
      <w:pPr>
        <w:pStyle w:val="PargrafodaLista"/>
        <w:numPr>
          <w:ilvl w:val="3"/>
          <w:numId w:val="21"/>
        </w:numPr>
        <w:spacing w:line="360" w:lineRule="auto"/>
        <w:jc w:val="both"/>
        <w:rPr>
          <w:rFonts w:asciiTheme="majorHAnsi" w:hAnsiTheme="majorHAnsi" w:cstheme="majorHAnsi"/>
          <w:sz w:val="24"/>
          <w:szCs w:val="24"/>
        </w:rPr>
      </w:pPr>
      <w:r>
        <w:rPr>
          <w:rFonts w:asciiTheme="majorHAnsi" w:hAnsiTheme="majorHAnsi" w:cstheme="majorHAnsi"/>
          <w:sz w:val="24"/>
          <w:szCs w:val="24"/>
        </w:rPr>
        <w:t>Introdução, com propósito do documento, escopo do projeto e explicação da organização do documento;</w:t>
      </w:r>
    </w:p>
    <w:p w14:paraId="3A1D9428" w14:textId="77777777" w:rsidR="007D506D" w:rsidRDefault="007D506D" w:rsidP="00B12567">
      <w:pPr>
        <w:pStyle w:val="PargrafodaLista"/>
        <w:numPr>
          <w:ilvl w:val="3"/>
          <w:numId w:val="21"/>
        </w:numPr>
        <w:spacing w:line="360" w:lineRule="auto"/>
        <w:jc w:val="both"/>
        <w:rPr>
          <w:rFonts w:asciiTheme="majorHAnsi" w:hAnsiTheme="majorHAnsi" w:cstheme="majorHAnsi"/>
          <w:sz w:val="24"/>
          <w:szCs w:val="24"/>
        </w:rPr>
      </w:pPr>
      <w:r>
        <w:rPr>
          <w:rFonts w:asciiTheme="majorHAnsi" w:hAnsiTheme="majorHAnsi" w:cstheme="majorHAnsi"/>
          <w:sz w:val="24"/>
          <w:szCs w:val="24"/>
        </w:rPr>
        <w:t>Descrição geral do produto, explicando as principais funções, usuários, restrições, dependências e definições (termos específicos utilizados pela aplicação);</w:t>
      </w:r>
    </w:p>
    <w:p w14:paraId="1BC982D2" w14:textId="77777777" w:rsidR="007D506D" w:rsidRDefault="007D506D" w:rsidP="00B12567">
      <w:pPr>
        <w:pStyle w:val="PargrafodaLista"/>
        <w:numPr>
          <w:ilvl w:val="3"/>
          <w:numId w:val="21"/>
        </w:numPr>
        <w:spacing w:line="360" w:lineRule="auto"/>
        <w:jc w:val="both"/>
        <w:rPr>
          <w:rFonts w:asciiTheme="majorHAnsi" w:hAnsiTheme="majorHAnsi" w:cstheme="majorHAnsi"/>
          <w:sz w:val="24"/>
          <w:szCs w:val="24"/>
        </w:rPr>
      </w:pPr>
      <w:r>
        <w:rPr>
          <w:rFonts w:asciiTheme="majorHAnsi" w:hAnsiTheme="majorHAnsi" w:cstheme="majorHAnsi"/>
          <w:sz w:val="24"/>
          <w:szCs w:val="24"/>
        </w:rPr>
        <w:t>Requisitos específicos, que incluem os funcionais e não funcionais da aplicação.</w:t>
      </w:r>
    </w:p>
    <w:p w14:paraId="1CAC8649" w14:textId="77777777" w:rsidR="007D506D" w:rsidRDefault="007D506D" w:rsidP="007D506D">
      <w:pPr>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t xml:space="preserve">Fase de desenvolvimento, conforme JUN: </w:t>
      </w:r>
    </w:p>
    <w:p w14:paraId="21A869C0" w14:textId="77777777" w:rsidR="007D506D" w:rsidRPr="00632C50" w:rsidRDefault="007D506D" w:rsidP="007D506D">
      <w:pPr>
        <w:ind w:left="2268"/>
        <w:jc w:val="both"/>
        <w:rPr>
          <w:rFonts w:asciiTheme="majorHAnsi" w:hAnsiTheme="majorHAnsi" w:cstheme="majorHAnsi"/>
          <w:sz w:val="20"/>
          <w:szCs w:val="20"/>
        </w:rPr>
      </w:pPr>
      <w:r w:rsidRPr="00632C50">
        <w:rPr>
          <w:rFonts w:asciiTheme="majorHAnsi" w:hAnsiTheme="majorHAnsi" w:cstheme="majorHAnsi"/>
          <w:sz w:val="20"/>
          <w:szCs w:val="20"/>
        </w:rPr>
        <w:lastRenderedPageBreak/>
        <w:t>É nessa etapa em que as primeiras linhas de código começam a ser escritas. Como anteriormente</w:t>
      </w:r>
      <w:r>
        <w:rPr>
          <w:rFonts w:asciiTheme="majorHAnsi" w:hAnsiTheme="majorHAnsi" w:cstheme="majorHAnsi"/>
          <w:sz w:val="20"/>
          <w:szCs w:val="20"/>
        </w:rPr>
        <w:t>,</w:t>
      </w:r>
      <w:r w:rsidRPr="00632C50">
        <w:rPr>
          <w:rFonts w:asciiTheme="majorHAnsi" w:hAnsiTheme="majorHAnsi" w:cstheme="majorHAnsi"/>
          <w:sz w:val="20"/>
          <w:szCs w:val="20"/>
        </w:rPr>
        <w:t xml:space="preserve"> todo o sistema já foi documentado (visualmente e </w:t>
      </w:r>
      <w:proofErr w:type="spellStart"/>
      <w:r w:rsidRPr="00632C50">
        <w:rPr>
          <w:rFonts w:asciiTheme="majorHAnsi" w:hAnsiTheme="majorHAnsi" w:cstheme="majorHAnsi"/>
          <w:sz w:val="20"/>
          <w:szCs w:val="20"/>
        </w:rPr>
        <w:t>arquiteturalmente</w:t>
      </w:r>
      <w:proofErr w:type="spellEnd"/>
      <w:r w:rsidRPr="00632C50">
        <w:rPr>
          <w:rFonts w:asciiTheme="majorHAnsi" w:hAnsiTheme="majorHAnsi" w:cstheme="majorHAnsi"/>
          <w:sz w:val="20"/>
          <w:szCs w:val="20"/>
        </w:rPr>
        <w:t xml:space="preserve">), resta aos </w:t>
      </w:r>
      <w:proofErr w:type="spellStart"/>
      <w:r w:rsidRPr="008F7261">
        <w:rPr>
          <w:rFonts w:asciiTheme="majorHAnsi" w:hAnsiTheme="majorHAnsi" w:cstheme="majorHAnsi"/>
          <w:i/>
          <w:iCs/>
          <w:sz w:val="20"/>
          <w:szCs w:val="20"/>
        </w:rPr>
        <w:t>devs</w:t>
      </w:r>
      <w:proofErr w:type="spellEnd"/>
      <w:r w:rsidRPr="00632C50">
        <w:rPr>
          <w:rFonts w:asciiTheme="majorHAnsi" w:hAnsiTheme="majorHAnsi" w:cstheme="majorHAnsi"/>
          <w:sz w:val="20"/>
          <w:szCs w:val="20"/>
        </w:rPr>
        <w:t xml:space="preserve"> criarem o produto. Vale ressaltar aqui o uso de metodologias ágeis para a melhor e mais rápida criação do projeto, como a metodologia </w:t>
      </w:r>
      <w:r w:rsidRPr="008F7261">
        <w:rPr>
          <w:rFonts w:asciiTheme="majorHAnsi" w:hAnsiTheme="majorHAnsi" w:cstheme="majorHAnsi"/>
          <w:i/>
          <w:iCs/>
          <w:sz w:val="20"/>
          <w:szCs w:val="20"/>
        </w:rPr>
        <w:t>Scrum</w:t>
      </w:r>
      <w:r w:rsidRPr="00632C50">
        <w:rPr>
          <w:rFonts w:asciiTheme="majorHAnsi" w:hAnsiTheme="majorHAnsi" w:cstheme="majorHAnsi"/>
          <w:sz w:val="20"/>
          <w:szCs w:val="20"/>
        </w:rPr>
        <w:t>, em que o projeto é divido em diversas tarefas (</w:t>
      </w:r>
      <w:r w:rsidRPr="008F7261">
        <w:rPr>
          <w:rFonts w:asciiTheme="majorHAnsi" w:hAnsiTheme="majorHAnsi" w:cstheme="majorHAnsi"/>
          <w:i/>
          <w:iCs/>
          <w:sz w:val="20"/>
          <w:szCs w:val="20"/>
        </w:rPr>
        <w:t>sprints</w:t>
      </w:r>
      <w:r w:rsidRPr="00632C50">
        <w:rPr>
          <w:rFonts w:asciiTheme="majorHAnsi" w:hAnsiTheme="majorHAnsi" w:cstheme="majorHAnsi"/>
          <w:sz w:val="20"/>
          <w:szCs w:val="20"/>
        </w:rPr>
        <w:t>) para realizar entregas menores, porém mais eficientes, do produto para o cliente e às lojas virtuais de aplicativos. (JUN,</w:t>
      </w:r>
      <w:r>
        <w:rPr>
          <w:rFonts w:asciiTheme="majorHAnsi" w:hAnsiTheme="majorHAnsi" w:cstheme="majorHAnsi"/>
          <w:sz w:val="20"/>
          <w:szCs w:val="20"/>
        </w:rPr>
        <w:t xml:space="preserve"> </w:t>
      </w:r>
      <w:r w:rsidRPr="00632C50">
        <w:rPr>
          <w:rFonts w:asciiTheme="majorHAnsi" w:hAnsiTheme="majorHAnsi" w:cstheme="majorHAnsi"/>
          <w:sz w:val="20"/>
          <w:szCs w:val="20"/>
        </w:rPr>
        <w:t>2021)</w:t>
      </w:r>
      <w:r>
        <w:rPr>
          <w:rFonts w:asciiTheme="majorHAnsi" w:hAnsiTheme="majorHAnsi" w:cstheme="majorHAnsi"/>
          <w:sz w:val="20"/>
          <w:szCs w:val="20"/>
        </w:rPr>
        <w:t>.</w:t>
      </w:r>
    </w:p>
    <w:p w14:paraId="54EDAC50"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Fase de manutenção, conforme JUN: </w:t>
      </w:r>
    </w:p>
    <w:p w14:paraId="3CF8506E" w14:textId="77777777" w:rsidR="007D506D" w:rsidRPr="00632C50" w:rsidRDefault="007D506D" w:rsidP="007D506D">
      <w:pPr>
        <w:tabs>
          <w:tab w:val="clear" w:pos="1615"/>
        </w:tabs>
        <w:ind w:left="2268"/>
        <w:jc w:val="both"/>
        <w:rPr>
          <w:rFonts w:asciiTheme="majorHAnsi" w:hAnsiTheme="majorHAnsi" w:cstheme="majorHAnsi"/>
          <w:sz w:val="20"/>
          <w:szCs w:val="20"/>
        </w:rPr>
      </w:pPr>
      <w:r w:rsidRPr="00632C50">
        <w:rPr>
          <w:rFonts w:asciiTheme="majorHAnsi" w:hAnsiTheme="majorHAnsi" w:cstheme="majorHAnsi"/>
          <w:sz w:val="20"/>
          <w:szCs w:val="20"/>
        </w:rPr>
        <w:t>Com a entrega e</w:t>
      </w:r>
      <w:r>
        <w:rPr>
          <w:rFonts w:asciiTheme="majorHAnsi" w:hAnsiTheme="majorHAnsi" w:cstheme="majorHAnsi"/>
          <w:sz w:val="20"/>
          <w:szCs w:val="20"/>
        </w:rPr>
        <w:t xml:space="preserve"> a</w:t>
      </w:r>
      <w:r w:rsidRPr="00632C50">
        <w:rPr>
          <w:rFonts w:asciiTheme="majorHAnsi" w:hAnsiTheme="majorHAnsi" w:cstheme="majorHAnsi"/>
          <w:sz w:val="20"/>
          <w:szCs w:val="20"/>
        </w:rPr>
        <w:t xml:space="preserve"> implementação do produto finalizado para o cliente, inicia-se um período de manutenção do produto, isso quer dizer, realizar ajustes no sistema, normalmente arrumando bugs ou modificações menores para a melhor experiência dos usuários e do cliente. (JUN,</w:t>
      </w:r>
      <w:r>
        <w:rPr>
          <w:rFonts w:asciiTheme="majorHAnsi" w:hAnsiTheme="majorHAnsi" w:cstheme="majorHAnsi"/>
          <w:sz w:val="20"/>
          <w:szCs w:val="20"/>
        </w:rPr>
        <w:t xml:space="preserve"> </w:t>
      </w:r>
      <w:r w:rsidRPr="00632C50">
        <w:rPr>
          <w:rFonts w:asciiTheme="majorHAnsi" w:hAnsiTheme="majorHAnsi" w:cstheme="majorHAnsi"/>
          <w:sz w:val="20"/>
          <w:szCs w:val="20"/>
        </w:rPr>
        <w:t>2021)</w:t>
      </w:r>
      <w:r>
        <w:rPr>
          <w:rFonts w:asciiTheme="majorHAnsi" w:hAnsiTheme="majorHAnsi" w:cstheme="majorHAnsi"/>
          <w:sz w:val="20"/>
          <w:szCs w:val="20"/>
        </w:rPr>
        <w:t>.</w:t>
      </w:r>
    </w:p>
    <w:p w14:paraId="1D325DDC"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É importante salientar que será necessário realizar a integração do </w:t>
      </w:r>
      <w:r w:rsidRPr="00DA242D">
        <w:rPr>
          <w:rFonts w:asciiTheme="majorHAnsi" w:hAnsiTheme="majorHAnsi" w:cstheme="majorHAnsi"/>
          <w:i/>
          <w:sz w:val="24"/>
          <w:szCs w:val="24"/>
        </w:rPr>
        <w:t>software</w:t>
      </w:r>
      <w:r>
        <w:rPr>
          <w:rFonts w:asciiTheme="majorHAnsi" w:hAnsiTheme="majorHAnsi" w:cstheme="majorHAnsi"/>
          <w:sz w:val="24"/>
          <w:szCs w:val="24"/>
        </w:rPr>
        <w:t xml:space="preserve"> desenvolvido com o sistema acadêmico. Para realizar todo esse processo de desenvolvimento do </w:t>
      </w:r>
      <w:r w:rsidRPr="00DA242D">
        <w:rPr>
          <w:rFonts w:asciiTheme="majorHAnsi" w:hAnsiTheme="majorHAnsi" w:cstheme="majorHAnsi"/>
          <w:i/>
          <w:sz w:val="24"/>
          <w:szCs w:val="24"/>
        </w:rPr>
        <w:t>software</w:t>
      </w:r>
      <w:r>
        <w:rPr>
          <w:rFonts w:asciiTheme="majorHAnsi" w:hAnsiTheme="majorHAnsi" w:cstheme="majorHAnsi"/>
          <w:sz w:val="24"/>
          <w:szCs w:val="24"/>
        </w:rPr>
        <w:t xml:space="preserve"> para avaliação institucional, por ter uma quantidade básica de </w:t>
      </w:r>
      <w:r w:rsidRPr="00284614">
        <w:rPr>
          <w:rFonts w:asciiTheme="majorHAnsi" w:hAnsiTheme="majorHAnsi" w:cstheme="majorHAnsi"/>
          <w:sz w:val="24"/>
          <w:szCs w:val="24"/>
        </w:rPr>
        <w:t>módulo</w:t>
      </w:r>
      <w:r>
        <w:rPr>
          <w:rFonts w:asciiTheme="majorHAnsi" w:hAnsiTheme="majorHAnsi" w:cstheme="majorHAnsi"/>
          <w:sz w:val="24"/>
          <w:szCs w:val="24"/>
        </w:rPr>
        <w:t xml:space="preserve">s tem um prazo estimado de seis meses, mas, para o desenvolvimento de todo o processo de controle estatístico, montagem de relatórios, gráficos e </w:t>
      </w:r>
      <w:r w:rsidRPr="008F7261">
        <w:rPr>
          <w:rFonts w:asciiTheme="majorHAnsi" w:hAnsiTheme="majorHAnsi" w:cstheme="majorHAnsi"/>
          <w:i/>
          <w:iCs/>
          <w:sz w:val="24"/>
          <w:szCs w:val="24"/>
        </w:rPr>
        <w:t>dashboard</w:t>
      </w:r>
      <w:r>
        <w:rPr>
          <w:rFonts w:asciiTheme="majorHAnsi" w:hAnsiTheme="majorHAnsi" w:cstheme="majorHAnsi"/>
          <w:sz w:val="24"/>
          <w:szCs w:val="24"/>
        </w:rPr>
        <w:t xml:space="preserve">, será necessário acrescentar mais seis a 12 meses no desenvolvimento — claro que os prazos podem ser reduzidos com aumento de equipe e até por meio de terceirização. Como o início das atividades da </w:t>
      </w:r>
      <w:proofErr w:type="spellStart"/>
      <w:r w:rsidRPr="00DA242D">
        <w:rPr>
          <w:rFonts w:asciiTheme="majorHAnsi" w:hAnsiTheme="majorHAnsi" w:cstheme="majorHAnsi"/>
          <w:sz w:val="24"/>
          <w:szCs w:val="24"/>
        </w:rPr>
        <w:t>UnDF</w:t>
      </w:r>
      <w:proofErr w:type="spellEnd"/>
      <w:r>
        <w:rPr>
          <w:rFonts w:asciiTheme="majorHAnsi" w:hAnsiTheme="majorHAnsi" w:cstheme="majorHAnsi"/>
          <w:sz w:val="24"/>
          <w:szCs w:val="24"/>
        </w:rPr>
        <w:t xml:space="preserve"> são de curto prazo e o processo de avaliação institucional já se inicia com os ingressantes, neste relatório, apesar de ter todas as informações básicas necessárias para o desenvolvimento de um </w:t>
      </w:r>
      <w:r w:rsidRPr="00DA242D">
        <w:rPr>
          <w:rFonts w:asciiTheme="majorHAnsi" w:hAnsiTheme="majorHAnsi" w:cstheme="majorHAnsi"/>
          <w:i/>
          <w:sz w:val="24"/>
          <w:szCs w:val="24"/>
        </w:rPr>
        <w:t>software</w:t>
      </w:r>
      <w:r>
        <w:rPr>
          <w:rFonts w:asciiTheme="majorHAnsi" w:hAnsiTheme="majorHAnsi" w:cstheme="majorHAnsi"/>
          <w:sz w:val="24"/>
          <w:szCs w:val="24"/>
        </w:rPr>
        <w:t xml:space="preserve"> próprio, não se recomenda essa solução.</w:t>
      </w:r>
    </w:p>
    <w:p w14:paraId="304788DB" w14:textId="77777777" w:rsidR="007D506D" w:rsidRPr="00867A7E" w:rsidRDefault="007D506D" w:rsidP="007D506D">
      <w:pPr>
        <w:spacing w:line="360" w:lineRule="auto"/>
        <w:ind w:firstLine="1134"/>
        <w:jc w:val="both"/>
        <w:rPr>
          <w:rFonts w:asciiTheme="majorHAnsi" w:hAnsiTheme="majorHAnsi" w:cstheme="majorHAnsi"/>
          <w:sz w:val="24"/>
          <w:szCs w:val="24"/>
        </w:rPr>
      </w:pPr>
    </w:p>
    <w:p w14:paraId="13A2BED6" w14:textId="77777777" w:rsidR="007B637F" w:rsidRDefault="007B637F">
      <w:pPr>
        <w:tabs>
          <w:tab w:val="clear" w:pos="1615"/>
        </w:tabs>
        <w:spacing w:line="259" w:lineRule="auto"/>
        <w:rPr>
          <w:rFonts w:asciiTheme="majorHAnsi" w:hAnsiTheme="majorHAnsi" w:cstheme="majorHAnsi"/>
          <w:b/>
          <w:color w:val="0C4A87" w:themeColor="accent2"/>
          <w:sz w:val="24"/>
          <w:szCs w:val="24"/>
        </w:rPr>
      </w:pPr>
      <w:bookmarkStart w:id="34" w:name="_Toc98503934"/>
      <w:r>
        <w:rPr>
          <w:rFonts w:asciiTheme="majorHAnsi" w:hAnsiTheme="majorHAnsi" w:cstheme="majorHAnsi"/>
          <w:sz w:val="24"/>
          <w:szCs w:val="24"/>
        </w:rPr>
        <w:br w:type="page"/>
      </w:r>
    </w:p>
    <w:p w14:paraId="4359FB6C" w14:textId="76F9990A" w:rsidR="007D506D" w:rsidRDefault="007D506D" w:rsidP="007B637F">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7B637F">
        <w:rPr>
          <w:rFonts w:asciiTheme="majorHAnsi" w:hAnsiTheme="majorHAnsi" w:cstheme="majorHAnsi"/>
          <w:color w:val="4875BD"/>
        </w:rPr>
        <w:lastRenderedPageBreak/>
        <w:t>INFRAESTRUTURA E SEGURANÇA CIBERNÉTICA</w:t>
      </w:r>
      <w:bookmarkEnd w:id="34"/>
    </w:p>
    <w:p w14:paraId="60710DB7" w14:textId="77777777" w:rsidR="00CE06AE" w:rsidRPr="00CE06AE" w:rsidRDefault="00CE06AE" w:rsidP="00CE06AE"/>
    <w:p w14:paraId="6E0F2B1C"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5" w:name="_Toc98503935"/>
      <w:r w:rsidRPr="002104CC">
        <w:rPr>
          <w:rFonts w:asciiTheme="majorHAnsi" w:hAnsiTheme="majorHAnsi" w:cstheme="majorHAnsi"/>
        </w:rPr>
        <w:t>INFRAESTRUTURA</w:t>
      </w:r>
      <w:bookmarkEnd w:id="35"/>
    </w:p>
    <w:p w14:paraId="56F5B8F2" w14:textId="77777777" w:rsidR="007D506D" w:rsidRPr="00867A7E" w:rsidRDefault="007D506D" w:rsidP="00CE06AE">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A infraestrutura para o atendimento das necessidades de um sistema acadêmico e de gestão é </w:t>
      </w:r>
      <w:r>
        <w:rPr>
          <w:rFonts w:asciiTheme="majorHAnsi" w:hAnsiTheme="majorHAnsi" w:cstheme="majorHAnsi"/>
          <w:sz w:val="24"/>
          <w:szCs w:val="24"/>
        </w:rPr>
        <w:t>representada pela f</w:t>
      </w:r>
      <w:r w:rsidRPr="00867A7E">
        <w:rPr>
          <w:rFonts w:asciiTheme="majorHAnsi" w:hAnsiTheme="majorHAnsi" w:cstheme="majorHAnsi"/>
          <w:sz w:val="24"/>
          <w:szCs w:val="24"/>
        </w:rPr>
        <w:t>igura 4, atendendo a necessidades de operação 24</w:t>
      </w:r>
      <w:r>
        <w:rPr>
          <w:rFonts w:asciiTheme="majorHAnsi" w:hAnsiTheme="majorHAnsi" w:cstheme="majorHAnsi"/>
          <w:sz w:val="24"/>
          <w:szCs w:val="24"/>
        </w:rPr>
        <w:t xml:space="preserve"> </w:t>
      </w:r>
      <w:r w:rsidRPr="00867A7E">
        <w:rPr>
          <w:rFonts w:asciiTheme="majorHAnsi" w:hAnsiTheme="majorHAnsi" w:cstheme="majorHAnsi"/>
          <w:sz w:val="24"/>
          <w:szCs w:val="24"/>
        </w:rPr>
        <w:t>x</w:t>
      </w:r>
      <w:r>
        <w:rPr>
          <w:rFonts w:asciiTheme="majorHAnsi" w:hAnsiTheme="majorHAnsi" w:cstheme="majorHAnsi"/>
          <w:sz w:val="24"/>
          <w:szCs w:val="24"/>
        </w:rPr>
        <w:t xml:space="preserve"> </w:t>
      </w:r>
      <w:r w:rsidRPr="00867A7E">
        <w:rPr>
          <w:rFonts w:asciiTheme="majorHAnsi" w:hAnsiTheme="majorHAnsi" w:cstheme="majorHAnsi"/>
          <w:sz w:val="24"/>
          <w:szCs w:val="24"/>
        </w:rPr>
        <w:t>7</w:t>
      </w:r>
      <w:r>
        <w:rPr>
          <w:rFonts w:asciiTheme="majorHAnsi" w:hAnsiTheme="majorHAnsi" w:cstheme="majorHAnsi"/>
          <w:sz w:val="24"/>
          <w:szCs w:val="24"/>
        </w:rPr>
        <w:t xml:space="preserve"> </w:t>
      </w:r>
      <w:r w:rsidRPr="00867A7E">
        <w:rPr>
          <w:rFonts w:asciiTheme="majorHAnsi" w:hAnsiTheme="majorHAnsi" w:cstheme="majorHAnsi"/>
          <w:sz w:val="24"/>
          <w:szCs w:val="24"/>
        </w:rPr>
        <w:t>x</w:t>
      </w:r>
      <w:r>
        <w:rPr>
          <w:rFonts w:asciiTheme="majorHAnsi" w:hAnsiTheme="majorHAnsi" w:cstheme="majorHAnsi"/>
          <w:sz w:val="24"/>
          <w:szCs w:val="24"/>
        </w:rPr>
        <w:t xml:space="preserve"> </w:t>
      </w:r>
      <w:r w:rsidRPr="00867A7E">
        <w:rPr>
          <w:rFonts w:asciiTheme="majorHAnsi" w:hAnsiTheme="majorHAnsi" w:cstheme="majorHAnsi"/>
          <w:sz w:val="24"/>
          <w:szCs w:val="24"/>
        </w:rPr>
        <w:t xml:space="preserve">365, conforme estabelecido nos instrumentos de avaliação do Ministério da Educação. O modelo apresentado na figura 2 atende os requisitos de alta disponibilidade, </w:t>
      </w:r>
      <w:r>
        <w:rPr>
          <w:rFonts w:asciiTheme="majorHAnsi" w:hAnsiTheme="majorHAnsi" w:cstheme="majorHAnsi"/>
          <w:sz w:val="24"/>
          <w:szCs w:val="24"/>
        </w:rPr>
        <w:t>de</w:t>
      </w:r>
      <w:r w:rsidRPr="00867A7E">
        <w:rPr>
          <w:rFonts w:asciiTheme="majorHAnsi" w:hAnsiTheme="majorHAnsi" w:cstheme="majorHAnsi"/>
          <w:sz w:val="24"/>
          <w:szCs w:val="24"/>
        </w:rPr>
        <w:t xml:space="preserve"> escalabilidade automática e </w:t>
      </w:r>
      <w:r>
        <w:rPr>
          <w:rFonts w:asciiTheme="majorHAnsi" w:hAnsiTheme="majorHAnsi" w:cstheme="majorHAnsi"/>
          <w:sz w:val="24"/>
          <w:szCs w:val="24"/>
        </w:rPr>
        <w:t>de</w:t>
      </w:r>
      <w:r w:rsidRPr="00867A7E">
        <w:rPr>
          <w:rFonts w:asciiTheme="majorHAnsi" w:hAnsiTheme="majorHAnsi" w:cstheme="majorHAnsi"/>
          <w:sz w:val="24"/>
          <w:szCs w:val="24"/>
        </w:rPr>
        <w:t xml:space="preserve"> segurança:</w:t>
      </w:r>
    </w:p>
    <w:p w14:paraId="2BC50BC9" w14:textId="77777777" w:rsidR="007D506D" w:rsidRPr="00413A6D" w:rsidRDefault="007D506D" w:rsidP="00B12567">
      <w:pPr>
        <w:pStyle w:val="PargrafodaLista"/>
        <w:numPr>
          <w:ilvl w:val="0"/>
          <w:numId w:val="10"/>
        </w:numPr>
        <w:spacing w:line="360" w:lineRule="auto"/>
        <w:jc w:val="both"/>
        <w:rPr>
          <w:rFonts w:asciiTheme="majorHAnsi" w:hAnsiTheme="majorHAnsi" w:cstheme="majorHAnsi"/>
          <w:sz w:val="24"/>
          <w:szCs w:val="24"/>
        </w:rPr>
      </w:pPr>
      <w:r w:rsidRPr="00413A6D">
        <w:rPr>
          <w:rFonts w:asciiTheme="majorHAnsi" w:hAnsiTheme="majorHAnsi" w:cstheme="majorHAnsi"/>
          <w:sz w:val="24"/>
          <w:szCs w:val="24"/>
        </w:rPr>
        <w:t>Redundância e balanceamento da aplicação de gestão acadêmica e de gestão assim como a escalabilidade</w:t>
      </w:r>
      <w:r>
        <w:rPr>
          <w:rFonts w:asciiTheme="majorHAnsi" w:hAnsiTheme="majorHAnsi" w:cstheme="majorHAnsi"/>
          <w:sz w:val="24"/>
          <w:szCs w:val="24"/>
        </w:rPr>
        <w:t>,</w:t>
      </w:r>
      <w:r w:rsidRPr="00413A6D">
        <w:rPr>
          <w:rFonts w:asciiTheme="majorHAnsi" w:hAnsiTheme="majorHAnsi" w:cstheme="majorHAnsi"/>
          <w:sz w:val="24"/>
          <w:szCs w:val="24"/>
        </w:rPr>
        <w:t xml:space="preserve"> caso necessário;</w:t>
      </w:r>
    </w:p>
    <w:p w14:paraId="4161D8C3" w14:textId="77777777" w:rsidR="007D506D" w:rsidRPr="00413A6D" w:rsidRDefault="007D506D" w:rsidP="00B12567">
      <w:pPr>
        <w:pStyle w:val="PargrafodaLista"/>
        <w:numPr>
          <w:ilvl w:val="0"/>
          <w:numId w:val="10"/>
        </w:numPr>
        <w:spacing w:line="360" w:lineRule="auto"/>
        <w:jc w:val="both"/>
        <w:rPr>
          <w:rFonts w:asciiTheme="majorHAnsi" w:hAnsiTheme="majorHAnsi" w:cstheme="majorHAnsi"/>
          <w:sz w:val="24"/>
          <w:szCs w:val="24"/>
        </w:rPr>
      </w:pPr>
      <w:r w:rsidRPr="00413A6D">
        <w:rPr>
          <w:rFonts w:asciiTheme="majorHAnsi" w:hAnsiTheme="majorHAnsi" w:cstheme="majorHAnsi"/>
          <w:sz w:val="24"/>
          <w:szCs w:val="24"/>
        </w:rPr>
        <w:t>O banco de dados dispõe de uma réplica em repouso em outro datacenter do mesmo fornecedor;</w:t>
      </w:r>
    </w:p>
    <w:p w14:paraId="61C59A43" w14:textId="77777777" w:rsidR="007D506D" w:rsidRPr="00413A6D" w:rsidRDefault="007D506D" w:rsidP="00B12567">
      <w:pPr>
        <w:pStyle w:val="PargrafodaLista"/>
        <w:numPr>
          <w:ilvl w:val="0"/>
          <w:numId w:val="10"/>
        </w:numPr>
        <w:spacing w:line="360" w:lineRule="auto"/>
        <w:jc w:val="both"/>
        <w:rPr>
          <w:rFonts w:asciiTheme="majorHAnsi" w:hAnsiTheme="majorHAnsi" w:cstheme="majorHAnsi"/>
          <w:sz w:val="24"/>
          <w:szCs w:val="24"/>
        </w:rPr>
      </w:pPr>
      <w:r w:rsidRPr="00413A6D">
        <w:rPr>
          <w:rFonts w:asciiTheme="majorHAnsi" w:hAnsiTheme="majorHAnsi" w:cstheme="majorHAnsi"/>
          <w:sz w:val="24"/>
          <w:szCs w:val="24"/>
        </w:rPr>
        <w:t>O servidor de arquivos é contingenciado em máquinas distintas.</w:t>
      </w:r>
    </w:p>
    <w:p w14:paraId="74BBEBFB" w14:textId="77777777" w:rsidR="007D506D" w:rsidRPr="00867A7E" w:rsidRDefault="007D506D" w:rsidP="007D506D">
      <w:pPr>
        <w:spacing w:line="360" w:lineRule="auto"/>
        <w:ind w:firstLine="1134"/>
        <w:jc w:val="both"/>
        <w:rPr>
          <w:rFonts w:asciiTheme="majorHAnsi" w:hAnsiTheme="majorHAnsi" w:cstheme="majorHAnsi"/>
          <w:sz w:val="24"/>
          <w:szCs w:val="24"/>
        </w:rPr>
      </w:pPr>
    </w:p>
    <w:p w14:paraId="6858EEBF" w14:textId="77777777" w:rsidR="007D506D" w:rsidRPr="00867A7E" w:rsidRDefault="007D506D" w:rsidP="007D506D">
      <w:pPr>
        <w:spacing w:line="360" w:lineRule="auto"/>
        <w:jc w:val="center"/>
        <w:rPr>
          <w:rFonts w:asciiTheme="majorHAnsi" w:hAnsiTheme="majorHAnsi" w:cstheme="majorHAnsi"/>
          <w:sz w:val="24"/>
          <w:szCs w:val="24"/>
        </w:rPr>
      </w:pPr>
      <w:r w:rsidRPr="00867A7E">
        <w:rPr>
          <w:rFonts w:asciiTheme="majorHAnsi" w:hAnsiTheme="majorHAnsi" w:cstheme="majorHAnsi"/>
          <w:noProof/>
          <w:sz w:val="24"/>
          <w:szCs w:val="24"/>
        </w:rPr>
        <w:drawing>
          <wp:inline distT="0" distB="0" distL="0" distR="0" wp14:anchorId="48414A25" wp14:editId="0BC638E6">
            <wp:extent cx="4991100" cy="2928996"/>
            <wp:effectExtent l="0" t="0" r="0" b="5080"/>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23"/>
                    <a:stretch>
                      <a:fillRect/>
                    </a:stretch>
                  </pic:blipFill>
                  <pic:spPr>
                    <a:xfrm>
                      <a:off x="0" y="0"/>
                      <a:ext cx="4995626" cy="2931652"/>
                    </a:xfrm>
                    <a:prstGeom prst="rect">
                      <a:avLst/>
                    </a:prstGeom>
                  </pic:spPr>
                </pic:pic>
              </a:graphicData>
            </a:graphic>
          </wp:inline>
        </w:drawing>
      </w:r>
    </w:p>
    <w:p w14:paraId="36CC0B40" w14:textId="77777777" w:rsidR="007D506D" w:rsidRPr="00867A7E" w:rsidRDefault="007D506D" w:rsidP="00CE06AE">
      <w:pPr>
        <w:spacing w:line="360" w:lineRule="auto"/>
        <w:rPr>
          <w:rFonts w:asciiTheme="majorHAnsi" w:hAnsiTheme="majorHAnsi" w:cstheme="majorHAnsi"/>
          <w:sz w:val="24"/>
          <w:szCs w:val="24"/>
        </w:rPr>
      </w:pPr>
      <w:r w:rsidRPr="00867A7E">
        <w:rPr>
          <w:rFonts w:asciiTheme="majorHAnsi" w:hAnsiTheme="majorHAnsi" w:cstheme="majorHAnsi"/>
          <w:sz w:val="24"/>
          <w:szCs w:val="24"/>
        </w:rPr>
        <w:t xml:space="preserve">Figura </w:t>
      </w:r>
      <w:r>
        <w:rPr>
          <w:rFonts w:asciiTheme="majorHAnsi" w:hAnsiTheme="majorHAnsi" w:cstheme="majorHAnsi"/>
          <w:sz w:val="24"/>
          <w:szCs w:val="24"/>
        </w:rPr>
        <w:t>7</w:t>
      </w:r>
      <w:r w:rsidRPr="00867A7E">
        <w:rPr>
          <w:rFonts w:asciiTheme="majorHAnsi" w:hAnsiTheme="majorHAnsi" w:cstheme="majorHAnsi"/>
          <w:sz w:val="24"/>
          <w:szCs w:val="24"/>
        </w:rPr>
        <w:t>: Infraestrutura</w:t>
      </w:r>
    </w:p>
    <w:p w14:paraId="4CD86560" w14:textId="77777777" w:rsidR="007D506D" w:rsidRPr="00867A7E" w:rsidRDefault="007D506D" w:rsidP="00CE06AE">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O detalhamento dos servidores que realizarão as atividades acadêmicas e de gestão</w:t>
      </w:r>
      <w:r>
        <w:rPr>
          <w:rFonts w:asciiTheme="majorHAnsi" w:hAnsiTheme="majorHAnsi" w:cstheme="majorHAnsi"/>
          <w:sz w:val="24"/>
          <w:szCs w:val="24"/>
        </w:rPr>
        <w:t xml:space="preserve"> são apresentados na f</w:t>
      </w:r>
      <w:r w:rsidRPr="00867A7E">
        <w:rPr>
          <w:rFonts w:asciiTheme="majorHAnsi" w:hAnsiTheme="majorHAnsi" w:cstheme="majorHAnsi"/>
          <w:sz w:val="24"/>
          <w:szCs w:val="24"/>
        </w:rPr>
        <w:t xml:space="preserve">igura </w:t>
      </w:r>
      <w:r>
        <w:rPr>
          <w:rFonts w:asciiTheme="majorHAnsi" w:hAnsiTheme="majorHAnsi" w:cstheme="majorHAnsi"/>
          <w:sz w:val="24"/>
          <w:szCs w:val="24"/>
        </w:rPr>
        <w:t>8. É</w:t>
      </w:r>
      <w:r w:rsidRPr="00867A7E">
        <w:rPr>
          <w:rFonts w:asciiTheme="majorHAnsi" w:hAnsiTheme="majorHAnsi" w:cstheme="majorHAnsi"/>
          <w:sz w:val="24"/>
          <w:szCs w:val="24"/>
        </w:rPr>
        <w:t xml:space="preserve"> importante salientar que devem ser observadas as questões de escolha de serviços CLOUD</w:t>
      </w:r>
      <w:r>
        <w:rPr>
          <w:rFonts w:asciiTheme="majorHAnsi" w:hAnsiTheme="majorHAnsi" w:cstheme="majorHAnsi"/>
          <w:sz w:val="24"/>
          <w:szCs w:val="24"/>
        </w:rPr>
        <w:t>. A</w:t>
      </w:r>
      <w:r w:rsidRPr="00867A7E">
        <w:rPr>
          <w:rFonts w:asciiTheme="majorHAnsi" w:hAnsiTheme="majorHAnsi" w:cstheme="majorHAnsi"/>
          <w:sz w:val="24"/>
          <w:szCs w:val="24"/>
        </w:rPr>
        <w:t>s instituições federais, por padrão</w:t>
      </w:r>
      <w:r>
        <w:rPr>
          <w:rFonts w:asciiTheme="majorHAnsi" w:hAnsiTheme="majorHAnsi" w:cstheme="majorHAnsi"/>
          <w:sz w:val="24"/>
          <w:szCs w:val="24"/>
        </w:rPr>
        <w:t>,</w:t>
      </w:r>
      <w:r w:rsidRPr="00867A7E">
        <w:rPr>
          <w:rFonts w:asciiTheme="majorHAnsi" w:hAnsiTheme="majorHAnsi" w:cstheme="majorHAnsi"/>
          <w:sz w:val="24"/>
          <w:szCs w:val="24"/>
        </w:rPr>
        <w:t xml:space="preserve"> utilizam os serviços do SERPRO.</w:t>
      </w:r>
    </w:p>
    <w:p w14:paraId="24B5E686" w14:textId="77777777" w:rsidR="007D506D" w:rsidRPr="00867A7E" w:rsidRDefault="007D506D" w:rsidP="007D506D">
      <w:pPr>
        <w:spacing w:line="360" w:lineRule="auto"/>
        <w:jc w:val="both"/>
        <w:rPr>
          <w:rFonts w:asciiTheme="majorHAnsi" w:hAnsiTheme="majorHAnsi" w:cstheme="majorHAnsi"/>
          <w:sz w:val="24"/>
          <w:szCs w:val="24"/>
        </w:rPr>
      </w:pPr>
      <w:r w:rsidRPr="00867A7E">
        <w:rPr>
          <w:rFonts w:asciiTheme="majorHAnsi" w:hAnsiTheme="majorHAnsi" w:cstheme="majorHAnsi"/>
          <w:noProof/>
          <w:sz w:val="24"/>
          <w:szCs w:val="24"/>
        </w:rPr>
        <w:lastRenderedPageBreak/>
        <w:drawing>
          <wp:inline distT="0" distB="0" distL="0" distR="0" wp14:anchorId="4E817FA8" wp14:editId="590B4166">
            <wp:extent cx="6377544" cy="2659380"/>
            <wp:effectExtent l="0" t="0" r="4445" b="7620"/>
            <wp:docPr id="18" name="Imagem 1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abela&#10;&#10;Descrição gerada automaticamente"/>
                    <pic:cNvPicPr>
                      <a:picLocks noChangeAspect="1" noChangeArrowheads="1"/>
                    </pic:cNvPicPr>
                  </pic:nvPicPr>
                  <pic:blipFill rotWithShape="1">
                    <a:blip r:embed="rId24">
                      <a:extLst>
                        <a:ext uri="{28A0092B-C50C-407E-A947-70E740481C1C}">
                          <a14:useLocalDpi xmlns:a14="http://schemas.microsoft.com/office/drawing/2010/main" val="0"/>
                        </a:ext>
                      </a:extLst>
                    </a:blip>
                    <a:srcRect t="5460" b="14130"/>
                    <a:stretch/>
                  </pic:blipFill>
                  <pic:spPr bwMode="auto">
                    <a:xfrm>
                      <a:off x="0" y="0"/>
                      <a:ext cx="6398938" cy="2668301"/>
                    </a:xfrm>
                    <a:prstGeom prst="rect">
                      <a:avLst/>
                    </a:prstGeom>
                    <a:noFill/>
                    <a:ln>
                      <a:noFill/>
                    </a:ln>
                    <a:extLst>
                      <a:ext uri="{53640926-AAD7-44D8-BBD7-CCE9431645EC}">
                        <a14:shadowObscured xmlns:a14="http://schemas.microsoft.com/office/drawing/2010/main"/>
                      </a:ext>
                    </a:extLst>
                  </pic:spPr>
                </pic:pic>
              </a:graphicData>
            </a:graphic>
          </wp:inline>
        </w:drawing>
      </w:r>
    </w:p>
    <w:p w14:paraId="71596391" w14:textId="77777777" w:rsidR="007D506D" w:rsidRPr="00CE06AE" w:rsidRDefault="007D506D" w:rsidP="00CE06AE">
      <w:pPr>
        <w:spacing w:line="360" w:lineRule="auto"/>
        <w:rPr>
          <w:rFonts w:asciiTheme="majorHAnsi" w:hAnsiTheme="majorHAnsi" w:cstheme="majorHAnsi"/>
          <w:sz w:val="20"/>
          <w:szCs w:val="20"/>
        </w:rPr>
      </w:pPr>
      <w:r w:rsidRPr="00CE06AE">
        <w:rPr>
          <w:rFonts w:asciiTheme="majorHAnsi" w:hAnsiTheme="majorHAnsi" w:cstheme="majorHAnsi"/>
          <w:sz w:val="20"/>
          <w:szCs w:val="20"/>
        </w:rPr>
        <mc:AlternateContent>
          <mc:Choice Requires="wps">
            <w:drawing>
              <wp:inline distT="0" distB="0" distL="0" distR="0" wp14:anchorId="1FD8B914" wp14:editId="5840F1A1">
                <wp:extent cx="304800" cy="304800"/>
                <wp:effectExtent l="0" t="0" r="0" b="0"/>
                <wp:docPr id="17" name="Retângulo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3974B" id="Retângulo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E06AE">
        <w:rPr>
          <w:rFonts w:asciiTheme="majorHAnsi" w:hAnsiTheme="majorHAnsi" w:cstheme="majorHAnsi"/>
          <w:sz w:val="20"/>
          <w:szCs w:val="20"/>
        </w:rPr>
        <w:t>Figura 8: Estrutura de servidores. Fonte: a pesquisa</w:t>
      </w:r>
    </w:p>
    <w:p w14:paraId="0D4D970F" w14:textId="12C707C1" w:rsidR="007D506D" w:rsidRDefault="007D506D" w:rsidP="00CE06AE">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Os serviços de infraestrutura devem estar disponibilizados em aplicação em nuvem que po</w:t>
      </w:r>
      <w:r>
        <w:rPr>
          <w:rFonts w:asciiTheme="majorHAnsi" w:hAnsiTheme="majorHAnsi" w:cstheme="majorHAnsi"/>
          <w:sz w:val="24"/>
          <w:szCs w:val="24"/>
        </w:rPr>
        <w:t>ssam</w:t>
      </w:r>
      <w:r w:rsidRPr="00867A7E">
        <w:rPr>
          <w:rFonts w:asciiTheme="majorHAnsi" w:hAnsiTheme="majorHAnsi" w:cstheme="majorHAnsi"/>
          <w:sz w:val="24"/>
          <w:szCs w:val="24"/>
        </w:rPr>
        <w:t xml:space="preserve"> possibilitar </w:t>
      </w:r>
      <w:r w:rsidRPr="008F7261">
        <w:rPr>
          <w:rFonts w:asciiTheme="majorHAnsi" w:hAnsiTheme="majorHAnsi" w:cstheme="majorHAnsi"/>
          <w:i/>
          <w:iCs/>
          <w:sz w:val="24"/>
          <w:szCs w:val="24"/>
        </w:rPr>
        <w:t>backup</w:t>
      </w:r>
      <w:r w:rsidRPr="00867A7E">
        <w:rPr>
          <w:rFonts w:asciiTheme="majorHAnsi" w:hAnsiTheme="majorHAnsi" w:cstheme="majorHAnsi"/>
          <w:sz w:val="24"/>
          <w:szCs w:val="24"/>
        </w:rPr>
        <w:t xml:space="preserve"> também para uma rede física. A proposta de sistemas envolve uma estrutura básica de servidores de aplicação, </w:t>
      </w:r>
      <w:r>
        <w:rPr>
          <w:rFonts w:asciiTheme="majorHAnsi" w:hAnsiTheme="majorHAnsi" w:cstheme="majorHAnsi"/>
          <w:sz w:val="24"/>
          <w:szCs w:val="24"/>
        </w:rPr>
        <w:t xml:space="preserve">de </w:t>
      </w:r>
      <w:r w:rsidRPr="00867A7E">
        <w:rPr>
          <w:rFonts w:asciiTheme="majorHAnsi" w:hAnsiTheme="majorHAnsi" w:cstheme="majorHAnsi"/>
          <w:sz w:val="24"/>
          <w:szCs w:val="24"/>
        </w:rPr>
        <w:t>servidores de bancos de dados e de servidores de cache, com previsão de 500 usuários simultâneos num contexto de 30.000 estudantes</w:t>
      </w:r>
      <w:r>
        <w:rPr>
          <w:rFonts w:asciiTheme="majorHAnsi" w:hAnsiTheme="majorHAnsi" w:cstheme="majorHAnsi"/>
          <w:sz w:val="24"/>
          <w:szCs w:val="24"/>
        </w:rPr>
        <w:t>.</w:t>
      </w:r>
      <w:r w:rsidRPr="00867A7E">
        <w:rPr>
          <w:rFonts w:asciiTheme="majorHAnsi" w:hAnsiTheme="majorHAnsi" w:cstheme="majorHAnsi"/>
          <w:sz w:val="24"/>
          <w:szCs w:val="24"/>
        </w:rPr>
        <w:t xml:space="preserve"> </w:t>
      </w:r>
      <w:r>
        <w:rPr>
          <w:rFonts w:asciiTheme="majorHAnsi" w:hAnsiTheme="majorHAnsi" w:cstheme="majorHAnsi"/>
          <w:sz w:val="24"/>
          <w:szCs w:val="24"/>
        </w:rPr>
        <w:t>A</w:t>
      </w:r>
      <w:r w:rsidRPr="00867A7E">
        <w:rPr>
          <w:rFonts w:asciiTheme="majorHAnsi" w:hAnsiTheme="majorHAnsi" w:cstheme="majorHAnsi"/>
          <w:sz w:val="24"/>
          <w:szCs w:val="24"/>
        </w:rPr>
        <w:t xml:space="preserve"> capacidade pode ser ampliada cada vez que é feita a ampliação da estrutura de máquinas.</w:t>
      </w:r>
    </w:p>
    <w:p w14:paraId="788122B8" w14:textId="77777777" w:rsidR="00CE06AE" w:rsidRPr="00867A7E" w:rsidRDefault="00CE06AE" w:rsidP="007D506D">
      <w:pPr>
        <w:spacing w:line="360" w:lineRule="auto"/>
        <w:ind w:firstLine="1134"/>
        <w:jc w:val="both"/>
        <w:rPr>
          <w:rFonts w:asciiTheme="majorHAnsi" w:hAnsiTheme="majorHAnsi" w:cstheme="majorHAnsi"/>
          <w:sz w:val="24"/>
          <w:szCs w:val="24"/>
        </w:rPr>
      </w:pPr>
    </w:p>
    <w:p w14:paraId="74A8C4C8"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6" w:name="_Toc98503936"/>
      <w:r w:rsidRPr="002104CC">
        <w:rPr>
          <w:rFonts w:asciiTheme="majorHAnsi" w:hAnsiTheme="majorHAnsi" w:cstheme="majorHAnsi"/>
        </w:rPr>
        <w:t>SEGURANÇA</w:t>
      </w:r>
      <w:bookmarkEnd w:id="36"/>
    </w:p>
    <w:p w14:paraId="09921E8D"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Os requisitos de segurança são essenciais em sistemas críticos, como o sistema acadêmico e de gestão. Dessa maneira, pode-se dizer que todos os sistemas críticos devem ser conectados aos requisitos de segurança. Os requisitos de segurança são os do tipo não funcionais e envolvem diferentes aspectos. A figura 9 apresenta tipos de segurança que podem ser utilizados. Também pode-se seguir as observações do anexo 1.</w:t>
      </w:r>
    </w:p>
    <w:p w14:paraId="45AABE4C" w14:textId="77777777" w:rsidR="007D506D" w:rsidRDefault="007D506D" w:rsidP="007D506D">
      <w:pPr>
        <w:spacing w:line="360" w:lineRule="auto"/>
        <w:jc w:val="center"/>
        <w:rPr>
          <w:rFonts w:asciiTheme="majorHAnsi" w:hAnsiTheme="majorHAnsi" w:cstheme="majorHAnsi"/>
          <w:sz w:val="24"/>
          <w:szCs w:val="24"/>
        </w:rPr>
      </w:pPr>
      <w:r>
        <w:rPr>
          <w:noProof/>
        </w:rPr>
        <w:lastRenderedPageBreak/>
        <mc:AlternateContent>
          <mc:Choice Requires="wps">
            <w:drawing>
              <wp:anchor distT="0" distB="0" distL="114300" distR="114300" simplePos="0" relativeHeight="251659264" behindDoc="0" locked="0" layoutInCell="1" allowOverlap="1" wp14:anchorId="4E82A4A0" wp14:editId="04F260A0">
                <wp:simplePos x="0" y="0"/>
                <wp:positionH relativeFrom="column">
                  <wp:posOffset>1454785</wp:posOffset>
                </wp:positionH>
                <wp:positionV relativeFrom="paragraph">
                  <wp:posOffset>2639695</wp:posOffset>
                </wp:positionV>
                <wp:extent cx="3053080" cy="635635"/>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3053080" cy="635635"/>
                        </a:xfrm>
                        <a:prstGeom prst="rect">
                          <a:avLst/>
                        </a:prstGeom>
                        <a:noFill/>
                        <a:ln>
                          <a:noFill/>
                        </a:ln>
                      </wps:spPr>
                      <wps:txbx>
                        <w:txbxContent>
                          <w:p w14:paraId="742020B2" w14:textId="77777777" w:rsidR="007D506D" w:rsidRDefault="007D506D" w:rsidP="007D506D">
                            <w:pPr>
                              <w:spacing w:line="360" w:lineRule="auto"/>
                              <w:jc w:val="cente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SEGURANÇA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2A4A0" id="_x0000_t202" coordsize="21600,21600" o:spt="202" path="m,l,21600r21600,l21600,xe">
                <v:stroke joinstyle="miter"/>
                <v:path gradientshapeok="t" o:connecttype="rect"/>
              </v:shapetype>
              <v:shape id="Caixa de Texto 31" o:spid="_x0000_s1026" type="#_x0000_t202" style="position:absolute;left:0;text-align:left;margin-left:114.55pt;margin-top:207.85pt;width:240.4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" filled="f" stroked="f">
                <v:textbox>
                  <w:txbxContent>
                    <w:p w14:paraId="742020B2" w14:textId="77777777" w:rsidR="007D506D" w:rsidRDefault="007D506D" w:rsidP="007D506D">
                      <w:pPr>
                        <w:spacing w:line="360" w:lineRule="auto"/>
                        <w:jc w:val="cente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4875BD"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SEGURANÇA</w:t>
                      </w:r>
                    </w:p>
                  </w:txbxContent>
                </v:textbox>
              </v:shape>
            </w:pict>
          </mc:Fallback>
        </mc:AlternateContent>
      </w:r>
      <w:r>
        <w:rPr>
          <w:rFonts w:asciiTheme="majorHAnsi" w:hAnsiTheme="majorHAnsi" w:cstheme="majorHAnsi"/>
          <w:noProof/>
          <w:sz w:val="24"/>
          <w:szCs w:val="24"/>
        </w:rPr>
        <w:drawing>
          <wp:inline distT="0" distB="0" distL="0" distR="0" wp14:anchorId="61718D13" wp14:editId="5C3DFF85">
            <wp:extent cx="5527040" cy="3244215"/>
            <wp:effectExtent l="57150" t="57150" r="54610" b="51435"/>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253307E" w14:textId="77777777" w:rsidR="007D506D" w:rsidRDefault="007D506D" w:rsidP="00CE06AE">
      <w:pPr>
        <w:spacing w:line="360" w:lineRule="auto"/>
        <w:rPr>
          <w:rFonts w:asciiTheme="majorHAnsi" w:hAnsiTheme="majorHAnsi" w:cstheme="majorHAnsi"/>
          <w:sz w:val="20"/>
          <w:szCs w:val="20"/>
        </w:rPr>
      </w:pPr>
      <w:r>
        <w:rPr>
          <w:rFonts w:asciiTheme="majorHAnsi" w:hAnsiTheme="majorHAnsi" w:cstheme="majorHAnsi"/>
          <w:sz w:val="20"/>
          <w:szCs w:val="20"/>
        </w:rPr>
        <w:t>Figura 9: Tipos de segurança. Fonte: a pesquisa</w:t>
      </w:r>
    </w:p>
    <w:p w14:paraId="73E4A598" w14:textId="77777777" w:rsidR="00CE06AE" w:rsidRDefault="00CE06AE" w:rsidP="007D506D">
      <w:pPr>
        <w:spacing w:line="360" w:lineRule="auto"/>
        <w:ind w:firstLine="1134"/>
        <w:jc w:val="both"/>
        <w:rPr>
          <w:rFonts w:asciiTheme="majorHAnsi" w:hAnsiTheme="majorHAnsi" w:cstheme="majorHAnsi"/>
          <w:sz w:val="24"/>
          <w:szCs w:val="24"/>
        </w:rPr>
      </w:pPr>
    </w:p>
    <w:p w14:paraId="0C78252C" w14:textId="1D1CC600"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Os itens evidenciados na figura 9 são:</w:t>
      </w:r>
    </w:p>
    <w:p w14:paraId="7836C2D3" w14:textId="77777777" w:rsidR="007D506D" w:rsidRDefault="007D506D" w:rsidP="00B12567">
      <w:pPr>
        <w:pStyle w:val="PargrafodaLista"/>
        <w:numPr>
          <w:ilvl w:val="0"/>
          <w:numId w:val="12"/>
        </w:numPr>
        <w:spacing w:line="360" w:lineRule="auto"/>
        <w:jc w:val="both"/>
        <w:rPr>
          <w:rFonts w:asciiTheme="majorHAnsi" w:hAnsiTheme="majorHAnsi" w:cstheme="majorHAnsi"/>
          <w:sz w:val="24"/>
          <w:szCs w:val="24"/>
        </w:rPr>
      </w:pPr>
      <w:r>
        <w:rPr>
          <w:rFonts w:asciiTheme="majorHAnsi" w:hAnsiTheme="majorHAnsi" w:cstheme="majorHAnsi"/>
          <w:sz w:val="24"/>
          <w:szCs w:val="24"/>
        </w:rPr>
        <w:t>Disponibilidade: refere-se a assegurar o sistema contra qualquer interrupção de serviço;</w:t>
      </w:r>
    </w:p>
    <w:p w14:paraId="67DD218B" w14:textId="77777777" w:rsidR="007D506D" w:rsidRDefault="007D506D" w:rsidP="00B12567">
      <w:pPr>
        <w:pStyle w:val="PargrafodaLista"/>
        <w:numPr>
          <w:ilvl w:val="0"/>
          <w:numId w:val="12"/>
        </w:numPr>
        <w:spacing w:line="360" w:lineRule="auto"/>
        <w:jc w:val="both"/>
        <w:rPr>
          <w:rFonts w:asciiTheme="majorHAnsi" w:hAnsiTheme="majorHAnsi" w:cstheme="majorHAnsi"/>
          <w:sz w:val="24"/>
          <w:szCs w:val="24"/>
        </w:rPr>
      </w:pPr>
      <w:r>
        <w:rPr>
          <w:rFonts w:asciiTheme="majorHAnsi" w:hAnsiTheme="majorHAnsi" w:cstheme="majorHAnsi"/>
          <w:sz w:val="24"/>
          <w:szCs w:val="24"/>
        </w:rPr>
        <w:t>Integridade: o foco na integridade ocorre principalmente em sistemas comerciais, em que se busca assegurar que acesso ou atualizações não autorizadas ocorram;</w:t>
      </w:r>
    </w:p>
    <w:p w14:paraId="295CCC4E" w14:textId="77777777" w:rsidR="007D506D" w:rsidRDefault="007D506D" w:rsidP="00B12567">
      <w:pPr>
        <w:pStyle w:val="PargrafodaLista"/>
        <w:numPr>
          <w:ilvl w:val="0"/>
          <w:numId w:val="12"/>
        </w:numPr>
        <w:spacing w:line="360" w:lineRule="auto"/>
        <w:jc w:val="both"/>
        <w:rPr>
          <w:rFonts w:asciiTheme="majorHAnsi" w:hAnsiTheme="majorHAnsi" w:cstheme="majorHAnsi"/>
          <w:sz w:val="24"/>
          <w:szCs w:val="24"/>
        </w:rPr>
      </w:pPr>
      <w:r>
        <w:rPr>
          <w:rFonts w:asciiTheme="majorHAnsi" w:hAnsiTheme="majorHAnsi" w:cstheme="majorHAnsi"/>
          <w:sz w:val="24"/>
          <w:szCs w:val="24"/>
        </w:rPr>
        <w:t>Confidencialidade: a ênfase aqui é a de não permitir a revelação não autorizada de informações;</w:t>
      </w:r>
    </w:p>
    <w:p w14:paraId="68169B02" w14:textId="77777777" w:rsidR="007D506D" w:rsidRDefault="007D506D" w:rsidP="00B12567">
      <w:pPr>
        <w:pStyle w:val="PargrafodaLista"/>
        <w:numPr>
          <w:ilvl w:val="0"/>
          <w:numId w:val="12"/>
        </w:numPr>
        <w:spacing w:line="360" w:lineRule="auto"/>
        <w:jc w:val="both"/>
        <w:rPr>
          <w:rFonts w:asciiTheme="majorHAnsi" w:hAnsiTheme="majorHAnsi" w:cstheme="majorHAnsi"/>
          <w:sz w:val="24"/>
          <w:szCs w:val="24"/>
        </w:rPr>
      </w:pPr>
      <w:r>
        <w:rPr>
          <w:rFonts w:asciiTheme="majorHAnsi" w:hAnsiTheme="majorHAnsi" w:cstheme="majorHAnsi"/>
          <w:sz w:val="24"/>
          <w:szCs w:val="24"/>
        </w:rPr>
        <w:t>Segurança operacional: refere-se à fase considerada para o sistema em uso.</w:t>
      </w:r>
    </w:p>
    <w:p w14:paraId="4645914A"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Note que, para satisfazer ao requisito de qualidade não funcional de segurança em um sistema de </w:t>
      </w:r>
      <w:r w:rsidRPr="00DA242D">
        <w:rPr>
          <w:rFonts w:asciiTheme="majorHAnsi" w:hAnsiTheme="majorHAnsi" w:cstheme="majorHAnsi"/>
          <w:i/>
          <w:sz w:val="24"/>
          <w:szCs w:val="24"/>
        </w:rPr>
        <w:t>software</w:t>
      </w:r>
      <w:r>
        <w:rPr>
          <w:rFonts w:asciiTheme="majorHAnsi" w:hAnsiTheme="majorHAnsi" w:cstheme="majorHAnsi"/>
          <w:sz w:val="24"/>
          <w:szCs w:val="24"/>
        </w:rPr>
        <w:t xml:space="preserve">, alguns métodos podem ser empregados. Esses métodos podem ser vistos como um refinamento da meta de prover segurança a um sistema de </w:t>
      </w:r>
      <w:r w:rsidRPr="00DA242D">
        <w:rPr>
          <w:rFonts w:asciiTheme="majorHAnsi" w:hAnsiTheme="majorHAnsi" w:cstheme="majorHAnsi"/>
          <w:i/>
          <w:sz w:val="24"/>
          <w:szCs w:val="24"/>
        </w:rPr>
        <w:t>software</w:t>
      </w:r>
      <w:r>
        <w:rPr>
          <w:rFonts w:asciiTheme="majorHAnsi" w:hAnsiTheme="majorHAnsi" w:cstheme="majorHAnsi"/>
          <w:sz w:val="24"/>
          <w:szCs w:val="24"/>
        </w:rPr>
        <w:t>. Como exemplos desses métodos, podemos considerar:</w:t>
      </w:r>
    </w:p>
    <w:p w14:paraId="75E39D7E" w14:textId="77777777" w:rsidR="007D506D" w:rsidRDefault="007D506D" w:rsidP="00B12567">
      <w:pPr>
        <w:pStyle w:val="PargrafodaLista"/>
        <w:numPr>
          <w:ilvl w:val="0"/>
          <w:numId w:val="13"/>
        </w:numPr>
        <w:tabs>
          <w:tab w:val="left" w:pos="708"/>
        </w:tabs>
        <w:spacing w:line="360" w:lineRule="auto"/>
        <w:ind w:left="1843"/>
        <w:jc w:val="both"/>
        <w:rPr>
          <w:rFonts w:asciiTheme="majorHAnsi" w:hAnsiTheme="majorHAnsi" w:cstheme="majorHAnsi"/>
          <w:sz w:val="24"/>
          <w:szCs w:val="24"/>
        </w:rPr>
      </w:pPr>
      <w:r>
        <w:rPr>
          <w:rFonts w:asciiTheme="majorHAnsi" w:hAnsiTheme="majorHAnsi" w:cstheme="majorHAnsi"/>
          <w:sz w:val="24"/>
          <w:szCs w:val="24"/>
        </w:rPr>
        <w:t>Identificação: serve para identificar o nome do usuário, no sistema a ser utilizado;</w:t>
      </w:r>
    </w:p>
    <w:p w14:paraId="381DF445" w14:textId="77777777" w:rsidR="007D506D" w:rsidRDefault="007D506D" w:rsidP="00B12567">
      <w:pPr>
        <w:pStyle w:val="PargrafodaLista"/>
        <w:numPr>
          <w:ilvl w:val="0"/>
          <w:numId w:val="13"/>
        </w:numPr>
        <w:tabs>
          <w:tab w:val="left" w:pos="708"/>
        </w:tabs>
        <w:spacing w:line="360" w:lineRule="auto"/>
        <w:ind w:left="1843"/>
        <w:jc w:val="both"/>
        <w:rPr>
          <w:rFonts w:asciiTheme="majorHAnsi" w:hAnsiTheme="majorHAnsi" w:cstheme="majorHAnsi"/>
          <w:sz w:val="24"/>
          <w:szCs w:val="24"/>
        </w:rPr>
      </w:pPr>
      <w:r>
        <w:rPr>
          <w:rFonts w:asciiTheme="majorHAnsi" w:hAnsiTheme="majorHAnsi" w:cstheme="majorHAnsi"/>
          <w:sz w:val="24"/>
          <w:szCs w:val="24"/>
        </w:rPr>
        <w:lastRenderedPageBreak/>
        <w:t>Autenticação: faz o teste de identidade dos usuários, de maneira a assegurar se, de fato, é “quem afirma ser”;</w:t>
      </w:r>
    </w:p>
    <w:p w14:paraId="7030BA87" w14:textId="77777777" w:rsidR="007D506D" w:rsidRDefault="007D506D" w:rsidP="00B12567">
      <w:pPr>
        <w:pStyle w:val="PargrafodaLista"/>
        <w:numPr>
          <w:ilvl w:val="0"/>
          <w:numId w:val="13"/>
        </w:numPr>
        <w:tabs>
          <w:tab w:val="left" w:pos="708"/>
        </w:tabs>
        <w:spacing w:line="360" w:lineRule="auto"/>
        <w:ind w:left="1843"/>
        <w:jc w:val="both"/>
        <w:rPr>
          <w:rFonts w:asciiTheme="majorHAnsi" w:hAnsiTheme="majorHAnsi" w:cstheme="majorHAnsi"/>
          <w:sz w:val="24"/>
          <w:szCs w:val="24"/>
        </w:rPr>
      </w:pPr>
      <w:r>
        <w:rPr>
          <w:rFonts w:asciiTheme="majorHAnsi" w:hAnsiTheme="majorHAnsi" w:cstheme="majorHAnsi"/>
          <w:sz w:val="24"/>
          <w:szCs w:val="24"/>
        </w:rPr>
        <w:t>Tipo de protocolo usado: isso requer operação de senha;</w:t>
      </w:r>
    </w:p>
    <w:p w14:paraId="1870C77B" w14:textId="77777777" w:rsidR="007D506D" w:rsidRDefault="007D506D" w:rsidP="00B12567">
      <w:pPr>
        <w:pStyle w:val="PargrafodaLista"/>
        <w:numPr>
          <w:ilvl w:val="0"/>
          <w:numId w:val="13"/>
        </w:numPr>
        <w:tabs>
          <w:tab w:val="left" w:pos="708"/>
        </w:tabs>
        <w:spacing w:line="360" w:lineRule="auto"/>
        <w:ind w:left="1843"/>
        <w:jc w:val="both"/>
        <w:rPr>
          <w:rFonts w:asciiTheme="majorHAnsi" w:hAnsiTheme="majorHAnsi" w:cstheme="majorHAnsi"/>
          <w:sz w:val="24"/>
          <w:szCs w:val="24"/>
        </w:rPr>
      </w:pPr>
      <w:r>
        <w:rPr>
          <w:rFonts w:asciiTheme="majorHAnsi" w:hAnsiTheme="majorHAnsi" w:cstheme="majorHAnsi"/>
          <w:sz w:val="24"/>
          <w:szCs w:val="24"/>
        </w:rPr>
        <w:t>Quantidade de autenticações: pode requerer uma única senha ou múltiplas senhas ou procedimentos. Por exemplo, alguns bancos já fazem uso de múltiplas senhas durante operação de autenticação;</w:t>
      </w:r>
    </w:p>
    <w:p w14:paraId="39A165AB" w14:textId="77777777" w:rsidR="007D506D" w:rsidRDefault="007D506D" w:rsidP="00B12567">
      <w:pPr>
        <w:pStyle w:val="PargrafodaLista"/>
        <w:numPr>
          <w:ilvl w:val="0"/>
          <w:numId w:val="13"/>
        </w:numPr>
        <w:tabs>
          <w:tab w:val="left" w:pos="708"/>
        </w:tabs>
        <w:spacing w:line="360" w:lineRule="auto"/>
        <w:ind w:left="1843"/>
        <w:jc w:val="both"/>
        <w:rPr>
          <w:rFonts w:asciiTheme="majorHAnsi" w:hAnsiTheme="majorHAnsi" w:cstheme="majorHAnsi"/>
          <w:sz w:val="24"/>
          <w:szCs w:val="24"/>
        </w:rPr>
      </w:pPr>
      <w:r>
        <w:rPr>
          <w:rFonts w:asciiTheme="majorHAnsi" w:hAnsiTheme="majorHAnsi" w:cstheme="majorHAnsi"/>
          <w:sz w:val="24"/>
          <w:szCs w:val="24"/>
        </w:rPr>
        <w:t>Tempo de acesso: busca limitar o tempo de acesso ao sistema a fim de reduzir qualquer tipo de ameaça;</w:t>
      </w:r>
    </w:p>
    <w:p w14:paraId="7FC61C7F" w14:textId="77777777" w:rsidR="007D506D" w:rsidRDefault="007D506D" w:rsidP="00B12567">
      <w:pPr>
        <w:pStyle w:val="PargrafodaLista"/>
        <w:numPr>
          <w:ilvl w:val="0"/>
          <w:numId w:val="13"/>
        </w:numPr>
        <w:tabs>
          <w:tab w:val="left" w:pos="708"/>
        </w:tabs>
        <w:spacing w:line="360" w:lineRule="auto"/>
        <w:ind w:left="1843"/>
        <w:jc w:val="both"/>
        <w:rPr>
          <w:rFonts w:asciiTheme="majorHAnsi" w:hAnsiTheme="majorHAnsi" w:cstheme="majorHAnsi"/>
          <w:sz w:val="24"/>
          <w:szCs w:val="24"/>
        </w:rPr>
      </w:pPr>
      <w:r>
        <w:rPr>
          <w:rFonts w:asciiTheme="majorHAnsi" w:hAnsiTheme="majorHAnsi" w:cstheme="majorHAnsi"/>
          <w:sz w:val="24"/>
          <w:szCs w:val="24"/>
        </w:rPr>
        <w:t>Auditoria de segurança: a auditoria permite que usuários habilitados acompanhem as ações dentro do sistema;</w:t>
      </w:r>
    </w:p>
    <w:p w14:paraId="6E4029FF" w14:textId="77777777" w:rsidR="007D506D" w:rsidRDefault="007D506D" w:rsidP="00B12567">
      <w:pPr>
        <w:pStyle w:val="PargrafodaLista"/>
        <w:numPr>
          <w:ilvl w:val="0"/>
          <w:numId w:val="13"/>
        </w:numPr>
        <w:tabs>
          <w:tab w:val="left" w:pos="708"/>
        </w:tabs>
        <w:spacing w:line="360" w:lineRule="auto"/>
        <w:ind w:left="1843"/>
        <w:jc w:val="both"/>
        <w:rPr>
          <w:rFonts w:asciiTheme="majorHAnsi" w:hAnsiTheme="majorHAnsi" w:cstheme="majorHAnsi"/>
          <w:sz w:val="24"/>
          <w:szCs w:val="24"/>
        </w:rPr>
      </w:pPr>
      <w:r>
        <w:rPr>
          <w:rFonts w:asciiTheme="majorHAnsi" w:hAnsiTheme="majorHAnsi" w:cstheme="majorHAnsi"/>
          <w:sz w:val="24"/>
          <w:szCs w:val="24"/>
        </w:rPr>
        <w:t>Alarme: operação de prevenção de acessos, que sejam possivelmente suspeitos buscando informações vitais ou dados do sistema; essas notificações são enviadas aos devidos administradores;</w:t>
      </w:r>
    </w:p>
    <w:p w14:paraId="2E981133" w14:textId="77777777" w:rsidR="007D506D" w:rsidRDefault="007D506D" w:rsidP="00B12567">
      <w:pPr>
        <w:pStyle w:val="PargrafodaLista"/>
        <w:numPr>
          <w:ilvl w:val="0"/>
          <w:numId w:val="13"/>
        </w:numPr>
        <w:tabs>
          <w:tab w:val="left" w:pos="708"/>
        </w:tabs>
        <w:spacing w:line="360" w:lineRule="auto"/>
        <w:ind w:left="1843"/>
        <w:jc w:val="both"/>
        <w:rPr>
          <w:rFonts w:asciiTheme="majorHAnsi" w:hAnsiTheme="majorHAnsi" w:cstheme="majorHAnsi"/>
          <w:sz w:val="24"/>
          <w:szCs w:val="24"/>
        </w:rPr>
      </w:pPr>
      <w:r>
        <w:rPr>
          <w:rFonts w:asciiTheme="majorHAnsi" w:hAnsiTheme="majorHAnsi" w:cstheme="majorHAnsi"/>
          <w:sz w:val="24"/>
          <w:szCs w:val="24"/>
        </w:rPr>
        <w:t xml:space="preserve">Controle de </w:t>
      </w:r>
      <w:r w:rsidRPr="008F7261">
        <w:rPr>
          <w:rFonts w:asciiTheme="majorHAnsi" w:hAnsiTheme="majorHAnsi" w:cstheme="majorHAnsi"/>
          <w:i/>
          <w:iCs/>
          <w:sz w:val="24"/>
          <w:szCs w:val="24"/>
        </w:rPr>
        <w:t>Logs</w:t>
      </w:r>
      <w:r>
        <w:rPr>
          <w:rFonts w:asciiTheme="majorHAnsi" w:hAnsiTheme="majorHAnsi" w:cstheme="majorHAnsi"/>
          <w:sz w:val="24"/>
          <w:szCs w:val="24"/>
        </w:rPr>
        <w:t>: Registro das operações realizadas por usuários durante a operação do sistema.</w:t>
      </w:r>
    </w:p>
    <w:p w14:paraId="1AD8AB38" w14:textId="66ED66D8" w:rsidR="007D506D" w:rsidRPr="00455592" w:rsidRDefault="007D506D" w:rsidP="00CE06AE">
      <w:pPr>
        <w:tabs>
          <w:tab w:val="left" w:pos="708"/>
        </w:tabs>
        <w:spacing w:line="360" w:lineRule="auto"/>
        <w:ind w:firstLine="709"/>
        <w:jc w:val="both"/>
        <w:rPr>
          <w:rFonts w:asciiTheme="majorHAnsi" w:hAnsiTheme="majorHAnsi" w:cstheme="majorHAnsi"/>
          <w:sz w:val="24"/>
          <w:szCs w:val="24"/>
        </w:rPr>
      </w:pPr>
      <w:r w:rsidRPr="00455592">
        <w:rPr>
          <w:rFonts w:asciiTheme="majorHAnsi" w:hAnsiTheme="majorHAnsi" w:cstheme="majorHAnsi"/>
          <w:sz w:val="24"/>
          <w:szCs w:val="24"/>
        </w:rPr>
        <w:t>A Biblioteca pode optar por adotar sistema de segurança a fim de proteger o acervo contra eventuais furtos. O sistema de segurança consiste em:</w:t>
      </w:r>
    </w:p>
    <w:p w14:paraId="052D4715" w14:textId="77777777" w:rsidR="007D506D" w:rsidRPr="00455592" w:rsidRDefault="007D506D" w:rsidP="007D506D">
      <w:pPr>
        <w:tabs>
          <w:tab w:val="clear" w:pos="1615"/>
        </w:tabs>
        <w:spacing w:line="360" w:lineRule="auto"/>
        <w:ind w:left="1560"/>
        <w:jc w:val="both"/>
        <w:rPr>
          <w:rFonts w:asciiTheme="majorHAnsi" w:hAnsiTheme="majorHAnsi" w:cstheme="majorHAnsi"/>
          <w:sz w:val="24"/>
          <w:szCs w:val="24"/>
        </w:rPr>
      </w:pPr>
      <w:r w:rsidRPr="00455592">
        <w:rPr>
          <w:rFonts w:asciiTheme="majorHAnsi" w:hAnsiTheme="majorHAnsi" w:cstheme="majorHAnsi"/>
          <w:sz w:val="24"/>
          <w:szCs w:val="24"/>
        </w:rPr>
        <w:t>1)</w:t>
      </w:r>
      <w:r>
        <w:rPr>
          <w:rFonts w:asciiTheme="majorHAnsi" w:hAnsiTheme="majorHAnsi" w:cstheme="majorHAnsi"/>
          <w:sz w:val="24"/>
          <w:szCs w:val="24"/>
        </w:rPr>
        <w:t xml:space="preserve"> </w:t>
      </w:r>
      <w:r w:rsidRPr="00455592">
        <w:rPr>
          <w:rFonts w:asciiTheme="majorHAnsi" w:hAnsiTheme="majorHAnsi" w:cstheme="majorHAnsi"/>
          <w:sz w:val="24"/>
          <w:szCs w:val="24"/>
        </w:rPr>
        <w:t xml:space="preserve">Fitilhos magnéticos: colocados nos livros para que </w:t>
      </w:r>
      <w:r>
        <w:rPr>
          <w:rFonts w:asciiTheme="majorHAnsi" w:hAnsiTheme="majorHAnsi" w:cstheme="majorHAnsi"/>
          <w:sz w:val="24"/>
          <w:szCs w:val="24"/>
        </w:rPr>
        <w:t>eles</w:t>
      </w:r>
      <w:r w:rsidRPr="00455592">
        <w:rPr>
          <w:rFonts w:asciiTheme="majorHAnsi" w:hAnsiTheme="majorHAnsi" w:cstheme="majorHAnsi"/>
          <w:sz w:val="24"/>
          <w:szCs w:val="24"/>
        </w:rPr>
        <w:t xml:space="preserve">, quando passarem pelas hastes magnéticas sem serem desmagnetizados, emitam sinal luminoso e sonoro, alertando o pessoal da Biblioteca para a saída de material não autorizado. O magnetizador e desmagnetizador são opcionais. Caso a Biblioteca opte por não os utilizar, deverá projetar o fluxo de entrega e </w:t>
      </w:r>
      <w:r>
        <w:rPr>
          <w:rFonts w:asciiTheme="majorHAnsi" w:hAnsiTheme="majorHAnsi" w:cstheme="majorHAnsi"/>
          <w:sz w:val="24"/>
          <w:szCs w:val="24"/>
        </w:rPr>
        <w:t xml:space="preserve">a </w:t>
      </w:r>
      <w:r w:rsidRPr="00455592">
        <w:rPr>
          <w:rFonts w:asciiTheme="majorHAnsi" w:hAnsiTheme="majorHAnsi" w:cstheme="majorHAnsi"/>
          <w:sz w:val="24"/>
          <w:szCs w:val="24"/>
        </w:rPr>
        <w:t>devolução do material de forma a não passar pelas hastes magnéticas</w:t>
      </w:r>
      <w:r>
        <w:rPr>
          <w:rFonts w:asciiTheme="majorHAnsi" w:hAnsiTheme="majorHAnsi" w:cstheme="majorHAnsi"/>
          <w:sz w:val="24"/>
          <w:szCs w:val="24"/>
        </w:rPr>
        <w:t>;</w:t>
      </w:r>
    </w:p>
    <w:p w14:paraId="350CABE6" w14:textId="77777777" w:rsidR="007D506D" w:rsidRPr="00455592" w:rsidRDefault="007D506D" w:rsidP="007D506D">
      <w:pPr>
        <w:tabs>
          <w:tab w:val="clear" w:pos="1615"/>
        </w:tabs>
        <w:spacing w:line="360" w:lineRule="auto"/>
        <w:ind w:left="1560"/>
        <w:jc w:val="both"/>
        <w:rPr>
          <w:rFonts w:asciiTheme="majorHAnsi" w:hAnsiTheme="majorHAnsi" w:cstheme="majorHAnsi"/>
          <w:sz w:val="24"/>
          <w:szCs w:val="24"/>
        </w:rPr>
      </w:pPr>
      <w:r w:rsidRPr="00455592">
        <w:rPr>
          <w:rFonts w:asciiTheme="majorHAnsi" w:hAnsiTheme="majorHAnsi" w:cstheme="majorHAnsi"/>
          <w:sz w:val="24"/>
          <w:szCs w:val="24"/>
        </w:rPr>
        <w:t>2) Leitores ópticos: os leitores ópticos têm como finalidade efetuar a leitura do código de barras, tanto na carteira do usuário quanto nos materiais a serem retirados e devolvidos à Biblioteca</w:t>
      </w:r>
      <w:r>
        <w:rPr>
          <w:rFonts w:asciiTheme="majorHAnsi" w:hAnsiTheme="majorHAnsi" w:cstheme="majorHAnsi"/>
          <w:sz w:val="24"/>
          <w:szCs w:val="24"/>
        </w:rPr>
        <w:t>;</w:t>
      </w:r>
    </w:p>
    <w:p w14:paraId="422B6408" w14:textId="77777777" w:rsidR="007D506D" w:rsidRPr="00455592" w:rsidRDefault="007D506D" w:rsidP="007D506D">
      <w:pPr>
        <w:tabs>
          <w:tab w:val="clear" w:pos="1615"/>
        </w:tabs>
        <w:spacing w:line="360" w:lineRule="auto"/>
        <w:ind w:left="1560"/>
        <w:jc w:val="both"/>
        <w:rPr>
          <w:rFonts w:asciiTheme="majorHAnsi" w:hAnsiTheme="majorHAnsi" w:cstheme="majorHAnsi"/>
          <w:sz w:val="24"/>
          <w:szCs w:val="24"/>
        </w:rPr>
      </w:pPr>
      <w:r w:rsidRPr="00455592">
        <w:rPr>
          <w:rFonts w:asciiTheme="majorHAnsi" w:hAnsiTheme="majorHAnsi" w:cstheme="majorHAnsi"/>
          <w:sz w:val="24"/>
          <w:szCs w:val="24"/>
        </w:rPr>
        <w:t>3) Coletor de dados: os coletores de dados são utilizados para a coleta de dados no procedimento de inventário. Estatísticas demonstram que a utilização des</w:t>
      </w:r>
      <w:r>
        <w:rPr>
          <w:rFonts w:asciiTheme="majorHAnsi" w:hAnsiTheme="majorHAnsi" w:cstheme="majorHAnsi"/>
          <w:sz w:val="24"/>
          <w:szCs w:val="24"/>
        </w:rPr>
        <w:t>s</w:t>
      </w:r>
      <w:r w:rsidRPr="00455592">
        <w:rPr>
          <w:rFonts w:asciiTheme="majorHAnsi" w:hAnsiTheme="majorHAnsi" w:cstheme="majorHAnsi"/>
          <w:sz w:val="24"/>
          <w:szCs w:val="24"/>
        </w:rPr>
        <w:t>es coletores reduz em até 70% o custo de mão</w:t>
      </w:r>
      <w:r>
        <w:rPr>
          <w:rFonts w:asciiTheme="majorHAnsi" w:hAnsiTheme="majorHAnsi" w:cstheme="majorHAnsi"/>
          <w:sz w:val="24"/>
          <w:szCs w:val="24"/>
        </w:rPr>
        <w:t xml:space="preserve"> </w:t>
      </w:r>
      <w:r w:rsidRPr="00455592">
        <w:rPr>
          <w:rFonts w:asciiTheme="majorHAnsi" w:hAnsiTheme="majorHAnsi" w:cstheme="majorHAnsi"/>
          <w:sz w:val="24"/>
          <w:szCs w:val="24"/>
        </w:rPr>
        <w:t>de</w:t>
      </w:r>
      <w:r>
        <w:rPr>
          <w:rFonts w:asciiTheme="majorHAnsi" w:hAnsiTheme="majorHAnsi" w:cstheme="majorHAnsi"/>
          <w:sz w:val="24"/>
          <w:szCs w:val="24"/>
        </w:rPr>
        <w:t xml:space="preserve"> </w:t>
      </w:r>
      <w:r w:rsidRPr="00455592">
        <w:rPr>
          <w:rFonts w:asciiTheme="majorHAnsi" w:hAnsiTheme="majorHAnsi" w:cstheme="majorHAnsi"/>
          <w:sz w:val="24"/>
          <w:szCs w:val="24"/>
        </w:rPr>
        <w:t>obra e o tempo empregado no processo do Inventário</w:t>
      </w:r>
      <w:r>
        <w:rPr>
          <w:rFonts w:asciiTheme="majorHAnsi" w:hAnsiTheme="majorHAnsi" w:cstheme="majorHAnsi"/>
          <w:sz w:val="24"/>
          <w:szCs w:val="24"/>
        </w:rPr>
        <w:t>;</w:t>
      </w:r>
    </w:p>
    <w:p w14:paraId="15A959B4" w14:textId="77777777" w:rsidR="007D506D" w:rsidRPr="00455592" w:rsidRDefault="007D506D" w:rsidP="007D506D">
      <w:pPr>
        <w:tabs>
          <w:tab w:val="clear" w:pos="1615"/>
        </w:tabs>
        <w:spacing w:line="360" w:lineRule="auto"/>
        <w:ind w:left="1560"/>
        <w:jc w:val="both"/>
        <w:rPr>
          <w:rFonts w:asciiTheme="majorHAnsi" w:hAnsiTheme="majorHAnsi" w:cstheme="majorHAnsi"/>
          <w:sz w:val="24"/>
          <w:szCs w:val="24"/>
        </w:rPr>
      </w:pPr>
      <w:r w:rsidRPr="00455592">
        <w:rPr>
          <w:rFonts w:asciiTheme="majorHAnsi" w:hAnsiTheme="majorHAnsi" w:cstheme="majorHAnsi"/>
          <w:sz w:val="24"/>
          <w:szCs w:val="24"/>
        </w:rPr>
        <w:lastRenderedPageBreak/>
        <w:t>4) Catracas inteligentes: as catracas têm o objetivo de controlar o fluxo de usuários na Biblioteca. Com a utilização das catracas é possível:</w:t>
      </w:r>
    </w:p>
    <w:p w14:paraId="1CE31D38" w14:textId="77777777" w:rsidR="007D506D" w:rsidRPr="008F7261" w:rsidRDefault="007D506D" w:rsidP="00B12567">
      <w:pPr>
        <w:pStyle w:val="PargrafodaLista"/>
        <w:numPr>
          <w:ilvl w:val="0"/>
          <w:numId w:val="7"/>
        </w:numPr>
        <w:tabs>
          <w:tab w:val="clear" w:pos="1615"/>
        </w:tabs>
        <w:spacing w:line="360" w:lineRule="auto"/>
        <w:jc w:val="both"/>
        <w:rPr>
          <w:rFonts w:asciiTheme="majorHAnsi" w:hAnsiTheme="majorHAnsi" w:cstheme="majorHAnsi"/>
          <w:sz w:val="24"/>
          <w:szCs w:val="24"/>
        </w:rPr>
      </w:pPr>
      <w:r w:rsidRPr="008F7261">
        <w:rPr>
          <w:rFonts w:asciiTheme="majorHAnsi" w:hAnsiTheme="majorHAnsi" w:cstheme="majorHAnsi"/>
          <w:sz w:val="24"/>
          <w:szCs w:val="24"/>
        </w:rPr>
        <w:t>Emitir estatísticas, podendo ser detectados os períodos de maior movimento, bem como as categorias dos usuários que frequentam a Biblioteca;</w:t>
      </w:r>
      <w:r>
        <w:rPr>
          <w:rFonts w:asciiTheme="majorHAnsi" w:hAnsiTheme="majorHAnsi" w:cstheme="majorHAnsi"/>
          <w:sz w:val="24"/>
          <w:szCs w:val="24"/>
        </w:rPr>
        <w:t xml:space="preserve"> e</w:t>
      </w:r>
    </w:p>
    <w:p w14:paraId="4FE4A41E" w14:textId="77777777" w:rsidR="007D506D" w:rsidRPr="008F7261" w:rsidRDefault="007D506D" w:rsidP="00B12567">
      <w:pPr>
        <w:pStyle w:val="PargrafodaLista"/>
        <w:numPr>
          <w:ilvl w:val="0"/>
          <w:numId w:val="7"/>
        </w:numPr>
        <w:tabs>
          <w:tab w:val="clear" w:pos="1615"/>
        </w:tabs>
        <w:spacing w:line="360" w:lineRule="auto"/>
        <w:jc w:val="both"/>
        <w:rPr>
          <w:rFonts w:asciiTheme="majorHAnsi" w:hAnsiTheme="majorHAnsi" w:cstheme="majorHAnsi"/>
          <w:sz w:val="24"/>
          <w:szCs w:val="24"/>
        </w:rPr>
      </w:pPr>
      <w:r w:rsidRPr="008F7261">
        <w:rPr>
          <w:rFonts w:asciiTheme="majorHAnsi" w:hAnsiTheme="majorHAnsi" w:cstheme="majorHAnsi"/>
          <w:sz w:val="24"/>
          <w:szCs w:val="24"/>
        </w:rPr>
        <w:t>Bloquear o acesso de usuários com situação irregular na Instituição e/ou Biblioteca.</w:t>
      </w:r>
    </w:p>
    <w:p w14:paraId="1178E446" w14:textId="77777777" w:rsidR="007D506D" w:rsidRPr="00222C74" w:rsidRDefault="007D506D" w:rsidP="007D506D">
      <w:pPr>
        <w:tabs>
          <w:tab w:val="clear" w:pos="1615"/>
        </w:tabs>
        <w:spacing w:line="360" w:lineRule="auto"/>
        <w:ind w:left="1560"/>
        <w:jc w:val="both"/>
        <w:rPr>
          <w:rFonts w:asciiTheme="majorHAnsi" w:hAnsiTheme="majorHAnsi" w:cstheme="majorHAnsi"/>
          <w:sz w:val="24"/>
          <w:szCs w:val="24"/>
        </w:rPr>
      </w:pPr>
      <w:r>
        <w:rPr>
          <w:rFonts w:asciiTheme="majorHAnsi" w:hAnsiTheme="majorHAnsi" w:cstheme="majorHAnsi"/>
          <w:sz w:val="24"/>
          <w:szCs w:val="24"/>
        </w:rPr>
        <w:t>7</w:t>
      </w:r>
      <w:r w:rsidRPr="00222C74">
        <w:rPr>
          <w:rFonts w:asciiTheme="majorHAnsi" w:hAnsiTheme="majorHAnsi" w:cstheme="majorHAnsi"/>
          <w:sz w:val="24"/>
          <w:szCs w:val="24"/>
        </w:rPr>
        <w:t xml:space="preserve">) Impressoras de cupom: as impressoras de cupom são utilizadas para a impressão dos comprovantes de empréstimo e </w:t>
      </w:r>
      <w:r>
        <w:rPr>
          <w:rFonts w:asciiTheme="majorHAnsi" w:hAnsiTheme="majorHAnsi" w:cstheme="majorHAnsi"/>
          <w:sz w:val="24"/>
          <w:szCs w:val="24"/>
        </w:rPr>
        <w:t xml:space="preserve">de </w:t>
      </w:r>
      <w:r w:rsidRPr="00222C74">
        <w:rPr>
          <w:rFonts w:asciiTheme="majorHAnsi" w:hAnsiTheme="majorHAnsi" w:cstheme="majorHAnsi"/>
          <w:sz w:val="24"/>
          <w:szCs w:val="24"/>
        </w:rPr>
        <w:t>devolução. É importante salientar que é opcional a impressão dos recibos, tanto para empréstimo quanto para devolução.</w:t>
      </w:r>
    </w:p>
    <w:p w14:paraId="65DA0EF2" w14:textId="77777777" w:rsidR="007D506D" w:rsidRPr="00222C74" w:rsidRDefault="007D506D" w:rsidP="007D506D">
      <w:pPr>
        <w:tabs>
          <w:tab w:val="clear" w:pos="1615"/>
        </w:tabs>
        <w:spacing w:line="360" w:lineRule="auto"/>
        <w:ind w:left="1560"/>
        <w:jc w:val="both"/>
        <w:rPr>
          <w:rFonts w:asciiTheme="majorHAnsi" w:hAnsiTheme="majorHAnsi" w:cstheme="majorHAnsi"/>
          <w:sz w:val="24"/>
          <w:szCs w:val="24"/>
        </w:rPr>
      </w:pPr>
      <w:r>
        <w:rPr>
          <w:rFonts w:asciiTheme="majorHAnsi" w:hAnsiTheme="majorHAnsi" w:cstheme="majorHAnsi"/>
          <w:sz w:val="24"/>
          <w:szCs w:val="24"/>
        </w:rPr>
        <w:t>8</w:t>
      </w:r>
      <w:r w:rsidRPr="00222C74">
        <w:rPr>
          <w:rFonts w:asciiTheme="majorHAnsi" w:hAnsiTheme="majorHAnsi" w:cstheme="majorHAnsi"/>
          <w:sz w:val="24"/>
          <w:szCs w:val="24"/>
        </w:rPr>
        <w:t xml:space="preserve">) Pins: os pins consistem em teclados numéricos </w:t>
      </w:r>
      <w:r>
        <w:rPr>
          <w:rFonts w:asciiTheme="majorHAnsi" w:hAnsiTheme="majorHAnsi" w:cstheme="majorHAnsi"/>
          <w:sz w:val="24"/>
          <w:szCs w:val="24"/>
        </w:rPr>
        <w:t>por meio</w:t>
      </w:r>
      <w:r w:rsidRPr="00222C74">
        <w:rPr>
          <w:rFonts w:asciiTheme="majorHAnsi" w:hAnsiTheme="majorHAnsi" w:cstheme="majorHAnsi"/>
          <w:sz w:val="24"/>
          <w:szCs w:val="24"/>
        </w:rPr>
        <w:t xml:space="preserve"> dos quais os usuários poderão informar a senha no momento do empréstimo/reserva, caso a Instituição opte por assinatura eletrônica.</w:t>
      </w:r>
    </w:p>
    <w:p w14:paraId="797C389F" w14:textId="77777777" w:rsidR="007D506D" w:rsidRDefault="007D506D" w:rsidP="007D506D">
      <w:pPr>
        <w:tabs>
          <w:tab w:val="left" w:pos="708"/>
        </w:tabs>
        <w:spacing w:line="360" w:lineRule="auto"/>
        <w:ind w:firstLine="1134"/>
        <w:jc w:val="both"/>
        <w:rPr>
          <w:rFonts w:asciiTheme="majorHAnsi" w:hAnsiTheme="majorHAnsi" w:cstheme="majorHAnsi"/>
          <w:sz w:val="24"/>
          <w:szCs w:val="24"/>
        </w:rPr>
      </w:pPr>
    </w:p>
    <w:p w14:paraId="2D951C61" w14:textId="77777777"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bookmarkStart w:id="37" w:name="_Toc98503937"/>
      <w:r w:rsidRPr="002104CC">
        <w:rPr>
          <w:rFonts w:asciiTheme="majorHAnsi" w:hAnsiTheme="majorHAnsi" w:cstheme="majorHAnsi"/>
        </w:rPr>
        <w:t>ATUALIZAÇÕES E REVISÕES</w:t>
      </w:r>
      <w:bookmarkEnd w:id="37"/>
    </w:p>
    <w:p w14:paraId="4C6E8F60" w14:textId="77777777" w:rsidR="007D506D" w:rsidRDefault="007D506D" w:rsidP="00CE06AE">
      <w:pPr>
        <w:tabs>
          <w:tab w:val="left" w:pos="708"/>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Os Sistemas de Gestão de Biblioteca devem possuir um programa de revisão e de acompanhamento, com planos de contingência e garantia de serviços 24 x 7, seguindo padrões estabelecidos nos instrumentos de avaliações de credenciamento, recredenciamento de Instituições de Ensino Superior do MEC, além dos instrumentos de autorização e de reconhecimento de cursos do MEC, que são implementados para todos os sistemas computacionais de uma IES.</w:t>
      </w:r>
    </w:p>
    <w:p w14:paraId="487F436C" w14:textId="77777777" w:rsidR="007D506D" w:rsidRDefault="007D506D" w:rsidP="00CE06AE">
      <w:pPr>
        <w:tabs>
          <w:tab w:val="left" w:pos="708"/>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Durante um ano, o Sistema TOTVS possibilita atualizações de segurança e de funcionalidades básicas do Sistema. Após o período de um ano, deve ser realizado novo contrato referente a novo licenciamento. Há um fator de redução de valores, abatendo o valor de licenciamento inicial.</w:t>
      </w:r>
    </w:p>
    <w:p w14:paraId="554A4F23" w14:textId="77777777" w:rsidR="007D506D" w:rsidRDefault="007D506D" w:rsidP="00CE06AE">
      <w:pPr>
        <w:tabs>
          <w:tab w:val="left" w:pos="708"/>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O Sistema SOLIS GNUTECA permite atualização vitalícia sem a necessidade de novo contrato de licenciamento. Pode ser realizada uma renovação anual do contrato de suporte técnico para atendimento a demandas de funcionalidades.</w:t>
      </w:r>
    </w:p>
    <w:p w14:paraId="1ECAE7CE" w14:textId="77777777" w:rsidR="007D506D" w:rsidRDefault="007D506D" w:rsidP="00CE06AE">
      <w:pPr>
        <w:tabs>
          <w:tab w:val="left" w:pos="708"/>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O Sistema SIGAA possui apenas uma transferência tecnológica e contrato de suporte com empresa terceirizada ou a instituição pode fazer parte da rede de desenvolvimento e compartilhar suporte técnico com outras instituições de ensino.</w:t>
      </w:r>
    </w:p>
    <w:p w14:paraId="692B8780" w14:textId="77777777" w:rsidR="007D506D" w:rsidRDefault="007D506D" w:rsidP="00CE06AE">
      <w:pPr>
        <w:tabs>
          <w:tab w:val="left" w:pos="708"/>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lastRenderedPageBreak/>
        <w:t xml:space="preserve">O Sistema bibliotecas </w:t>
      </w:r>
      <w:proofErr w:type="spellStart"/>
      <w:r>
        <w:rPr>
          <w:rFonts w:asciiTheme="majorHAnsi" w:hAnsiTheme="majorHAnsi" w:cstheme="majorHAnsi"/>
          <w:sz w:val="24"/>
          <w:szCs w:val="24"/>
        </w:rPr>
        <w:t>Pergamum</w:t>
      </w:r>
      <w:proofErr w:type="spellEnd"/>
      <w:r>
        <w:rPr>
          <w:rFonts w:asciiTheme="majorHAnsi" w:hAnsiTheme="majorHAnsi" w:cstheme="majorHAnsi"/>
          <w:sz w:val="24"/>
          <w:szCs w:val="24"/>
        </w:rPr>
        <w:t xml:space="preserve"> apresenta estrutura de assinatura por contrato com possibilidade de renovação anual. Durante o período são feitas atualizações de segurança e revisões de funcionalidades. Após o período, é necessário realizar renovação de contrato, pois o sistema irá parar de funcionar solicitando chave de renovação.</w:t>
      </w:r>
    </w:p>
    <w:p w14:paraId="45FA2625" w14:textId="77777777" w:rsidR="007D506D" w:rsidRDefault="007D506D" w:rsidP="00CE06AE">
      <w:pPr>
        <w:tabs>
          <w:tab w:val="left" w:pos="708"/>
        </w:tabs>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A tabela 5 apresenta uma estrutura do sistema em relação às atualizações e revisões.</w:t>
      </w:r>
    </w:p>
    <w:tbl>
      <w:tblPr>
        <w:tblStyle w:val="TabeladeGrade4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1560"/>
        <w:gridCol w:w="2150"/>
        <w:gridCol w:w="2027"/>
        <w:gridCol w:w="1663"/>
      </w:tblGrid>
      <w:tr w:rsidR="007D506D" w14:paraId="3E810283" w14:textId="77777777" w:rsidTr="00CE0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Borders>
              <w:top w:val="none" w:sz="0" w:space="0" w:color="auto"/>
              <w:left w:val="none" w:sz="0" w:space="0" w:color="auto"/>
              <w:bottom w:val="none" w:sz="0" w:space="0" w:color="auto"/>
              <w:right w:val="none" w:sz="0" w:space="0" w:color="auto"/>
            </w:tcBorders>
            <w:hideMark/>
          </w:tcPr>
          <w:p w14:paraId="289641D1" w14:textId="77777777" w:rsidR="007D506D" w:rsidRDefault="007D506D" w:rsidP="00853E5B">
            <w:pPr>
              <w:spacing w:line="360" w:lineRule="auto"/>
              <w:jc w:val="center"/>
              <w:rPr>
                <w:rFonts w:asciiTheme="majorHAnsi" w:hAnsiTheme="majorHAnsi" w:cstheme="majorHAnsi"/>
                <w:b w:val="0"/>
                <w:bCs w:val="0"/>
                <w:sz w:val="20"/>
                <w:szCs w:val="20"/>
              </w:rPr>
            </w:pPr>
            <w:r>
              <w:rPr>
                <w:rFonts w:asciiTheme="majorHAnsi" w:hAnsiTheme="majorHAnsi" w:cstheme="majorHAnsi"/>
                <w:sz w:val="20"/>
                <w:szCs w:val="20"/>
              </w:rPr>
              <w:t>SISTEMA GESTÃO DE BIBLIOTECA</w:t>
            </w:r>
          </w:p>
        </w:tc>
        <w:tc>
          <w:tcPr>
            <w:tcW w:w="1560" w:type="dxa"/>
            <w:tcBorders>
              <w:top w:val="none" w:sz="0" w:space="0" w:color="auto"/>
              <w:left w:val="none" w:sz="0" w:space="0" w:color="auto"/>
              <w:bottom w:val="none" w:sz="0" w:space="0" w:color="auto"/>
              <w:right w:val="none" w:sz="0" w:space="0" w:color="auto"/>
            </w:tcBorders>
            <w:hideMark/>
          </w:tcPr>
          <w:p w14:paraId="2767C9BE" w14:textId="77777777" w:rsidR="007D506D"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FAZ PARTE SISTEMA</w:t>
            </w:r>
          </w:p>
        </w:tc>
        <w:tc>
          <w:tcPr>
            <w:tcW w:w="2150" w:type="dxa"/>
            <w:tcBorders>
              <w:top w:val="none" w:sz="0" w:space="0" w:color="auto"/>
              <w:left w:val="none" w:sz="0" w:space="0" w:color="auto"/>
              <w:bottom w:val="none" w:sz="0" w:space="0" w:color="auto"/>
              <w:right w:val="none" w:sz="0" w:space="0" w:color="auto"/>
            </w:tcBorders>
            <w:hideMark/>
          </w:tcPr>
          <w:p w14:paraId="53B33731" w14:textId="77777777" w:rsidR="007D506D"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INTEGRA</w:t>
            </w:r>
          </w:p>
        </w:tc>
        <w:tc>
          <w:tcPr>
            <w:tcW w:w="2027" w:type="dxa"/>
            <w:tcBorders>
              <w:top w:val="none" w:sz="0" w:space="0" w:color="auto"/>
              <w:left w:val="none" w:sz="0" w:space="0" w:color="auto"/>
              <w:bottom w:val="none" w:sz="0" w:space="0" w:color="auto"/>
              <w:right w:val="none" w:sz="0" w:space="0" w:color="auto"/>
            </w:tcBorders>
            <w:hideMark/>
          </w:tcPr>
          <w:p w14:paraId="1D594358" w14:textId="77777777" w:rsidR="007D506D"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ATUALIZAÇÃO INCIAL</w:t>
            </w:r>
          </w:p>
        </w:tc>
        <w:tc>
          <w:tcPr>
            <w:tcW w:w="1663" w:type="dxa"/>
            <w:tcBorders>
              <w:top w:val="none" w:sz="0" w:space="0" w:color="auto"/>
              <w:left w:val="none" w:sz="0" w:space="0" w:color="auto"/>
              <w:bottom w:val="none" w:sz="0" w:space="0" w:color="auto"/>
              <w:right w:val="none" w:sz="0" w:space="0" w:color="auto"/>
            </w:tcBorders>
            <w:hideMark/>
          </w:tcPr>
          <w:p w14:paraId="04795A11" w14:textId="77777777" w:rsidR="007D506D"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REVISÕES</w:t>
            </w:r>
          </w:p>
        </w:tc>
      </w:tr>
      <w:tr w:rsidR="007D506D" w14:paraId="5E5AD4B6"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hideMark/>
          </w:tcPr>
          <w:p w14:paraId="764A283D"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SIGAA BIBLIOTECA</w:t>
            </w:r>
          </w:p>
        </w:tc>
        <w:tc>
          <w:tcPr>
            <w:tcW w:w="1560" w:type="dxa"/>
            <w:hideMark/>
          </w:tcPr>
          <w:p w14:paraId="15F6A566"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SIM SIGAA</w:t>
            </w:r>
          </w:p>
        </w:tc>
        <w:tc>
          <w:tcPr>
            <w:tcW w:w="2150" w:type="dxa"/>
            <w:hideMark/>
          </w:tcPr>
          <w:p w14:paraId="3233E9A3"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 necessário — já integrado</w:t>
            </w:r>
          </w:p>
        </w:tc>
        <w:tc>
          <w:tcPr>
            <w:tcW w:w="2027" w:type="dxa"/>
            <w:hideMark/>
          </w:tcPr>
          <w:p w14:paraId="0C96D2CE"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SIM </w:t>
            </w:r>
          </w:p>
        </w:tc>
        <w:tc>
          <w:tcPr>
            <w:tcW w:w="1663" w:type="dxa"/>
            <w:hideMark/>
          </w:tcPr>
          <w:p w14:paraId="1121F258"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ATUALIZAÇÃO VITALÍCIA COM CONTRATO DE SUPORTE TÉCNICO QUE PODE SER COONTRATADO ANUALMENTE.</w:t>
            </w:r>
          </w:p>
        </w:tc>
      </w:tr>
      <w:tr w:rsidR="007D506D" w14:paraId="60B4875C" w14:textId="77777777" w:rsidTr="00CE06AE">
        <w:tc>
          <w:tcPr>
            <w:cnfStyle w:val="001000000000" w:firstRow="0" w:lastRow="0" w:firstColumn="1" w:lastColumn="0" w:oddVBand="0" w:evenVBand="0" w:oddHBand="0" w:evenHBand="0" w:firstRowFirstColumn="0" w:firstRowLastColumn="0" w:lastRowFirstColumn="0" w:lastRowLastColumn="0"/>
            <w:tcW w:w="2454" w:type="dxa"/>
            <w:hideMark/>
          </w:tcPr>
          <w:p w14:paraId="5D9F338A"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SOLIS GNUTECA</w:t>
            </w:r>
          </w:p>
        </w:tc>
        <w:tc>
          <w:tcPr>
            <w:tcW w:w="1560" w:type="dxa"/>
            <w:hideMark/>
          </w:tcPr>
          <w:p w14:paraId="3F8924C7"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SIM SOLIS GE</w:t>
            </w:r>
          </w:p>
        </w:tc>
        <w:tc>
          <w:tcPr>
            <w:tcW w:w="2150" w:type="dxa"/>
            <w:hideMark/>
          </w:tcPr>
          <w:p w14:paraId="0B54B280"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 necessário — já integrado</w:t>
            </w:r>
          </w:p>
        </w:tc>
        <w:tc>
          <w:tcPr>
            <w:tcW w:w="2027" w:type="dxa"/>
            <w:hideMark/>
          </w:tcPr>
          <w:p w14:paraId="4B50818F"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SIM POR 12 MESES OU 24 MESES </w:t>
            </w:r>
          </w:p>
        </w:tc>
        <w:tc>
          <w:tcPr>
            <w:tcW w:w="1663" w:type="dxa"/>
            <w:hideMark/>
          </w:tcPr>
          <w:p w14:paraId="6A873977"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ATUALIZAÇÃO VITALÍCIA COM CONTRATO DE SUPORTE TÉCNICO QUE PODE SER COONTRATADO ANUALMENTE.</w:t>
            </w:r>
          </w:p>
        </w:tc>
      </w:tr>
      <w:tr w:rsidR="007D506D" w14:paraId="7746F6C0"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hideMark/>
          </w:tcPr>
          <w:p w14:paraId="08B9BB4D"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OPENBIBLIO</w:t>
            </w:r>
          </w:p>
        </w:tc>
        <w:tc>
          <w:tcPr>
            <w:tcW w:w="1560" w:type="dxa"/>
            <w:hideMark/>
          </w:tcPr>
          <w:p w14:paraId="58533B82"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w:t>
            </w:r>
          </w:p>
        </w:tc>
        <w:tc>
          <w:tcPr>
            <w:tcW w:w="2150" w:type="dxa"/>
            <w:hideMark/>
          </w:tcPr>
          <w:p w14:paraId="0C1ECF75"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PRECISA DA CONSTRUÇÃO DE INTEGRAÇÃO ESPECÍFICA ATRAVÉS DE API</w:t>
            </w:r>
          </w:p>
        </w:tc>
        <w:tc>
          <w:tcPr>
            <w:tcW w:w="2027" w:type="dxa"/>
            <w:hideMark/>
          </w:tcPr>
          <w:p w14:paraId="15097E31"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A242D">
              <w:rPr>
                <w:rFonts w:asciiTheme="majorHAnsi" w:hAnsiTheme="majorHAnsi" w:cstheme="majorHAnsi"/>
                <w:i/>
                <w:sz w:val="20"/>
                <w:szCs w:val="20"/>
              </w:rPr>
              <w:t>SOFTWARE</w:t>
            </w:r>
            <w:r>
              <w:rPr>
                <w:rFonts w:asciiTheme="majorHAnsi" w:hAnsiTheme="majorHAnsi" w:cstheme="majorHAnsi"/>
                <w:sz w:val="20"/>
                <w:szCs w:val="20"/>
              </w:rPr>
              <w:t xml:space="preserve"> LIVRE COM ATUALIZAÇÕES DA COMUNIDADE</w:t>
            </w:r>
          </w:p>
        </w:tc>
        <w:tc>
          <w:tcPr>
            <w:tcW w:w="1663" w:type="dxa"/>
            <w:hideMark/>
          </w:tcPr>
          <w:p w14:paraId="283AEA9B"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QUANDO A COMUNIDADE DISPONIBILIZA. ÚLTIMA ATUALIZAÇÃO FAZ MAIS DE 12 MESES.</w:t>
            </w:r>
          </w:p>
        </w:tc>
      </w:tr>
      <w:tr w:rsidR="007D506D" w14:paraId="7477B8CF" w14:textId="77777777" w:rsidTr="00CE06AE">
        <w:tc>
          <w:tcPr>
            <w:cnfStyle w:val="001000000000" w:firstRow="0" w:lastRow="0" w:firstColumn="1" w:lastColumn="0" w:oddVBand="0" w:evenVBand="0" w:oddHBand="0" w:evenHBand="0" w:firstRowFirstColumn="0" w:firstRowLastColumn="0" w:lastRowFirstColumn="0" w:lastRowLastColumn="0"/>
            <w:tcW w:w="2454" w:type="dxa"/>
            <w:hideMark/>
          </w:tcPr>
          <w:p w14:paraId="787517A9"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TOTVS RM BIBLIOTECA</w:t>
            </w:r>
          </w:p>
        </w:tc>
        <w:tc>
          <w:tcPr>
            <w:tcW w:w="1560" w:type="dxa"/>
            <w:hideMark/>
          </w:tcPr>
          <w:p w14:paraId="3F19AE99"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SIM TOTVS RM </w:t>
            </w:r>
          </w:p>
        </w:tc>
        <w:tc>
          <w:tcPr>
            <w:tcW w:w="2150" w:type="dxa"/>
            <w:hideMark/>
          </w:tcPr>
          <w:p w14:paraId="574BF554"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 necessário — já integrado</w:t>
            </w:r>
          </w:p>
        </w:tc>
        <w:tc>
          <w:tcPr>
            <w:tcW w:w="2027" w:type="dxa"/>
            <w:hideMark/>
          </w:tcPr>
          <w:p w14:paraId="180F77E0"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SIM POR 12 MESES</w:t>
            </w:r>
          </w:p>
        </w:tc>
        <w:tc>
          <w:tcPr>
            <w:tcW w:w="1663" w:type="dxa"/>
            <w:hideMark/>
          </w:tcPr>
          <w:p w14:paraId="2476967B"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 CADA RENOVAÇÃO DE CONTRATO.</w:t>
            </w:r>
          </w:p>
        </w:tc>
      </w:tr>
      <w:tr w:rsidR="007D506D" w14:paraId="533BC66F"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2FF9CC05"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BIBLIVRE</w:t>
            </w:r>
          </w:p>
        </w:tc>
        <w:tc>
          <w:tcPr>
            <w:tcW w:w="1560" w:type="dxa"/>
          </w:tcPr>
          <w:p w14:paraId="1D14A82C"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w:t>
            </w:r>
          </w:p>
        </w:tc>
        <w:tc>
          <w:tcPr>
            <w:tcW w:w="2150" w:type="dxa"/>
          </w:tcPr>
          <w:p w14:paraId="3C8456FB"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PRECISA SER CONSTRUÍDA INEGRAÇÃO</w:t>
            </w:r>
          </w:p>
        </w:tc>
        <w:tc>
          <w:tcPr>
            <w:tcW w:w="2027" w:type="dxa"/>
          </w:tcPr>
          <w:p w14:paraId="3C09C176"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DA242D">
              <w:rPr>
                <w:rFonts w:asciiTheme="majorHAnsi" w:hAnsiTheme="majorHAnsi" w:cstheme="majorHAnsi"/>
                <w:i/>
                <w:sz w:val="20"/>
                <w:szCs w:val="20"/>
              </w:rPr>
              <w:t>SOFTWARE</w:t>
            </w:r>
            <w:r>
              <w:rPr>
                <w:rFonts w:asciiTheme="majorHAnsi" w:hAnsiTheme="majorHAnsi" w:cstheme="majorHAnsi"/>
                <w:sz w:val="20"/>
                <w:szCs w:val="20"/>
              </w:rPr>
              <w:t xml:space="preserve"> LIVRE COM ATUALIZAÇÕES DA COMUNIDADE</w:t>
            </w:r>
          </w:p>
        </w:tc>
        <w:tc>
          <w:tcPr>
            <w:tcW w:w="1663" w:type="dxa"/>
          </w:tcPr>
          <w:p w14:paraId="5D4FA362"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QUANDO A COMUNIDADE DISPONIBILIZA. </w:t>
            </w:r>
            <w:r>
              <w:rPr>
                <w:rFonts w:asciiTheme="majorHAnsi" w:hAnsiTheme="majorHAnsi" w:cstheme="majorHAnsi"/>
                <w:sz w:val="20"/>
                <w:szCs w:val="20"/>
              </w:rPr>
              <w:lastRenderedPageBreak/>
              <w:t>ÚLTIMA ATUALIZAÇÃO FAZ MAIS DE 24 MESES.</w:t>
            </w:r>
          </w:p>
        </w:tc>
      </w:tr>
      <w:tr w:rsidR="007D506D" w14:paraId="5635AFA3" w14:textId="77777777" w:rsidTr="00CE06AE">
        <w:tc>
          <w:tcPr>
            <w:cnfStyle w:val="001000000000" w:firstRow="0" w:lastRow="0" w:firstColumn="1" w:lastColumn="0" w:oddVBand="0" w:evenVBand="0" w:oddHBand="0" w:evenHBand="0" w:firstRowFirstColumn="0" w:firstRowLastColumn="0" w:lastRowFirstColumn="0" w:lastRowLastColumn="0"/>
            <w:tcW w:w="2454" w:type="dxa"/>
          </w:tcPr>
          <w:p w14:paraId="37387661"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PERGAMUM</w:t>
            </w:r>
          </w:p>
        </w:tc>
        <w:tc>
          <w:tcPr>
            <w:tcW w:w="1560" w:type="dxa"/>
          </w:tcPr>
          <w:p w14:paraId="0C2229DA"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w:t>
            </w:r>
          </w:p>
        </w:tc>
        <w:tc>
          <w:tcPr>
            <w:tcW w:w="2150" w:type="dxa"/>
          </w:tcPr>
          <w:p w14:paraId="15AC5608"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PRECISA SER CONSTRUIDA INEGRAÇÃO DISPONIBILIZA API</w:t>
            </w:r>
          </w:p>
        </w:tc>
        <w:tc>
          <w:tcPr>
            <w:tcW w:w="2027" w:type="dxa"/>
          </w:tcPr>
          <w:p w14:paraId="0F6D2F7A"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ATUALIZAÇÕES POR TEMPO DO CONTRATO DE 1 ANO</w:t>
            </w:r>
          </w:p>
        </w:tc>
        <w:tc>
          <w:tcPr>
            <w:tcW w:w="1663" w:type="dxa"/>
          </w:tcPr>
          <w:p w14:paraId="6AC30222"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PRECISA DE RENOVAÇÃO PARA TER ACESSO A ATUALIAÇÕES APÓS ENCERRAR PRIMEIRO ANO DE CONTRATO.</w:t>
            </w:r>
          </w:p>
        </w:tc>
      </w:tr>
    </w:tbl>
    <w:p w14:paraId="649FDF86" w14:textId="77777777" w:rsidR="007D506D" w:rsidRPr="008C3A8C" w:rsidRDefault="007D506D" w:rsidP="00CE06AE">
      <w:pPr>
        <w:spacing w:line="360" w:lineRule="auto"/>
        <w:rPr>
          <w:rFonts w:asciiTheme="majorHAnsi" w:hAnsiTheme="majorHAnsi" w:cstheme="majorHAnsi"/>
          <w:sz w:val="20"/>
          <w:szCs w:val="20"/>
        </w:rPr>
      </w:pPr>
      <w:r>
        <w:rPr>
          <w:rFonts w:asciiTheme="majorHAnsi" w:hAnsiTheme="majorHAnsi" w:cstheme="majorHAnsi"/>
          <w:sz w:val="20"/>
          <w:szCs w:val="20"/>
        </w:rPr>
        <w:t>Tabela 5: Sistema de Atualização e revisão de sistema. Fonte: a Pesquisa (2022)</w:t>
      </w:r>
    </w:p>
    <w:p w14:paraId="45DF8707" w14:textId="77777777" w:rsidR="00CE06AE" w:rsidRDefault="00CE06AE" w:rsidP="00CE06AE">
      <w:pPr>
        <w:pStyle w:val="Ttulo2"/>
        <w:tabs>
          <w:tab w:val="clear" w:pos="1615"/>
        </w:tabs>
        <w:spacing w:before="0" w:after="0" w:line="360" w:lineRule="auto"/>
        <w:rPr>
          <w:rFonts w:asciiTheme="majorHAnsi" w:hAnsiTheme="majorHAnsi" w:cstheme="majorHAnsi"/>
        </w:rPr>
      </w:pPr>
      <w:bookmarkStart w:id="38" w:name="_Toc98503938"/>
    </w:p>
    <w:p w14:paraId="644EF351" w14:textId="1DFB1EF6"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r w:rsidRPr="002104CC">
        <w:rPr>
          <w:rFonts w:asciiTheme="majorHAnsi" w:hAnsiTheme="majorHAnsi" w:cstheme="majorHAnsi"/>
        </w:rPr>
        <w:t>ALIMENTAÇÃO</w:t>
      </w:r>
      <w:bookmarkEnd w:id="38"/>
    </w:p>
    <w:p w14:paraId="43D949E2"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A alimentação de sistemas de gestão de biblioteca deve conter capacidades como:</w:t>
      </w:r>
    </w:p>
    <w:p w14:paraId="01F44CAE" w14:textId="77777777" w:rsidR="007D506D" w:rsidRPr="00423D2B" w:rsidRDefault="007D506D" w:rsidP="00B12567">
      <w:pPr>
        <w:pStyle w:val="PargrafodaLista"/>
        <w:numPr>
          <w:ilvl w:val="3"/>
          <w:numId w:val="14"/>
        </w:numPr>
        <w:spacing w:line="360" w:lineRule="auto"/>
        <w:jc w:val="both"/>
        <w:rPr>
          <w:rFonts w:asciiTheme="majorHAnsi" w:hAnsiTheme="majorHAnsi" w:cstheme="majorHAnsi"/>
          <w:sz w:val="24"/>
          <w:szCs w:val="24"/>
        </w:rPr>
      </w:pPr>
      <w:r w:rsidRPr="00423D2B">
        <w:rPr>
          <w:rFonts w:asciiTheme="majorHAnsi" w:hAnsiTheme="majorHAnsi" w:cstheme="majorHAnsi"/>
          <w:sz w:val="24"/>
          <w:szCs w:val="24"/>
        </w:rPr>
        <w:t>Integração com sistema acadêmico</w:t>
      </w:r>
      <w:r>
        <w:rPr>
          <w:rFonts w:asciiTheme="majorHAnsi" w:hAnsiTheme="majorHAnsi" w:cstheme="majorHAnsi"/>
          <w:sz w:val="24"/>
          <w:szCs w:val="24"/>
        </w:rPr>
        <w:t>;</w:t>
      </w:r>
    </w:p>
    <w:p w14:paraId="142E6011" w14:textId="77777777" w:rsidR="007D506D" w:rsidRPr="00423D2B" w:rsidRDefault="007D506D" w:rsidP="00B12567">
      <w:pPr>
        <w:pStyle w:val="PargrafodaLista"/>
        <w:numPr>
          <w:ilvl w:val="3"/>
          <w:numId w:val="14"/>
        </w:numPr>
        <w:spacing w:line="360" w:lineRule="auto"/>
        <w:jc w:val="both"/>
        <w:rPr>
          <w:rFonts w:asciiTheme="majorHAnsi" w:hAnsiTheme="majorHAnsi" w:cstheme="majorHAnsi"/>
          <w:sz w:val="24"/>
          <w:szCs w:val="24"/>
        </w:rPr>
      </w:pPr>
      <w:r w:rsidRPr="00423D2B">
        <w:rPr>
          <w:rFonts w:asciiTheme="majorHAnsi" w:hAnsiTheme="majorHAnsi" w:cstheme="majorHAnsi"/>
          <w:sz w:val="24"/>
          <w:szCs w:val="24"/>
        </w:rPr>
        <w:t>Gestão de periódicos</w:t>
      </w:r>
      <w:r>
        <w:rPr>
          <w:rFonts w:asciiTheme="majorHAnsi" w:hAnsiTheme="majorHAnsi" w:cstheme="majorHAnsi"/>
          <w:sz w:val="24"/>
          <w:szCs w:val="24"/>
        </w:rPr>
        <w:t>;</w:t>
      </w:r>
    </w:p>
    <w:p w14:paraId="52283023" w14:textId="77777777" w:rsidR="007D506D" w:rsidRPr="00423D2B" w:rsidRDefault="007D506D" w:rsidP="00B12567">
      <w:pPr>
        <w:pStyle w:val="PargrafodaLista"/>
        <w:numPr>
          <w:ilvl w:val="3"/>
          <w:numId w:val="14"/>
        </w:numPr>
        <w:spacing w:line="360" w:lineRule="auto"/>
        <w:jc w:val="both"/>
        <w:rPr>
          <w:rFonts w:asciiTheme="majorHAnsi" w:hAnsiTheme="majorHAnsi" w:cstheme="majorHAnsi"/>
          <w:sz w:val="24"/>
          <w:szCs w:val="24"/>
        </w:rPr>
      </w:pPr>
      <w:r>
        <w:rPr>
          <w:rFonts w:asciiTheme="majorHAnsi" w:hAnsiTheme="majorHAnsi" w:cstheme="majorHAnsi"/>
          <w:sz w:val="24"/>
          <w:szCs w:val="24"/>
        </w:rPr>
        <w:t xml:space="preserve"> </w:t>
      </w:r>
      <w:r w:rsidRPr="00423D2B">
        <w:rPr>
          <w:rFonts w:asciiTheme="majorHAnsi" w:hAnsiTheme="majorHAnsi" w:cstheme="majorHAnsi"/>
          <w:sz w:val="24"/>
          <w:szCs w:val="24"/>
        </w:rPr>
        <w:t>Integração com leitores e sistemas de segurança</w:t>
      </w:r>
      <w:r>
        <w:rPr>
          <w:rFonts w:asciiTheme="majorHAnsi" w:hAnsiTheme="majorHAnsi" w:cstheme="majorHAnsi"/>
          <w:sz w:val="24"/>
          <w:szCs w:val="24"/>
        </w:rPr>
        <w:t>;</w:t>
      </w:r>
    </w:p>
    <w:p w14:paraId="6ACB95E4" w14:textId="77777777" w:rsidR="007D506D" w:rsidRPr="00423D2B" w:rsidRDefault="007D506D" w:rsidP="00B12567">
      <w:pPr>
        <w:pStyle w:val="PargrafodaLista"/>
        <w:numPr>
          <w:ilvl w:val="3"/>
          <w:numId w:val="14"/>
        </w:numPr>
        <w:spacing w:line="360" w:lineRule="auto"/>
        <w:jc w:val="both"/>
        <w:rPr>
          <w:rFonts w:asciiTheme="majorHAnsi" w:hAnsiTheme="majorHAnsi" w:cstheme="majorHAnsi"/>
          <w:sz w:val="24"/>
          <w:szCs w:val="24"/>
        </w:rPr>
      </w:pPr>
      <w:r w:rsidRPr="00423D2B">
        <w:rPr>
          <w:rFonts w:asciiTheme="majorHAnsi" w:hAnsiTheme="majorHAnsi" w:cstheme="majorHAnsi"/>
          <w:sz w:val="24"/>
          <w:szCs w:val="24"/>
        </w:rPr>
        <w:t>Integração com bibliotecas digitais</w:t>
      </w:r>
      <w:r>
        <w:rPr>
          <w:rFonts w:asciiTheme="majorHAnsi" w:hAnsiTheme="majorHAnsi" w:cstheme="majorHAnsi"/>
          <w:sz w:val="24"/>
          <w:szCs w:val="24"/>
        </w:rPr>
        <w:t>;</w:t>
      </w:r>
    </w:p>
    <w:p w14:paraId="1F422A3D" w14:textId="77777777" w:rsidR="007D506D" w:rsidRPr="00423D2B" w:rsidRDefault="007D506D" w:rsidP="00B12567">
      <w:pPr>
        <w:pStyle w:val="PargrafodaLista"/>
        <w:numPr>
          <w:ilvl w:val="3"/>
          <w:numId w:val="14"/>
        </w:numPr>
        <w:spacing w:line="360" w:lineRule="auto"/>
        <w:jc w:val="both"/>
        <w:rPr>
          <w:rFonts w:asciiTheme="majorHAnsi" w:hAnsiTheme="majorHAnsi" w:cstheme="majorHAnsi"/>
          <w:sz w:val="24"/>
          <w:szCs w:val="24"/>
        </w:rPr>
      </w:pPr>
      <w:r w:rsidRPr="00423D2B">
        <w:rPr>
          <w:rFonts w:asciiTheme="majorHAnsi" w:hAnsiTheme="majorHAnsi" w:cstheme="majorHAnsi"/>
          <w:sz w:val="24"/>
          <w:szCs w:val="24"/>
        </w:rPr>
        <w:t>Controle de usuários</w:t>
      </w:r>
      <w:r>
        <w:rPr>
          <w:rFonts w:asciiTheme="majorHAnsi" w:hAnsiTheme="majorHAnsi" w:cstheme="majorHAnsi"/>
          <w:sz w:val="24"/>
          <w:szCs w:val="24"/>
        </w:rPr>
        <w:t>.</w:t>
      </w:r>
      <w:r w:rsidRPr="00423D2B">
        <w:rPr>
          <w:rFonts w:asciiTheme="majorHAnsi" w:hAnsiTheme="majorHAnsi" w:cstheme="majorHAnsi"/>
          <w:sz w:val="24"/>
          <w:szCs w:val="24"/>
        </w:rPr>
        <w:t xml:space="preserve"> </w:t>
      </w:r>
    </w:p>
    <w:p w14:paraId="485B3AE7" w14:textId="77777777" w:rsidR="007D506D" w:rsidRDefault="007D506D" w:rsidP="00CE06AE">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Em relação a leitores e a sistemas de segurança e controle de usuários, todos os sistemas permitem integração com:</w:t>
      </w:r>
    </w:p>
    <w:p w14:paraId="6EEF9A77" w14:textId="77777777" w:rsidR="007D506D" w:rsidRPr="008C431F" w:rsidRDefault="007D506D" w:rsidP="00B12567">
      <w:pPr>
        <w:pStyle w:val="PargrafodaLista"/>
        <w:numPr>
          <w:ilvl w:val="0"/>
          <w:numId w:val="16"/>
        </w:numPr>
        <w:tabs>
          <w:tab w:val="left" w:pos="708"/>
        </w:tabs>
        <w:spacing w:line="360" w:lineRule="auto"/>
        <w:jc w:val="both"/>
        <w:rPr>
          <w:rFonts w:asciiTheme="majorHAnsi" w:hAnsiTheme="majorHAnsi" w:cstheme="majorHAnsi"/>
          <w:sz w:val="24"/>
          <w:szCs w:val="24"/>
        </w:rPr>
      </w:pPr>
      <w:r w:rsidRPr="008C431F">
        <w:rPr>
          <w:rFonts w:asciiTheme="majorHAnsi" w:hAnsiTheme="majorHAnsi" w:cstheme="majorHAnsi"/>
          <w:sz w:val="24"/>
          <w:szCs w:val="24"/>
        </w:rPr>
        <w:t>Fitilhos magnéticos</w:t>
      </w:r>
      <w:r>
        <w:rPr>
          <w:rFonts w:asciiTheme="majorHAnsi" w:hAnsiTheme="majorHAnsi" w:cstheme="majorHAnsi"/>
          <w:sz w:val="24"/>
          <w:szCs w:val="24"/>
        </w:rPr>
        <w:t>;</w:t>
      </w:r>
    </w:p>
    <w:p w14:paraId="7905AC4E" w14:textId="77777777" w:rsidR="007D506D" w:rsidRPr="008C431F" w:rsidRDefault="007D506D" w:rsidP="00B12567">
      <w:pPr>
        <w:pStyle w:val="PargrafodaLista"/>
        <w:numPr>
          <w:ilvl w:val="0"/>
          <w:numId w:val="16"/>
        </w:numPr>
        <w:tabs>
          <w:tab w:val="left" w:pos="708"/>
        </w:tabs>
        <w:spacing w:line="360" w:lineRule="auto"/>
        <w:jc w:val="both"/>
        <w:rPr>
          <w:rFonts w:asciiTheme="majorHAnsi" w:hAnsiTheme="majorHAnsi" w:cstheme="majorHAnsi"/>
          <w:sz w:val="24"/>
          <w:szCs w:val="24"/>
        </w:rPr>
      </w:pPr>
      <w:r w:rsidRPr="008C431F">
        <w:rPr>
          <w:rFonts w:asciiTheme="majorHAnsi" w:hAnsiTheme="majorHAnsi" w:cstheme="majorHAnsi"/>
          <w:sz w:val="24"/>
          <w:szCs w:val="24"/>
        </w:rPr>
        <w:t>Leitores ópticos</w:t>
      </w:r>
      <w:r>
        <w:rPr>
          <w:rFonts w:asciiTheme="majorHAnsi" w:hAnsiTheme="majorHAnsi" w:cstheme="majorHAnsi"/>
          <w:sz w:val="24"/>
          <w:szCs w:val="24"/>
        </w:rPr>
        <w:t>;</w:t>
      </w:r>
    </w:p>
    <w:p w14:paraId="69B02DE2" w14:textId="77777777" w:rsidR="007D506D" w:rsidRPr="008C431F" w:rsidRDefault="007D506D" w:rsidP="00B12567">
      <w:pPr>
        <w:pStyle w:val="PargrafodaLista"/>
        <w:numPr>
          <w:ilvl w:val="0"/>
          <w:numId w:val="16"/>
        </w:numPr>
        <w:tabs>
          <w:tab w:val="left" w:pos="708"/>
        </w:tabs>
        <w:spacing w:line="360" w:lineRule="auto"/>
        <w:jc w:val="both"/>
        <w:rPr>
          <w:rFonts w:asciiTheme="majorHAnsi" w:hAnsiTheme="majorHAnsi" w:cstheme="majorHAnsi"/>
          <w:sz w:val="24"/>
          <w:szCs w:val="24"/>
        </w:rPr>
      </w:pPr>
      <w:r w:rsidRPr="008C431F">
        <w:rPr>
          <w:rFonts w:asciiTheme="majorHAnsi" w:hAnsiTheme="majorHAnsi" w:cstheme="majorHAnsi"/>
          <w:sz w:val="24"/>
          <w:szCs w:val="24"/>
        </w:rPr>
        <w:t>Coletor de dados</w:t>
      </w:r>
      <w:r>
        <w:rPr>
          <w:rFonts w:asciiTheme="majorHAnsi" w:hAnsiTheme="majorHAnsi" w:cstheme="majorHAnsi"/>
          <w:sz w:val="24"/>
          <w:szCs w:val="24"/>
        </w:rPr>
        <w:t>;</w:t>
      </w:r>
    </w:p>
    <w:p w14:paraId="26DD398E" w14:textId="77777777" w:rsidR="007D506D" w:rsidRPr="008C431F" w:rsidRDefault="007D506D" w:rsidP="00B12567">
      <w:pPr>
        <w:pStyle w:val="PargrafodaLista"/>
        <w:numPr>
          <w:ilvl w:val="0"/>
          <w:numId w:val="16"/>
        </w:numPr>
        <w:tabs>
          <w:tab w:val="left" w:pos="708"/>
        </w:tabs>
        <w:spacing w:line="360" w:lineRule="auto"/>
        <w:jc w:val="both"/>
        <w:rPr>
          <w:rFonts w:asciiTheme="majorHAnsi" w:hAnsiTheme="majorHAnsi" w:cstheme="majorHAnsi"/>
          <w:sz w:val="24"/>
          <w:szCs w:val="24"/>
        </w:rPr>
      </w:pPr>
      <w:r w:rsidRPr="008C431F">
        <w:rPr>
          <w:rFonts w:asciiTheme="majorHAnsi" w:hAnsiTheme="majorHAnsi" w:cstheme="majorHAnsi"/>
          <w:sz w:val="24"/>
          <w:szCs w:val="24"/>
        </w:rPr>
        <w:t>Catracas inteligentes</w:t>
      </w:r>
      <w:r>
        <w:rPr>
          <w:rFonts w:asciiTheme="majorHAnsi" w:hAnsiTheme="majorHAnsi" w:cstheme="majorHAnsi"/>
          <w:sz w:val="24"/>
          <w:szCs w:val="24"/>
        </w:rPr>
        <w:t>;</w:t>
      </w:r>
    </w:p>
    <w:p w14:paraId="0FF5B922" w14:textId="77777777" w:rsidR="007D506D" w:rsidRPr="008C431F" w:rsidRDefault="007D506D" w:rsidP="00B12567">
      <w:pPr>
        <w:pStyle w:val="PargrafodaLista"/>
        <w:numPr>
          <w:ilvl w:val="0"/>
          <w:numId w:val="16"/>
        </w:numPr>
        <w:tabs>
          <w:tab w:val="left" w:pos="708"/>
        </w:tabs>
        <w:spacing w:line="360" w:lineRule="auto"/>
        <w:jc w:val="both"/>
        <w:rPr>
          <w:rFonts w:asciiTheme="majorHAnsi" w:hAnsiTheme="majorHAnsi" w:cstheme="majorHAnsi"/>
          <w:sz w:val="24"/>
          <w:szCs w:val="24"/>
        </w:rPr>
      </w:pPr>
      <w:r w:rsidRPr="008C431F">
        <w:rPr>
          <w:rFonts w:asciiTheme="majorHAnsi" w:hAnsiTheme="majorHAnsi" w:cstheme="majorHAnsi"/>
          <w:sz w:val="24"/>
          <w:szCs w:val="24"/>
        </w:rPr>
        <w:t>Emitir estatísticas</w:t>
      </w:r>
      <w:r>
        <w:rPr>
          <w:rFonts w:asciiTheme="majorHAnsi" w:hAnsiTheme="majorHAnsi" w:cstheme="majorHAnsi"/>
          <w:sz w:val="24"/>
          <w:szCs w:val="24"/>
        </w:rPr>
        <w:t>;</w:t>
      </w:r>
    </w:p>
    <w:p w14:paraId="60CBF7D6" w14:textId="77777777" w:rsidR="007D506D" w:rsidRPr="008C431F" w:rsidRDefault="007D506D" w:rsidP="00B12567">
      <w:pPr>
        <w:pStyle w:val="PargrafodaLista"/>
        <w:numPr>
          <w:ilvl w:val="0"/>
          <w:numId w:val="16"/>
        </w:numPr>
        <w:tabs>
          <w:tab w:val="left" w:pos="708"/>
        </w:tabs>
        <w:spacing w:line="360" w:lineRule="auto"/>
        <w:jc w:val="both"/>
        <w:rPr>
          <w:rFonts w:asciiTheme="majorHAnsi" w:hAnsiTheme="majorHAnsi" w:cstheme="majorHAnsi"/>
          <w:sz w:val="24"/>
          <w:szCs w:val="24"/>
        </w:rPr>
      </w:pPr>
      <w:r>
        <w:rPr>
          <w:rFonts w:asciiTheme="majorHAnsi" w:hAnsiTheme="majorHAnsi" w:cstheme="majorHAnsi"/>
          <w:sz w:val="24"/>
          <w:szCs w:val="24"/>
        </w:rPr>
        <w:t>Controle de acessos;</w:t>
      </w:r>
    </w:p>
    <w:p w14:paraId="0BEFA636" w14:textId="77777777" w:rsidR="007D506D" w:rsidRPr="008C431F" w:rsidRDefault="007D506D" w:rsidP="00B12567">
      <w:pPr>
        <w:pStyle w:val="PargrafodaLista"/>
        <w:numPr>
          <w:ilvl w:val="0"/>
          <w:numId w:val="16"/>
        </w:numPr>
        <w:tabs>
          <w:tab w:val="left" w:pos="708"/>
        </w:tabs>
        <w:spacing w:line="360" w:lineRule="auto"/>
        <w:jc w:val="both"/>
        <w:rPr>
          <w:rFonts w:asciiTheme="majorHAnsi" w:hAnsiTheme="majorHAnsi" w:cstheme="majorHAnsi"/>
          <w:sz w:val="24"/>
          <w:szCs w:val="24"/>
        </w:rPr>
      </w:pPr>
      <w:r w:rsidRPr="008C431F">
        <w:rPr>
          <w:rFonts w:asciiTheme="majorHAnsi" w:hAnsiTheme="majorHAnsi" w:cstheme="majorHAnsi"/>
          <w:sz w:val="24"/>
          <w:szCs w:val="24"/>
        </w:rPr>
        <w:t>Impressoras de cupom</w:t>
      </w:r>
      <w:r>
        <w:rPr>
          <w:rFonts w:asciiTheme="majorHAnsi" w:hAnsiTheme="majorHAnsi" w:cstheme="majorHAnsi"/>
          <w:sz w:val="24"/>
          <w:szCs w:val="24"/>
        </w:rPr>
        <w:t>;</w:t>
      </w:r>
    </w:p>
    <w:p w14:paraId="03C81474" w14:textId="77777777" w:rsidR="007D506D" w:rsidRPr="008C431F" w:rsidRDefault="007D506D" w:rsidP="00B12567">
      <w:pPr>
        <w:pStyle w:val="PargrafodaLista"/>
        <w:numPr>
          <w:ilvl w:val="0"/>
          <w:numId w:val="16"/>
        </w:numPr>
        <w:tabs>
          <w:tab w:val="left" w:pos="708"/>
        </w:tabs>
        <w:spacing w:line="360" w:lineRule="auto"/>
        <w:jc w:val="both"/>
        <w:rPr>
          <w:rFonts w:asciiTheme="majorHAnsi" w:hAnsiTheme="majorHAnsi" w:cstheme="majorHAnsi"/>
          <w:sz w:val="24"/>
          <w:szCs w:val="24"/>
        </w:rPr>
      </w:pPr>
      <w:r w:rsidRPr="008C431F">
        <w:rPr>
          <w:rFonts w:asciiTheme="majorHAnsi" w:hAnsiTheme="majorHAnsi" w:cstheme="majorHAnsi"/>
          <w:sz w:val="24"/>
          <w:szCs w:val="24"/>
        </w:rPr>
        <w:t>Pins</w:t>
      </w:r>
      <w:r>
        <w:rPr>
          <w:rFonts w:asciiTheme="majorHAnsi" w:hAnsiTheme="majorHAnsi" w:cstheme="majorHAnsi"/>
          <w:sz w:val="24"/>
          <w:szCs w:val="24"/>
        </w:rPr>
        <w:t>.</w:t>
      </w:r>
    </w:p>
    <w:p w14:paraId="2DC54769" w14:textId="77777777" w:rsidR="007D506D" w:rsidRDefault="007D506D" w:rsidP="007D506D">
      <w:pPr>
        <w:spacing w:line="360" w:lineRule="auto"/>
        <w:ind w:firstLine="1134"/>
        <w:jc w:val="both"/>
        <w:rPr>
          <w:rFonts w:asciiTheme="majorHAnsi" w:hAnsiTheme="majorHAnsi" w:cstheme="majorHAnsi"/>
          <w:sz w:val="24"/>
          <w:szCs w:val="24"/>
        </w:rPr>
      </w:pPr>
      <w:r>
        <w:rPr>
          <w:rFonts w:asciiTheme="majorHAnsi" w:hAnsiTheme="majorHAnsi" w:cstheme="majorHAnsi"/>
          <w:sz w:val="24"/>
          <w:szCs w:val="24"/>
        </w:rPr>
        <w:lastRenderedPageBreak/>
        <w:t xml:space="preserve">Os sistemas </w:t>
      </w:r>
      <w:proofErr w:type="spellStart"/>
      <w:r>
        <w:rPr>
          <w:rFonts w:asciiTheme="majorHAnsi" w:hAnsiTheme="majorHAnsi" w:cstheme="majorHAnsi"/>
          <w:sz w:val="24"/>
          <w:szCs w:val="24"/>
        </w:rPr>
        <w:t>Solis</w:t>
      </w:r>
      <w:proofErr w:type="spellEnd"/>
      <w:r>
        <w:rPr>
          <w:rFonts w:asciiTheme="majorHAnsi" w:hAnsiTheme="majorHAnsi" w:cstheme="majorHAnsi"/>
          <w:sz w:val="24"/>
          <w:szCs w:val="24"/>
        </w:rPr>
        <w:t xml:space="preserve"> e SIGAA possuem as integrações completas com o Sistema de Gestão. Já </w:t>
      </w:r>
      <w:proofErr w:type="spellStart"/>
      <w:r>
        <w:rPr>
          <w:rFonts w:asciiTheme="majorHAnsi" w:hAnsiTheme="majorHAnsi" w:cstheme="majorHAnsi"/>
          <w:sz w:val="24"/>
          <w:szCs w:val="24"/>
        </w:rPr>
        <w:t>Pergamum</w:t>
      </w:r>
      <w:proofErr w:type="spellEnd"/>
      <w:r>
        <w:rPr>
          <w:rFonts w:asciiTheme="majorHAnsi" w:hAnsiTheme="majorHAnsi" w:cstheme="majorHAnsi"/>
          <w:sz w:val="24"/>
          <w:szCs w:val="24"/>
        </w:rPr>
        <w:t xml:space="preserve">, </w:t>
      </w:r>
      <w:proofErr w:type="spellStart"/>
      <w:r>
        <w:rPr>
          <w:rFonts w:asciiTheme="majorHAnsi" w:hAnsiTheme="majorHAnsi" w:cstheme="majorHAnsi"/>
          <w:sz w:val="24"/>
          <w:szCs w:val="24"/>
        </w:rPr>
        <w:t>Openbiblio</w:t>
      </w:r>
      <w:proofErr w:type="spellEnd"/>
      <w:r>
        <w:rPr>
          <w:rFonts w:asciiTheme="majorHAnsi" w:hAnsiTheme="majorHAnsi" w:cstheme="majorHAnsi"/>
          <w:sz w:val="24"/>
          <w:szCs w:val="24"/>
        </w:rPr>
        <w:t xml:space="preserve"> e </w:t>
      </w:r>
      <w:proofErr w:type="spellStart"/>
      <w:r>
        <w:rPr>
          <w:rFonts w:asciiTheme="majorHAnsi" w:hAnsiTheme="majorHAnsi" w:cstheme="majorHAnsi"/>
          <w:sz w:val="24"/>
          <w:szCs w:val="24"/>
        </w:rPr>
        <w:t>Biblivre</w:t>
      </w:r>
      <w:proofErr w:type="spellEnd"/>
      <w:r>
        <w:rPr>
          <w:rFonts w:asciiTheme="majorHAnsi" w:hAnsiTheme="majorHAnsi" w:cstheme="majorHAnsi"/>
          <w:sz w:val="24"/>
          <w:szCs w:val="24"/>
        </w:rPr>
        <w:t xml:space="preserve"> têm apenas integração interna e, necessitam de construção de integração com qualquer sistema de gestão existente no mercado:</w:t>
      </w:r>
    </w:p>
    <w:p w14:paraId="04515380" w14:textId="77777777" w:rsidR="007D506D" w:rsidRPr="00D36C9C" w:rsidRDefault="007D506D" w:rsidP="00B12567">
      <w:pPr>
        <w:pStyle w:val="PargrafodaLista"/>
        <w:numPr>
          <w:ilvl w:val="4"/>
          <w:numId w:val="15"/>
        </w:numPr>
        <w:tabs>
          <w:tab w:val="clear" w:pos="1615"/>
          <w:tab w:val="left" w:pos="708"/>
        </w:tabs>
        <w:spacing w:line="360" w:lineRule="auto"/>
        <w:ind w:left="1418"/>
        <w:jc w:val="both"/>
        <w:rPr>
          <w:rFonts w:asciiTheme="majorHAnsi" w:hAnsiTheme="majorHAnsi" w:cstheme="majorHAnsi"/>
          <w:sz w:val="24"/>
          <w:szCs w:val="24"/>
        </w:rPr>
      </w:pPr>
      <w:r w:rsidRPr="00D36C9C">
        <w:rPr>
          <w:rFonts w:asciiTheme="majorHAnsi" w:hAnsiTheme="majorHAnsi" w:cstheme="majorHAnsi"/>
          <w:sz w:val="24"/>
          <w:szCs w:val="24"/>
        </w:rPr>
        <w:t>Identificação: serve para identificar o nome do usuário no sistema a ser utilizado</w:t>
      </w:r>
      <w:r>
        <w:rPr>
          <w:rFonts w:asciiTheme="majorHAnsi" w:hAnsiTheme="majorHAnsi" w:cstheme="majorHAnsi"/>
          <w:sz w:val="24"/>
          <w:szCs w:val="24"/>
        </w:rPr>
        <w:t>;</w:t>
      </w:r>
    </w:p>
    <w:p w14:paraId="3EFD0C7F" w14:textId="77777777" w:rsidR="007D506D" w:rsidRPr="00D36C9C" w:rsidRDefault="007D506D" w:rsidP="00B12567">
      <w:pPr>
        <w:pStyle w:val="PargrafodaLista"/>
        <w:numPr>
          <w:ilvl w:val="4"/>
          <w:numId w:val="15"/>
        </w:numPr>
        <w:tabs>
          <w:tab w:val="clear" w:pos="1615"/>
          <w:tab w:val="left" w:pos="708"/>
        </w:tabs>
        <w:spacing w:line="360" w:lineRule="auto"/>
        <w:ind w:left="1418"/>
        <w:jc w:val="both"/>
        <w:rPr>
          <w:rFonts w:asciiTheme="majorHAnsi" w:hAnsiTheme="majorHAnsi" w:cstheme="majorHAnsi"/>
          <w:sz w:val="24"/>
          <w:szCs w:val="24"/>
        </w:rPr>
      </w:pPr>
      <w:r w:rsidRPr="00D36C9C">
        <w:rPr>
          <w:rFonts w:asciiTheme="majorHAnsi" w:hAnsiTheme="majorHAnsi" w:cstheme="majorHAnsi"/>
          <w:sz w:val="24"/>
          <w:szCs w:val="24"/>
        </w:rPr>
        <w:t>Autenticação: faz o teste de identidade dos usuários, de maneira a assegurar</w:t>
      </w:r>
      <w:r>
        <w:rPr>
          <w:rFonts w:asciiTheme="majorHAnsi" w:hAnsiTheme="majorHAnsi" w:cstheme="majorHAnsi"/>
          <w:sz w:val="24"/>
          <w:szCs w:val="24"/>
        </w:rPr>
        <w:t>,</w:t>
      </w:r>
      <w:r w:rsidRPr="00D36C9C">
        <w:rPr>
          <w:rFonts w:asciiTheme="majorHAnsi" w:hAnsiTheme="majorHAnsi" w:cstheme="majorHAnsi"/>
          <w:sz w:val="24"/>
          <w:szCs w:val="24"/>
        </w:rPr>
        <w:t xml:space="preserve"> se de fato</w:t>
      </w:r>
      <w:r>
        <w:rPr>
          <w:rFonts w:asciiTheme="majorHAnsi" w:hAnsiTheme="majorHAnsi" w:cstheme="majorHAnsi"/>
          <w:sz w:val="24"/>
          <w:szCs w:val="24"/>
        </w:rPr>
        <w:t>,</w:t>
      </w:r>
      <w:r w:rsidRPr="00D36C9C">
        <w:rPr>
          <w:rFonts w:asciiTheme="majorHAnsi" w:hAnsiTheme="majorHAnsi" w:cstheme="majorHAnsi"/>
          <w:sz w:val="24"/>
          <w:szCs w:val="24"/>
        </w:rPr>
        <w:t xml:space="preserve"> é “quem afirma ser”</w:t>
      </w:r>
      <w:r>
        <w:rPr>
          <w:rFonts w:asciiTheme="majorHAnsi" w:hAnsiTheme="majorHAnsi" w:cstheme="majorHAnsi"/>
          <w:sz w:val="24"/>
          <w:szCs w:val="24"/>
        </w:rPr>
        <w:t>;</w:t>
      </w:r>
    </w:p>
    <w:p w14:paraId="0CD54A6B" w14:textId="77777777" w:rsidR="007D506D" w:rsidRPr="00D36C9C" w:rsidRDefault="007D506D" w:rsidP="00B12567">
      <w:pPr>
        <w:pStyle w:val="PargrafodaLista"/>
        <w:numPr>
          <w:ilvl w:val="4"/>
          <w:numId w:val="15"/>
        </w:numPr>
        <w:tabs>
          <w:tab w:val="clear" w:pos="1615"/>
          <w:tab w:val="left" w:pos="708"/>
        </w:tabs>
        <w:spacing w:line="360" w:lineRule="auto"/>
        <w:ind w:left="1418"/>
        <w:jc w:val="both"/>
        <w:rPr>
          <w:rFonts w:asciiTheme="majorHAnsi" w:hAnsiTheme="majorHAnsi" w:cstheme="majorHAnsi"/>
          <w:sz w:val="24"/>
          <w:szCs w:val="24"/>
        </w:rPr>
      </w:pPr>
      <w:r w:rsidRPr="00D36C9C">
        <w:rPr>
          <w:rFonts w:asciiTheme="majorHAnsi" w:hAnsiTheme="majorHAnsi" w:cstheme="majorHAnsi"/>
          <w:sz w:val="24"/>
          <w:szCs w:val="24"/>
        </w:rPr>
        <w:t>Tipo de protocolo usado: is</w:t>
      </w:r>
      <w:r>
        <w:rPr>
          <w:rFonts w:asciiTheme="majorHAnsi" w:hAnsiTheme="majorHAnsi" w:cstheme="majorHAnsi"/>
          <w:sz w:val="24"/>
          <w:szCs w:val="24"/>
        </w:rPr>
        <w:t>s</w:t>
      </w:r>
      <w:r w:rsidRPr="00D36C9C">
        <w:rPr>
          <w:rFonts w:asciiTheme="majorHAnsi" w:hAnsiTheme="majorHAnsi" w:cstheme="majorHAnsi"/>
          <w:sz w:val="24"/>
          <w:szCs w:val="24"/>
        </w:rPr>
        <w:t>o requer operação de senha</w:t>
      </w:r>
      <w:r>
        <w:rPr>
          <w:rFonts w:asciiTheme="majorHAnsi" w:hAnsiTheme="majorHAnsi" w:cstheme="majorHAnsi"/>
          <w:sz w:val="24"/>
          <w:szCs w:val="24"/>
        </w:rPr>
        <w:t>;</w:t>
      </w:r>
    </w:p>
    <w:p w14:paraId="6D949C06" w14:textId="77777777" w:rsidR="007D506D" w:rsidRPr="00D36C9C" w:rsidRDefault="007D506D" w:rsidP="00B12567">
      <w:pPr>
        <w:pStyle w:val="PargrafodaLista"/>
        <w:numPr>
          <w:ilvl w:val="4"/>
          <w:numId w:val="15"/>
        </w:numPr>
        <w:tabs>
          <w:tab w:val="clear" w:pos="1615"/>
          <w:tab w:val="left" w:pos="708"/>
        </w:tabs>
        <w:spacing w:line="360" w:lineRule="auto"/>
        <w:ind w:left="1418"/>
        <w:jc w:val="both"/>
        <w:rPr>
          <w:rFonts w:asciiTheme="majorHAnsi" w:hAnsiTheme="majorHAnsi" w:cstheme="majorHAnsi"/>
          <w:sz w:val="24"/>
          <w:szCs w:val="24"/>
        </w:rPr>
      </w:pPr>
      <w:r w:rsidRPr="00D36C9C">
        <w:rPr>
          <w:rFonts w:asciiTheme="majorHAnsi" w:hAnsiTheme="majorHAnsi" w:cstheme="majorHAnsi"/>
          <w:sz w:val="24"/>
          <w:szCs w:val="24"/>
        </w:rPr>
        <w:t>Quantidade de autenticações: pode requerer uma única senha ou múltiplas senhas ou procedimentos. Por exemplo</w:t>
      </w:r>
      <w:r>
        <w:rPr>
          <w:rFonts w:asciiTheme="majorHAnsi" w:hAnsiTheme="majorHAnsi" w:cstheme="majorHAnsi"/>
          <w:sz w:val="24"/>
          <w:szCs w:val="24"/>
        </w:rPr>
        <w:t>:</w:t>
      </w:r>
      <w:r w:rsidRPr="00D36C9C">
        <w:rPr>
          <w:rFonts w:asciiTheme="majorHAnsi" w:hAnsiTheme="majorHAnsi" w:cstheme="majorHAnsi"/>
          <w:sz w:val="24"/>
          <w:szCs w:val="24"/>
        </w:rPr>
        <w:t xml:space="preserve"> alguns bancos já fazem uso de múltiplas senhas durante operação de autenticação</w:t>
      </w:r>
      <w:r>
        <w:rPr>
          <w:rFonts w:asciiTheme="majorHAnsi" w:hAnsiTheme="majorHAnsi" w:cstheme="majorHAnsi"/>
          <w:sz w:val="24"/>
          <w:szCs w:val="24"/>
        </w:rPr>
        <w:t>;</w:t>
      </w:r>
    </w:p>
    <w:p w14:paraId="79327203" w14:textId="77777777" w:rsidR="007D506D" w:rsidRPr="00D36C9C" w:rsidRDefault="007D506D" w:rsidP="00B12567">
      <w:pPr>
        <w:pStyle w:val="PargrafodaLista"/>
        <w:numPr>
          <w:ilvl w:val="4"/>
          <w:numId w:val="15"/>
        </w:numPr>
        <w:tabs>
          <w:tab w:val="clear" w:pos="1615"/>
          <w:tab w:val="left" w:pos="708"/>
        </w:tabs>
        <w:spacing w:line="360" w:lineRule="auto"/>
        <w:ind w:left="1418"/>
        <w:jc w:val="both"/>
        <w:rPr>
          <w:rFonts w:asciiTheme="majorHAnsi" w:hAnsiTheme="majorHAnsi" w:cstheme="majorHAnsi"/>
          <w:sz w:val="24"/>
          <w:szCs w:val="24"/>
        </w:rPr>
      </w:pPr>
      <w:r w:rsidRPr="00D36C9C">
        <w:rPr>
          <w:rFonts w:asciiTheme="majorHAnsi" w:hAnsiTheme="majorHAnsi" w:cstheme="majorHAnsi"/>
          <w:sz w:val="24"/>
          <w:szCs w:val="24"/>
        </w:rPr>
        <w:t>Tempo de acesso: busca limitar o tempo de acesso ao sistema a fim de reduzir qualquer tipo de ameaça</w:t>
      </w:r>
      <w:r>
        <w:rPr>
          <w:rFonts w:asciiTheme="majorHAnsi" w:hAnsiTheme="majorHAnsi" w:cstheme="majorHAnsi"/>
          <w:sz w:val="24"/>
          <w:szCs w:val="24"/>
        </w:rPr>
        <w:t>;</w:t>
      </w:r>
    </w:p>
    <w:p w14:paraId="1F4CC338" w14:textId="77777777" w:rsidR="007D506D" w:rsidRPr="00D36C9C" w:rsidRDefault="007D506D" w:rsidP="00B12567">
      <w:pPr>
        <w:pStyle w:val="PargrafodaLista"/>
        <w:numPr>
          <w:ilvl w:val="4"/>
          <w:numId w:val="15"/>
        </w:numPr>
        <w:tabs>
          <w:tab w:val="clear" w:pos="1615"/>
          <w:tab w:val="left" w:pos="708"/>
        </w:tabs>
        <w:spacing w:line="360" w:lineRule="auto"/>
        <w:ind w:left="1418"/>
        <w:jc w:val="both"/>
        <w:rPr>
          <w:rFonts w:asciiTheme="majorHAnsi" w:hAnsiTheme="majorHAnsi" w:cstheme="majorHAnsi"/>
          <w:sz w:val="24"/>
          <w:szCs w:val="24"/>
        </w:rPr>
      </w:pPr>
      <w:r w:rsidRPr="00D36C9C">
        <w:rPr>
          <w:rFonts w:asciiTheme="majorHAnsi" w:hAnsiTheme="majorHAnsi" w:cstheme="majorHAnsi"/>
          <w:sz w:val="24"/>
          <w:szCs w:val="24"/>
        </w:rPr>
        <w:t xml:space="preserve">Auditoria de segurança: </w:t>
      </w:r>
      <w:r>
        <w:rPr>
          <w:rFonts w:asciiTheme="majorHAnsi" w:hAnsiTheme="majorHAnsi" w:cstheme="majorHAnsi"/>
          <w:sz w:val="24"/>
          <w:szCs w:val="24"/>
        </w:rPr>
        <w:t>a a</w:t>
      </w:r>
      <w:r w:rsidRPr="00D36C9C">
        <w:rPr>
          <w:rFonts w:asciiTheme="majorHAnsi" w:hAnsiTheme="majorHAnsi" w:cstheme="majorHAnsi"/>
          <w:sz w:val="24"/>
          <w:szCs w:val="24"/>
        </w:rPr>
        <w:t>uditoria permite que usuários habilitados acompanhem as ações dentro do sistema</w:t>
      </w:r>
      <w:r>
        <w:rPr>
          <w:rFonts w:asciiTheme="majorHAnsi" w:hAnsiTheme="majorHAnsi" w:cstheme="majorHAnsi"/>
          <w:sz w:val="24"/>
          <w:szCs w:val="24"/>
        </w:rPr>
        <w:t>;</w:t>
      </w:r>
    </w:p>
    <w:p w14:paraId="5EEA04FF" w14:textId="77777777" w:rsidR="007D506D" w:rsidRPr="00D36C9C" w:rsidRDefault="007D506D" w:rsidP="00B12567">
      <w:pPr>
        <w:pStyle w:val="PargrafodaLista"/>
        <w:numPr>
          <w:ilvl w:val="4"/>
          <w:numId w:val="15"/>
        </w:numPr>
        <w:tabs>
          <w:tab w:val="clear" w:pos="1615"/>
          <w:tab w:val="left" w:pos="708"/>
        </w:tabs>
        <w:spacing w:line="360" w:lineRule="auto"/>
        <w:ind w:left="1418"/>
        <w:jc w:val="both"/>
        <w:rPr>
          <w:rFonts w:asciiTheme="majorHAnsi" w:hAnsiTheme="majorHAnsi" w:cstheme="majorHAnsi"/>
          <w:sz w:val="24"/>
          <w:szCs w:val="24"/>
        </w:rPr>
      </w:pPr>
      <w:r w:rsidRPr="00D36C9C">
        <w:rPr>
          <w:rFonts w:asciiTheme="majorHAnsi" w:hAnsiTheme="majorHAnsi" w:cstheme="majorHAnsi"/>
          <w:sz w:val="24"/>
          <w:szCs w:val="24"/>
        </w:rPr>
        <w:t>Alarme: operação de prevenção de acessos que sejam possivelmente suspeitos buscando informações vitais ou dados do sistema</w:t>
      </w:r>
      <w:r>
        <w:rPr>
          <w:rFonts w:asciiTheme="majorHAnsi" w:hAnsiTheme="majorHAnsi" w:cstheme="majorHAnsi"/>
          <w:sz w:val="24"/>
          <w:szCs w:val="24"/>
        </w:rPr>
        <w:t>.</w:t>
      </w:r>
      <w:r w:rsidRPr="00D36C9C">
        <w:rPr>
          <w:rFonts w:asciiTheme="majorHAnsi" w:hAnsiTheme="majorHAnsi" w:cstheme="majorHAnsi"/>
          <w:sz w:val="24"/>
          <w:szCs w:val="24"/>
        </w:rPr>
        <w:t xml:space="preserve"> </w:t>
      </w:r>
      <w:r>
        <w:rPr>
          <w:rFonts w:asciiTheme="majorHAnsi" w:hAnsiTheme="majorHAnsi" w:cstheme="majorHAnsi"/>
          <w:sz w:val="24"/>
          <w:szCs w:val="24"/>
        </w:rPr>
        <w:t>E</w:t>
      </w:r>
      <w:r w:rsidRPr="00D36C9C">
        <w:rPr>
          <w:rFonts w:asciiTheme="majorHAnsi" w:hAnsiTheme="majorHAnsi" w:cstheme="majorHAnsi"/>
          <w:sz w:val="24"/>
          <w:szCs w:val="24"/>
        </w:rPr>
        <w:t>s</w:t>
      </w:r>
      <w:r>
        <w:rPr>
          <w:rFonts w:asciiTheme="majorHAnsi" w:hAnsiTheme="majorHAnsi" w:cstheme="majorHAnsi"/>
          <w:sz w:val="24"/>
          <w:szCs w:val="24"/>
        </w:rPr>
        <w:t>s</w:t>
      </w:r>
      <w:r w:rsidRPr="00D36C9C">
        <w:rPr>
          <w:rFonts w:asciiTheme="majorHAnsi" w:hAnsiTheme="majorHAnsi" w:cstheme="majorHAnsi"/>
          <w:sz w:val="24"/>
          <w:szCs w:val="24"/>
        </w:rPr>
        <w:t>as notificações são enviadas aos devidos administradores</w:t>
      </w:r>
      <w:r>
        <w:rPr>
          <w:rFonts w:asciiTheme="majorHAnsi" w:hAnsiTheme="majorHAnsi" w:cstheme="majorHAnsi"/>
          <w:sz w:val="24"/>
          <w:szCs w:val="24"/>
        </w:rPr>
        <w:t>;</w:t>
      </w:r>
    </w:p>
    <w:p w14:paraId="52CE99AE" w14:textId="77777777" w:rsidR="007D506D" w:rsidRPr="00D36C9C" w:rsidRDefault="007D506D" w:rsidP="00B12567">
      <w:pPr>
        <w:pStyle w:val="PargrafodaLista"/>
        <w:numPr>
          <w:ilvl w:val="4"/>
          <w:numId w:val="15"/>
        </w:numPr>
        <w:tabs>
          <w:tab w:val="clear" w:pos="1615"/>
          <w:tab w:val="left" w:pos="708"/>
        </w:tabs>
        <w:spacing w:line="360" w:lineRule="auto"/>
        <w:ind w:left="1418"/>
        <w:jc w:val="both"/>
        <w:rPr>
          <w:rFonts w:asciiTheme="majorHAnsi" w:hAnsiTheme="majorHAnsi" w:cstheme="majorHAnsi"/>
          <w:sz w:val="24"/>
          <w:szCs w:val="24"/>
        </w:rPr>
      </w:pPr>
      <w:r w:rsidRPr="00D36C9C">
        <w:rPr>
          <w:rFonts w:asciiTheme="majorHAnsi" w:hAnsiTheme="majorHAnsi" w:cstheme="majorHAnsi"/>
          <w:sz w:val="24"/>
          <w:szCs w:val="24"/>
        </w:rPr>
        <w:t xml:space="preserve">Controle de </w:t>
      </w:r>
      <w:r w:rsidRPr="008F7261">
        <w:rPr>
          <w:rFonts w:asciiTheme="majorHAnsi" w:hAnsiTheme="majorHAnsi" w:cstheme="majorHAnsi"/>
          <w:i/>
          <w:iCs/>
          <w:sz w:val="24"/>
          <w:szCs w:val="24"/>
        </w:rPr>
        <w:t>Logs</w:t>
      </w:r>
      <w:r w:rsidRPr="00D36C9C">
        <w:rPr>
          <w:rFonts w:asciiTheme="majorHAnsi" w:hAnsiTheme="majorHAnsi" w:cstheme="majorHAnsi"/>
          <w:sz w:val="24"/>
          <w:szCs w:val="24"/>
        </w:rPr>
        <w:t>: registro das operações realizadas por usuários durante a operação do sistema.</w:t>
      </w:r>
    </w:p>
    <w:p w14:paraId="5AEA8964" w14:textId="77777777" w:rsidR="007D506D" w:rsidRDefault="007D506D" w:rsidP="007D506D">
      <w:pPr>
        <w:tabs>
          <w:tab w:val="left" w:pos="708"/>
        </w:tabs>
        <w:spacing w:line="360" w:lineRule="auto"/>
        <w:ind w:firstLine="720"/>
        <w:jc w:val="both"/>
        <w:rPr>
          <w:rFonts w:asciiTheme="majorHAnsi" w:hAnsiTheme="majorHAnsi" w:cstheme="majorHAnsi"/>
          <w:sz w:val="24"/>
          <w:szCs w:val="24"/>
        </w:rPr>
      </w:pPr>
      <w:r>
        <w:rPr>
          <w:rFonts w:asciiTheme="majorHAnsi" w:hAnsiTheme="majorHAnsi" w:cstheme="majorHAnsi"/>
          <w:sz w:val="24"/>
          <w:szCs w:val="24"/>
        </w:rPr>
        <w:t xml:space="preserve">Os sistemas de Gestão </w:t>
      </w:r>
      <w:proofErr w:type="spellStart"/>
      <w:r>
        <w:rPr>
          <w:rFonts w:asciiTheme="majorHAnsi" w:hAnsiTheme="majorHAnsi" w:cstheme="majorHAnsi"/>
          <w:sz w:val="24"/>
          <w:szCs w:val="24"/>
        </w:rPr>
        <w:t>Solis</w:t>
      </w:r>
      <w:proofErr w:type="spellEnd"/>
      <w:r>
        <w:rPr>
          <w:rFonts w:asciiTheme="majorHAnsi" w:hAnsiTheme="majorHAnsi" w:cstheme="majorHAnsi"/>
          <w:sz w:val="24"/>
          <w:szCs w:val="24"/>
        </w:rPr>
        <w:t xml:space="preserve"> GNUTECA possuem integração completa com bibliotecas digitais, demonstrando, em seu relatório, uma pesquisa completa nas seguintes bibliotecas digitais:</w:t>
      </w:r>
    </w:p>
    <w:p w14:paraId="72A5B1B8" w14:textId="77777777" w:rsidR="007D506D" w:rsidRPr="00175EA0" w:rsidRDefault="007D506D" w:rsidP="00B12567">
      <w:pPr>
        <w:pStyle w:val="PargrafodaLista"/>
        <w:numPr>
          <w:ilvl w:val="0"/>
          <w:numId w:val="17"/>
        </w:numPr>
        <w:tabs>
          <w:tab w:val="left" w:pos="708"/>
        </w:tabs>
        <w:spacing w:line="360" w:lineRule="auto"/>
        <w:jc w:val="both"/>
        <w:rPr>
          <w:rFonts w:asciiTheme="majorHAnsi" w:hAnsiTheme="majorHAnsi" w:cstheme="majorHAnsi"/>
          <w:sz w:val="24"/>
          <w:szCs w:val="24"/>
        </w:rPr>
      </w:pPr>
      <w:r w:rsidRPr="00175EA0">
        <w:rPr>
          <w:rFonts w:asciiTheme="majorHAnsi" w:hAnsiTheme="majorHAnsi" w:cstheme="majorHAnsi"/>
          <w:sz w:val="24"/>
          <w:szCs w:val="24"/>
        </w:rPr>
        <w:t>Pearson</w:t>
      </w:r>
      <w:r>
        <w:rPr>
          <w:rFonts w:asciiTheme="majorHAnsi" w:hAnsiTheme="majorHAnsi" w:cstheme="majorHAnsi"/>
          <w:sz w:val="24"/>
          <w:szCs w:val="24"/>
        </w:rPr>
        <w:t>;</w:t>
      </w:r>
    </w:p>
    <w:p w14:paraId="599FCB5D" w14:textId="77777777" w:rsidR="007D506D" w:rsidRPr="00175EA0" w:rsidRDefault="007D506D" w:rsidP="00B12567">
      <w:pPr>
        <w:pStyle w:val="PargrafodaLista"/>
        <w:numPr>
          <w:ilvl w:val="0"/>
          <w:numId w:val="17"/>
        </w:numPr>
        <w:tabs>
          <w:tab w:val="left" w:pos="708"/>
        </w:tabs>
        <w:spacing w:line="360" w:lineRule="auto"/>
        <w:jc w:val="both"/>
        <w:rPr>
          <w:rFonts w:asciiTheme="majorHAnsi" w:hAnsiTheme="majorHAnsi" w:cstheme="majorHAnsi"/>
          <w:sz w:val="24"/>
          <w:szCs w:val="24"/>
        </w:rPr>
      </w:pPr>
      <w:r w:rsidRPr="00175EA0">
        <w:rPr>
          <w:rFonts w:asciiTheme="majorHAnsi" w:hAnsiTheme="majorHAnsi" w:cstheme="majorHAnsi"/>
          <w:sz w:val="24"/>
          <w:szCs w:val="24"/>
        </w:rPr>
        <w:t>Biblioteca A</w:t>
      </w:r>
      <w:r>
        <w:rPr>
          <w:rFonts w:asciiTheme="majorHAnsi" w:hAnsiTheme="majorHAnsi" w:cstheme="majorHAnsi"/>
          <w:sz w:val="24"/>
          <w:szCs w:val="24"/>
        </w:rPr>
        <w:t>;</w:t>
      </w:r>
    </w:p>
    <w:p w14:paraId="6249A1CC" w14:textId="77777777" w:rsidR="007D506D" w:rsidRPr="00175EA0" w:rsidRDefault="007D506D" w:rsidP="00B12567">
      <w:pPr>
        <w:pStyle w:val="PargrafodaLista"/>
        <w:numPr>
          <w:ilvl w:val="0"/>
          <w:numId w:val="17"/>
        </w:numPr>
        <w:tabs>
          <w:tab w:val="left" w:pos="708"/>
        </w:tabs>
        <w:spacing w:line="360" w:lineRule="auto"/>
        <w:jc w:val="both"/>
        <w:rPr>
          <w:rFonts w:asciiTheme="majorHAnsi" w:hAnsiTheme="majorHAnsi" w:cstheme="majorHAnsi"/>
          <w:sz w:val="24"/>
          <w:szCs w:val="24"/>
        </w:rPr>
      </w:pPr>
      <w:r w:rsidRPr="00175EA0">
        <w:rPr>
          <w:rFonts w:asciiTheme="majorHAnsi" w:hAnsiTheme="majorHAnsi" w:cstheme="majorHAnsi"/>
          <w:sz w:val="24"/>
          <w:szCs w:val="24"/>
        </w:rPr>
        <w:t>Minha Biblioteca</w:t>
      </w:r>
      <w:r>
        <w:rPr>
          <w:rFonts w:asciiTheme="majorHAnsi" w:hAnsiTheme="majorHAnsi" w:cstheme="majorHAnsi"/>
          <w:sz w:val="24"/>
          <w:szCs w:val="24"/>
        </w:rPr>
        <w:t>;</w:t>
      </w:r>
    </w:p>
    <w:p w14:paraId="3DD10858" w14:textId="77777777" w:rsidR="007D506D" w:rsidRPr="00175EA0" w:rsidRDefault="007D506D" w:rsidP="00B12567">
      <w:pPr>
        <w:pStyle w:val="PargrafodaLista"/>
        <w:numPr>
          <w:ilvl w:val="0"/>
          <w:numId w:val="17"/>
        </w:numPr>
        <w:tabs>
          <w:tab w:val="left" w:pos="708"/>
        </w:tabs>
        <w:spacing w:line="360" w:lineRule="auto"/>
        <w:jc w:val="both"/>
        <w:rPr>
          <w:rFonts w:asciiTheme="majorHAnsi" w:hAnsiTheme="majorHAnsi" w:cstheme="majorHAnsi"/>
          <w:sz w:val="24"/>
          <w:szCs w:val="24"/>
        </w:rPr>
      </w:pPr>
      <w:r w:rsidRPr="00175EA0">
        <w:rPr>
          <w:rFonts w:asciiTheme="majorHAnsi" w:hAnsiTheme="majorHAnsi" w:cstheme="majorHAnsi"/>
          <w:sz w:val="24"/>
          <w:szCs w:val="24"/>
        </w:rPr>
        <w:t>Google Livros</w:t>
      </w:r>
      <w:r>
        <w:rPr>
          <w:rFonts w:asciiTheme="majorHAnsi" w:hAnsiTheme="majorHAnsi" w:cstheme="majorHAnsi"/>
          <w:sz w:val="24"/>
          <w:szCs w:val="24"/>
        </w:rPr>
        <w:t>;</w:t>
      </w:r>
    </w:p>
    <w:p w14:paraId="1739EDC4" w14:textId="77777777" w:rsidR="007D506D" w:rsidRPr="00175EA0" w:rsidRDefault="007D506D" w:rsidP="00B12567">
      <w:pPr>
        <w:pStyle w:val="PargrafodaLista"/>
        <w:numPr>
          <w:ilvl w:val="0"/>
          <w:numId w:val="17"/>
        </w:numPr>
        <w:tabs>
          <w:tab w:val="left" w:pos="708"/>
        </w:tabs>
        <w:spacing w:line="360" w:lineRule="auto"/>
        <w:jc w:val="both"/>
        <w:rPr>
          <w:rFonts w:asciiTheme="majorHAnsi" w:hAnsiTheme="majorHAnsi" w:cstheme="majorHAnsi"/>
          <w:sz w:val="24"/>
          <w:szCs w:val="24"/>
        </w:rPr>
      </w:pPr>
      <w:r w:rsidRPr="00175EA0">
        <w:rPr>
          <w:rFonts w:asciiTheme="majorHAnsi" w:hAnsiTheme="majorHAnsi" w:cstheme="majorHAnsi"/>
          <w:sz w:val="24"/>
          <w:szCs w:val="24"/>
        </w:rPr>
        <w:t>Periódicos Capes</w:t>
      </w:r>
      <w:r>
        <w:rPr>
          <w:rFonts w:asciiTheme="majorHAnsi" w:hAnsiTheme="majorHAnsi" w:cstheme="majorHAnsi"/>
          <w:sz w:val="24"/>
          <w:szCs w:val="24"/>
        </w:rPr>
        <w:t>;</w:t>
      </w:r>
    </w:p>
    <w:p w14:paraId="24632ADB" w14:textId="77777777" w:rsidR="007D506D" w:rsidRPr="00175EA0" w:rsidRDefault="007D506D" w:rsidP="00B12567">
      <w:pPr>
        <w:pStyle w:val="PargrafodaLista"/>
        <w:numPr>
          <w:ilvl w:val="0"/>
          <w:numId w:val="17"/>
        </w:numPr>
        <w:tabs>
          <w:tab w:val="left" w:pos="708"/>
        </w:tabs>
        <w:spacing w:line="360" w:lineRule="auto"/>
        <w:jc w:val="both"/>
        <w:rPr>
          <w:rFonts w:asciiTheme="majorHAnsi" w:hAnsiTheme="majorHAnsi" w:cstheme="majorHAnsi"/>
          <w:sz w:val="24"/>
          <w:szCs w:val="24"/>
        </w:rPr>
      </w:pPr>
      <w:r w:rsidRPr="00175EA0">
        <w:rPr>
          <w:rFonts w:asciiTheme="majorHAnsi" w:hAnsiTheme="majorHAnsi" w:cstheme="majorHAnsi"/>
          <w:sz w:val="24"/>
          <w:szCs w:val="24"/>
        </w:rPr>
        <w:t>Integração por API com outras bibliotecas</w:t>
      </w:r>
      <w:r>
        <w:rPr>
          <w:rFonts w:asciiTheme="majorHAnsi" w:hAnsiTheme="majorHAnsi" w:cstheme="majorHAnsi"/>
          <w:sz w:val="24"/>
          <w:szCs w:val="24"/>
        </w:rPr>
        <w:t>.</w:t>
      </w:r>
    </w:p>
    <w:p w14:paraId="0B6FE54F" w14:textId="77777777" w:rsidR="007D506D" w:rsidRDefault="007D506D" w:rsidP="00CE06AE">
      <w:pPr>
        <w:tabs>
          <w:tab w:val="left" w:pos="708"/>
        </w:tabs>
        <w:spacing w:line="360" w:lineRule="auto"/>
        <w:ind w:firstLine="720"/>
        <w:jc w:val="both"/>
        <w:rPr>
          <w:rFonts w:asciiTheme="majorHAnsi" w:hAnsiTheme="majorHAnsi" w:cstheme="majorHAnsi"/>
          <w:sz w:val="24"/>
          <w:szCs w:val="24"/>
        </w:rPr>
      </w:pPr>
      <w:r>
        <w:rPr>
          <w:rFonts w:asciiTheme="majorHAnsi" w:hAnsiTheme="majorHAnsi" w:cstheme="majorHAnsi"/>
          <w:sz w:val="24"/>
          <w:szCs w:val="24"/>
        </w:rPr>
        <w:t>Já o sistema SIGAA tem integração com biblioteca Google Livros e Periódicos CAPES. As demais bibliotecas precisam que sejam configuradas as API de integração. A tabela 6 a seguir apresenta os meios de alimentação dos sistemas:</w:t>
      </w:r>
    </w:p>
    <w:p w14:paraId="5EBCC1B1" w14:textId="77777777" w:rsidR="007D506D" w:rsidRDefault="007D506D" w:rsidP="007D506D">
      <w:pPr>
        <w:tabs>
          <w:tab w:val="left" w:pos="708"/>
        </w:tabs>
        <w:spacing w:line="360" w:lineRule="auto"/>
        <w:ind w:firstLine="720"/>
        <w:jc w:val="both"/>
        <w:rPr>
          <w:rFonts w:asciiTheme="majorHAnsi" w:hAnsiTheme="majorHAnsi" w:cstheme="majorHAnsi"/>
          <w:sz w:val="24"/>
          <w:szCs w:val="24"/>
        </w:rPr>
      </w:pPr>
    </w:p>
    <w:tbl>
      <w:tblPr>
        <w:tblStyle w:val="TabeladeGrade41"/>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1877"/>
        <w:gridCol w:w="2587"/>
        <w:gridCol w:w="2439"/>
      </w:tblGrid>
      <w:tr w:rsidR="007D506D" w14:paraId="6BE10686" w14:textId="77777777" w:rsidTr="00CE0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Borders>
              <w:top w:val="none" w:sz="0" w:space="0" w:color="auto"/>
              <w:left w:val="none" w:sz="0" w:space="0" w:color="auto"/>
              <w:bottom w:val="none" w:sz="0" w:space="0" w:color="auto"/>
              <w:right w:val="none" w:sz="0" w:space="0" w:color="auto"/>
            </w:tcBorders>
            <w:hideMark/>
          </w:tcPr>
          <w:p w14:paraId="0A5F93C6" w14:textId="77777777" w:rsidR="007D506D" w:rsidRDefault="007D506D" w:rsidP="00853E5B">
            <w:pPr>
              <w:spacing w:line="360" w:lineRule="auto"/>
              <w:jc w:val="center"/>
              <w:rPr>
                <w:rFonts w:asciiTheme="majorHAnsi" w:hAnsiTheme="majorHAnsi" w:cstheme="majorHAnsi"/>
                <w:b w:val="0"/>
                <w:bCs w:val="0"/>
                <w:sz w:val="20"/>
                <w:szCs w:val="20"/>
              </w:rPr>
            </w:pPr>
            <w:r>
              <w:rPr>
                <w:rFonts w:asciiTheme="majorHAnsi" w:hAnsiTheme="majorHAnsi" w:cstheme="majorHAnsi"/>
                <w:sz w:val="20"/>
                <w:szCs w:val="20"/>
              </w:rPr>
              <w:lastRenderedPageBreak/>
              <w:t>SISTEMA GESTÃO DE BIBLIOTECA</w:t>
            </w:r>
          </w:p>
        </w:tc>
        <w:tc>
          <w:tcPr>
            <w:tcW w:w="1560" w:type="dxa"/>
            <w:tcBorders>
              <w:top w:val="none" w:sz="0" w:space="0" w:color="auto"/>
              <w:left w:val="none" w:sz="0" w:space="0" w:color="auto"/>
              <w:bottom w:val="none" w:sz="0" w:space="0" w:color="auto"/>
              <w:right w:val="none" w:sz="0" w:space="0" w:color="auto"/>
            </w:tcBorders>
            <w:hideMark/>
          </w:tcPr>
          <w:p w14:paraId="0FB4B8B2" w14:textId="77777777" w:rsidR="007D506D"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FAZ PARTE DO SISTEMA</w:t>
            </w:r>
          </w:p>
        </w:tc>
        <w:tc>
          <w:tcPr>
            <w:tcW w:w="2150" w:type="dxa"/>
            <w:tcBorders>
              <w:top w:val="none" w:sz="0" w:space="0" w:color="auto"/>
              <w:left w:val="none" w:sz="0" w:space="0" w:color="auto"/>
              <w:bottom w:val="none" w:sz="0" w:space="0" w:color="auto"/>
              <w:right w:val="none" w:sz="0" w:space="0" w:color="auto"/>
            </w:tcBorders>
            <w:hideMark/>
          </w:tcPr>
          <w:p w14:paraId="231E4D1F" w14:textId="77777777" w:rsidR="007D506D"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INTEGRA</w:t>
            </w:r>
          </w:p>
        </w:tc>
        <w:tc>
          <w:tcPr>
            <w:tcW w:w="2027" w:type="dxa"/>
            <w:tcBorders>
              <w:top w:val="none" w:sz="0" w:space="0" w:color="auto"/>
              <w:left w:val="none" w:sz="0" w:space="0" w:color="auto"/>
              <w:bottom w:val="none" w:sz="0" w:space="0" w:color="auto"/>
              <w:right w:val="none" w:sz="0" w:space="0" w:color="auto"/>
            </w:tcBorders>
            <w:hideMark/>
          </w:tcPr>
          <w:p w14:paraId="5C816A8A" w14:textId="77777777" w:rsidR="007D506D"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rPr>
            </w:pPr>
            <w:r>
              <w:rPr>
                <w:rFonts w:asciiTheme="majorHAnsi" w:hAnsiTheme="majorHAnsi" w:cstheme="majorHAnsi"/>
                <w:sz w:val="20"/>
                <w:szCs w:val="20"/>
              </w:rPr>
              <w:t>INTEGRA BIBLIOTECAS VIRTUAIS</w:t>
            </w:r>
          </w:p>
        </w:tc>
      </w:tr>
      <w:tr w:rsidR="007D506D" w14:paraId="7DE306D3"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hideMark/>
          </w:tcPr>
          <w:p w14:paraId="32C42D14"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SIGAA BIBLIOTECA</w:t>
            </w:r>
          </w:p>
        </w:tc>
        <w:tc>
          <w:tcPr>
            <w:tcW w:w="1560" w:type="dxa"/>
            <w:hideMark/>
          </w:tcPr>
          <w:p w14:paraId="2B022F69"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SIM SIGAA</w:t>
            </w:r>
          </w:p>
        </w:tc>
        <w:tc>
          <w:tcPr>
            <w:tcW w:w="2150" w:type="dxa"/>
            <w:hideMark/>
          </w:tcPr>
          <w:p w14:paraId="0DE18C24"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 necessário — já integrado.</w:t>
            </w:r>
          </w:p>
        </w:tc>
        <w:tc>
          <w:tcPr>
            <w:tcW w:w="2027" w:type="dxa"/>
            <w:hideMark/>
          </w:tcPr>
          <w:p w14:paraId="20C9EF03"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SIM, desde que sejam construídas as API.</w:t>
            </w:r>
          </w:p>
        </w:tc>
      </w:tr>
      <w:tr w:rsidR="007D506D" w14:paraId="1B520EE3" w14:textId="77777777" w:rsidTr="00CE06AE">
        <w:tc>
          <w:tcPr>
            <w:cnfStyle w:val="001000000000" w:firstRow="0" w:lastRow="0" w:firstColumn="1" w:lastColumn="0" w:oddVBand="0" w:evenVBand="0" w:oddHBand="0" w:evenHBand="0" w:firstRowFirstColumn="0" w:firstRowLastColumn="0" w:lastRowFirstColumn="0" w:lastRowLastColumn="0"/>
            <w:tcW w:w="2454" w:type="dxa"/>
            <w:hideMark/>
          </w:tcPr>
          <w:p w14:paraId="0989CA76"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SOLIS GNUTECA</w:t>
            </w:r>
          </w:p>
        </w:tc>
        <w:tc>
          <w:tcPr>
            <w:tcW w:w="1560" w:type="dxa"/>
            <w:hideMark/>
          </w:tcPr>
          <w:p w14:paraId="0628C373"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SIM SOLIS GE</w:t>
            </w:r>
          </w:p>
        </w:tc>
        <w:tc>
          <w:tcPr>
            <w:tcW w:w="2150" w:type="dxa"/>
            <w:hideMark/>
          </w:tcPr>
          <w:p w14:paraId="64DEB731"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 necessário — já integrado.</w:t>
            </w:r>
          </w:p>
        </w:tc>
        <w:tc>
          <w:tcPr>
            <w:tcW w:w="2027" w:type="dxa"/>
            <w:hideMark/>
          </w:tcPr>
          <w:p w14:paraId="4F26B747"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SIM, já possui várias integrações.</w:t>
            </w:r>
          </w:p>
        </w:tc>
      </w:tr>
      <w:tr w:rsidR="007D506D" w14:paraId="7995BA31"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hideMark/>
          </w:tcPr>
          <w:p w14:paraId="3611EA1D"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OPENBIBLIO</w:t>
            </w:r>
          </w:p>
        </w:tc>
        <w:tc>
          <w:tcPr>
            <w:tcW w:w="1560" w:type="dxa"/>
            <w:hideMark/>
          </w:tcPr>
          <w:p w14:paraId="684F3798"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w:t>
            </w:r>
          </w:p>
        </w:tc>
        <w:tc>
          <w:tcPr>
            <w:tcW w:w="2150" w:type="dxa"/>
            <w:hideMark/>
          </w:tcPr>
          <w:p w14:paraId="4214B2FC"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PRECISA DA CONSTRUÇÃO DE INTEGRAÇÃO ESPECÍFICA ATRAVÉS DE API.</w:t>
            </w:r>
          </w:p>
        </w:tc>
        <w:tc>
          <w:tcPr>
            <w:tcW w:w="2027" w:type="dxa"/>
            <w:hideMark/>
          </w:tcPr>
          <w:p w14:paraId="2F23558C"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Necessita de construção de integração.</w:t>
            </w:r>
          </w:p>
        </w:tc>
      </w:tr>
      <w:tr w:rsidR="007D506D" w14:paraId="51AA16F9" w14:textId="77777777" w:rsidTr="00CE06AE">
        <w:tc>
          <w:tcPr>
            <w:cnfStyle w:val="001000000000" w:firstRow="0" w:lastRow="0" w:firstColumn="1" w:lastColumn="0" w:oddVBand="0" w:evenVBand="0" w:oddHBand="0" w:evenHBand="0" w:firstRowFirstColumn="0" w:firstRowLastColumn="0" w:lastRowFirstColumn="0" w:lastRowLastColumn="0"/>
            <w:tcW w:w="2454" w:type="dxa"/>
            <w:hideMark/>
          </w:tcPr>
          <w:p w14:paraId="0014DDF2"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TOTVS RM BIBLIOTECA</w:t>
            </w:r>
          </w:p>
        </w:tc>
        <w:tc>
          <w:tcPr>
            <w:tcW w:w="1560" w:type="dxa"/>
            <w:hideMark/>
          </w:tcPr>
          <w:p w14:paraId="3B932F02"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SIM TOTVS RM </w:t>
            </w:r>
          </w:p>
        </w:tc>
        <w:tc>
          <w:tcPr>
            <w:tcW w:w="2150" w:type="dxa"/>
            <w:hideMark/>
          </w:tcPr>
          <w:p w14:paraId="187F2C02"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 necessário — já integrado.</w:t>
            </w:r>
          </w:p>
        </w:tc>
        <w:tc>
          <w:tcPr>
            <w:tcW w:w="2027" w:type="dxa"/>
            <w:hideMark/>
          </w:tcPr>
          <w:p w14:paraId="61C80664"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Precisa de Configuração das API.</w:t>
            </w:r>
          </w:p>
        </w:tc>
      </w:tr>
      <w:tr w:rsidR="007D506D" w14:paraId="0F4EFE7C"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4" w:type="dxa"/>
          </w:tcPr>
          <w:p w14:paraId="054036D6"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BIBLIVRE</w:t>
            </w:r>
          </w:p>
        </w:tc>
        <w:tc>
          <w:tcPr>
            <w:tcW w:w="1560" w:type="dxa"/>
          </w:tcPr>
          <w:p w14:paraId="0B846432"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w:t>
            </w:r>
          </w:p>
        </w:tc>
        <w:tc>
          <w:tcPr>
            <w:tcW w:w="2150" w:type="dxa"/>
          </w:tcPr>
          <w:p w14:paraId="71048B55"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PRECISA SER CONSTRUIDA INEGRAÇÃO.</w:t>
            </w:r>
          </w:p>
        </w:tc>
        <w:tc>
          <w:tcPr>
            <w:tcW w:w="2027" w:type="dxa"/>
          </w:tcPr>
          <w:p w14:paraId="56622C6C" w14:textId="77777777" w:rsidR="007D506D" w:rsidRDefault="007D506D" w:rsidP="00853E5B">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Necessita de construção de integração.</w:t>
            </w:r>
          </w:p>
        </w:tc>
      </w:tr>
      <w:tr w:rsidR="007D506D" w14:paraId="74009BD3" w14:textId="77777777" w:rsidTr="00CE06AE">
        <w:tc>
          <w:tcPr>
            <w:cnfStyle w:val="001000000000" w:firstRow="0" w:lastRow="0" w:firstColumn="1" w:lastColumn="0" w:oddVBand="0" w:evenVBand="0" w:oddHBand="0" w:evenHBand="0" w:firstRowFirstColumn="0" w:firstRowLastColumn="0" w:lastRowFirstColumn="0" w:lastRowLastColumn="0"/>
            <w:tcW w:w="2454" w:type="dxa"/>
          </w:tcPr>
          <w:p w14:paraId="648586F4" w14:textId="77777777" w:rsidR="007D506D" w:rsidRDefault="007D506D" w:rsidP="00853E5B">
            <w:pPr>
              <w:spacing w:line="360" w:lineRule="auto"/>
              <w:rPr>
                <w:rFonts w:asciiTheme="majorHAnsi" w:hAnsiTheme="majorHAnsi" w:cstheme="majorHAnsi"/>
                <w:sz w:val="20"/>
                <w:szCs w:val="20"/>
              </w:rPr>
            </w:pPr>
            <w:r>
              <w:rPr>
                <w:rFonts w:asciiTheme="majorHAnsi" w:hAnsiTheme="majorHAnsi" w:cstheme="majorHAnsi"/>
                <w:sz w:val="20"/>
                <w:szCs w:val="20"/>
              </w:rPr>
              <w:t>PERGAMUM</w:t>
            </w:r>
          </w:p>
        </w:tc>
        <w:tc>
          <w:tcPr>
            <w:tcW w:w="1560" w:type="dxa"/>
          </w:tcPr>
          <w:p w14:paraId="71972969"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NÃO</w:t>
            </w:r>
          </w:p>
        </w:tc>
        <w:tc>
          <w:tcPr>
            <w:tcW w:w="2150" w:type="dxa"/>
          </w:tcPr>
          <w:p w14:paraId="4F1C9B21"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PRECISA SER CONSTRUÍDA. INEGRAÇÃO DISPONIBILIZA API.</w:t>
            </w:r>
          </w:p>
        </w:tc>
        <w:tc>
          <w:tcPr>
            <w:tcW w:w="2027" w:type="dxa"/>
          </w:tcPr>
          <w:p w14:paraId="17780FBE" w14:textId="77777777" w:rsidR="007D506D" w:rsidRDefault="007D506D" w:rsidP="00853E5B">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Precisa de configuração das API.</w:t>
            </w:r>
          </w:p>
        </w:tc>
      </w:tr>
    </w:tbl>
    <w:p w14:paraId="5666E982" w14:textId="77777777" w:rsidR="007D506D" w:rsidRPr="00CE06AE" w:rsidRDefault="007D506D" w:rsidP="00CE06AE">
      <w:pPr>
        <w:spacing w:line="360" w:lineRule="auto"/>
        <w:rPr>
          <w:rFonts w:asciiTheme="majorHAnsi" w:hAnsiTheme="majorHAnsi" w:cstheme="majorHAnsi"/>
          <w:sz w:val="20"/>
          <w:szCs w:val="20"/>
        </w:rPr>
      </w:pPr>
      <w:r w:rsidRPr="00CE06AE">
        <w:rPr>
          <w:rFonts w:asciiTheme="majorHAnsi" w:hAnsiTheme="majorHAnsi" w:cstheme="majorHAnsi"/>
          <w:sz w:val="20"/>
          <w:szCs w:val="20"/>
        </w:rPr>
        <w:t>Tabela 6: Alimentações, Fonte: a pesquisa (2022)</w:t>
      </w:r>
    </w:p>
    <w:p w14:paraId="1B97ACDA" w14:textId="77777777" w:rsidR="00CE06AE" w:rsidRDefault="00CE06AE" w:rsidP="00CE06AE">
      <w:pPr>
        <w:pStyle w:val="Ttulo2"/>
        <w:tabs>
          <w:tab w:val="clear" w:pos="1615"/>
        </w:tabs>
        <w:spacing w:before="0" w:after="0" w:line="360" w:lineRule="auto"/>
        <w:rPr>
          <w:rFonts w:asciiTheme="majorHAnsi" w:hAnsiTheme="majorHAnsi" w:cstheme="majorHAnsi"/>
        </w:rPr>
      </w:pPr>
      <w:bookmarkStart w:id="39" w:name="_Toc98503939"/>
    </w:p>
    <w:p w14:paraId="451903CE" w14:textId="2B4BF235" w:rsidR="007D506D" w:rsidRPr="002104CC" w:rsidRDefault="007D506D" w:rsidP="002104CC">
      <w:pPr>
        <w:pStyle w:val="Ttulo2"/>
        <w:numPr>
          <w:ilvl w:val="1"/>
          <w:numId w:val="1"/>
        </w:numPr>
        <w:tabs>
          <w:tab w:val="clear" w:pos="1615"/>
        </w:tabs>
        <w:spacing w:before="0" w:after="0" w:line="360" w:lineRule="auto"/>
        <w:ind w:left="993" w:hanging="576"/>
        <w:rPr>
          <w:rFonts w:asciiTheme="majorHAnsi" w:hAnsiTheme="majorHAnsi" w:cstheme="majorHAnsi"/>
        </w:rPr>
      </w:pPr>
      <w:r w:rsidRPr="002104CC">
        <w:rPr>
          <w:rFonts w:asciiTheme="majorHAnsi" w:hAnsiTheme="majorHAnsi" w:cstheme="majorHAnsi"/>
        </w:rPr>
        <w:t>ATENDIMENTO E SUPORTE</w:t>
      </w:r>
      <w:bookmarkEnd w:id="39"/>
    </w:p>
    <w:p w14:paraId="6BB3DF08" w14:textId="77777777" w:rsidR="007D506D" w:rsidRPr="00867A7E" w:rsidRDefault="007D506D" w:rsidP="00CE06AE">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A estrutura de atendimento </w:t>
      </w:r>
      <w:r>
        <w:rPr>
          <w:rFonts w:asciiTheme="majorHAnsi" w:hAnsiTheme="majorHAnsi" w:cstheme="majorHAnsi"/>
          <w:sz w:val="24"/>
          <w:szCs w:val="24"/>
        </w:rPr>
        <w:t>à</w:t>
      </w:r>
      <w:r w:rsidRPr="00867A7E">
        <w:rPr>
          <w:rFonts w:asciiTheme="majorHAnsi" w:hAnsiTheme="majorHAnsi" w:cstheme="majorHAnsi"/>
          <w:sz w:val="24"/>
          <w:szCs w:val="24"/>
        </w:rPr>
        <w:t xml:space="preserve">s necessidades de uma IES de grande porte deve ser </w:t>
      </w:r>
      <w:proofErr w:type="gramStart"/>
      <w:r w:rsidRPr="00867A7E">
        <w:rPr>
          <w:rFonts w:asciiTheme="majorHAnsi" w:hAnsiTheme="majorHAnsi" w:cstheme="majorHAnsi"/>
          <w:sz w:val="24"/>
          <w:szCs w:val="24"/>
        </w:rPr>
        <w:t>dimensionadas</w:t>
      </w:r>
      <w:proofErr w:type="gramEnd"/>
      <w:r w:rsidRPr="00867A7E">
        <w:rPr>
          <w:rFonts w:asciiTheme="majorHAnsi" w:hAnsiTheme="majorHAnsi" w:cstheme="majorHAnsi"/>
          <w:sz w:val="24"/>
          <w:szCs w:val="24"/>
        </w:rPr>
        <w:t xml:space="preserve"> entre equipe de desenvolvimento e de suporte</w:t>
      </w:r>
      <w:r>
        <w:rPr>
          <w:rFonts w:asciiTheme="majorHAnsi" w:hAnsiTheme="majorHAnsi" w:cstheme="majorHAnsi"/>
          <w:sz w:val="24"/>
          <w:szCs w:val="24"/>
        </w:rPr>
        <w:t>.</w:t>
      </w:r>
    </w:p>
    <w:p w14:paraId="6E803701" w14:textId="77777777" w:rsidR="007D506D" w:rsidRPr="00867A7E" w:rsidRDefault="007D506D" w:rsidP="00CE06AE">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A equipe</w:t>
      </w:r>
      <w:r>
        <w:rPr>
          <w:rFonts w:asciiTheme="majorHAnsi" w:hAnsiTheme="majorHAnsi" w:cstheme="majorHAnsi"/>
          <w:sz w:val="24"/>
          <w:szCs w:val="24"/>
        </w:rPr>
        <w:t xml:space="preserve"> é</w:t>
      </w:r>
      <w:r w:rsidRPr="00867A7E">
        <w:rPr>
          <w:rFonts w:asciiTheme="majorHAnsi" w:hAnsiTheme="majorHAnsi" w:cstheme="majorHAnsi"/>
          <w:sz w:val="24"/>
          <w:szCs w:val="24"/>
        </w:rPr>
        <w:t xml:space="preserve"> que deve tratar do Desenvolvimento de funcionalidades e </w:t>
      </w:r>
      <w:r>
        <w:rPr>
          <w:rFonts w:asciiTheme="majorHAnsi" w:hAnsiTheme="majorHAnsi" w:cstheme="majorHAnsi"/>
          <w:sz w:val="24"/>
          <w:szCs w:val="24"/>
        </w:rPr>
        <w:t xml:space="preserve">de </w:t>
      </w:r>
      <w:r w:rsidRPr="00867A7E">
        <w:rPr>
          <w:rFonts w:asciiTheme="majorHAnsi" w:hAnsiTheme="majorHAnsi" w:cstheme="majorHAnsi"/>
          <w:sz w:val="24"/>
          <w:szCs w:val="24"/>
        </w:rPr>
        <w:t>customizações e do suporte interno do sistema</w:t>
      </w:r>
      <w:r>
        <w:rPr>
          <w:rFonts w:asciiTheme="majorHAnsi" w:hAnsiTheme="majorHAnsi" w:cstheme="majorHAnsi"/>
          <w:sz w:val="24"/>
          <w:szCs w:val="24"/>
        </w:rPr>
        <w:t xml:space="preserve"> de gestão e da biblioteca. E</w:t>
      </w:r>
      <w:r w:rsidRPr="00867A7E">
        <w:rPr>
          <w:rFonts w:asciiTheme="majorHAnsi" w:hAnsiTheme="majorHAnsi" w:cstheme="majorHAnsi"/>
          <w:sz w:val="24"/>
          <w:szCs w:val="24"/>
        </w:rPr>
        <w:t xml:space="preserve">stes números fazem parte de uma estrutura inicial que pode ser ampliada de acordo com o crescimento da </w:t>
      </w:r>
      <w:proofErr w:type="spellStart"/>
      <w:r w:rsidRPr="00DA242D">
        <w:rPr>
          <w:rFonts w:asciiTheme="majorHAnsi" w:hAnsiTheme="majorHAnsi" w:cstheme="majorHAnsi"/>
          <w:sz w:val="24"/>
          <w:szCs w:val="24"/>
        </w:rPr>
        <w:t>UnDF</w:t>
      </w:r>
      <w:proofErr w:type="spellEnd"/>
      <w:r>
        <w:rPr>
          <w:rFonts w:asciiTheme="majorHAnsi" w:hAnsiTheme="majorHAnsi" w:cstheme="majorHAnsi"/>
          <w:sz w:val="24"/>
          <w:szCs w:val="24"/>
        </w:rPr>
        <w:t>:</w:t>
      </w:r>
    </w:p>
    <w:p w14:paraId="47CB205E" w14:textId="77777777" w:rsidR="007D506D" w:rsidRPr="00867A7E" w:rsidRDefault="007D506D" w:rsidP="00B12567">
      <w:pPr>
        <w:pStyle w:val="PargrafodaLista"/>
        <w:numPr>
          <w:ilvl w:val="0"/>
          <w:numId w:val="9"/>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4 para suporte</w:t>
      </w:r>
      <w:r>
        <w:rPr>
          <w:rFonts w:asciiTheme="majorHAnsi" w:hAnsiTheme="majorHAnsi" w:cstheme="majorHAnsi"/>
          <w:sz w:val="24"/>
          <w:szCs w:val="24"/>
        </w:rPr>
        <w:t>;</w:t>
      </w:r>
    </w:p>
    <w:p w14:paraId="56A58B7E" w14:textId="77777777" w:rsidR="007D506D" w:rsidRPr="00867A7E" w:rsidRDefault="007D506D" w:rsidP="00B12567">
      <w:pPr>
        <w:pStyle w:val="PargrafodaLista"/>
        <w:numPr>
          <w:ilvl w:val="0"/>
          <w:numId w:val="9"/>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2 DEV</w:t>
      </w:r>
      <w:r>
        <w:rPr>
          <w:rFonts w:asciiTheme="majorHAnsi" w:hAnsiTheme="majorHAnsi" w:cstheme="majorHAnsi"/>
          <w:sz w:val="24"/>
          <w:szCs w:val="24"/>
        </w:rPr>
        <w:t>;</w:t>
      </w:r>
    </w:p>
    <w:p w14:paraId="27E53658" w14:textId="77777777" w:rsidR="007D506D" w:rsidRPr="00867A7E" w:rsidRDefault="007D506D" w:rsidP="00B12567">
      <w:pPr>
        <w:pStyle w:val="PargrafodaLista"/>
        <w:numPr>
          <w:ilvl w:val="0"/>
          <w:numId w:val="9"/>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1 testador</w:t>
      </w:r>
      <w:r>
        <w:rPr>
          <w:rFonts w:asciiTheme="majorHAnsi" w:hAnsiTheme="majorHAnsi" w:cstheme="majorHAnsi"/>
          <w:sz w:val="24"/>
          <w:szCs w:val="24"/>
        </w:rPr>
        <w:t>;</w:t>
      </w:r>
    </w:p>
    <w:p w14:paraId="1F629215" w14:textId="77777777" w:rsidR="007D506D" w:rsidRPr="00867A7E" w:rsidRDefault="007D506D" w:rsidP="00B12567">
      <w:pPr>
        <w:pStyle w:val="PargrafodaLista"/>
        <w:numPr>
          <w:ilvl w:val="0"/>
          <w:numId w:val="9"/>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1 DBA</w:t>
      </w:r>
      <w:r>
        <w:rPr>
          <w:rFonts w:asciiTheme="majorHAnsi" w:hAnsiTheme="majorHAnsi" w:cstheme="majorHAnsi"/>
          <w:sz w:val="24"/>
          <w:szCs w:val="24"/>
        </w:rPr>
        <w:t>;</w:t>
      </w:r>
    </w:p>
    <w:p w14:paraId="238AE761" w14:textId="77777777" w:rsidR="007D506D" w:rsidRPr="00867A7E" w:rsidRDefault="007D506D" w:rsidP="00B12567">
      <w:pPr>
        <w:pStyle w:val="PargrafodaLista"/>
        <w:numPr>
          <w:ilvl w:val="0"/>
          <w:numId w:val="9"/>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8 estagiários</w:t>
      </w:r>
      <w:r>
        <w:rPr>
          <w:rFonts w:asciiTheme="majorHAnsi" w:hAnsiTheme="majorHAnsi" w:cstheme="majorHAnsi"/>
          <w:sz w:val="24"/>
          <w:szCs w:val="24"/>
        </w:rPr>
        <w:t>;</w:t>
      </w:r>
    </w:p>
    <w:p w14:paraId="22DB2D1C" w14:textId="77777777" w:rsidR="007D506D" w:rsidRPr="00867A7E" w:rsidRDefault="007D506D" w:rsidP="00B12567">
      <w:pPr>
        <w:pStyle w:val="PargrafodaLista"/>
        <w:numPr>
          <w:ilvl w:val="0"/>
          <w:numId w:val="9"/>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1 analista</w:t>
      </w:r>
      <w:r>
        <w:rPr>
          <w:rFonts w:asciiTheme="majorHAnsi" w:hAnsiTheme="majorHAnsi" w:cstheme="majorHAnsi"/>
          <w:sz w:val="24"/>
          <w:szCs w:val="24"/>
        </w:rPr>
        <w:t>;</w:t>
      </w:r>
    </w:p>
    <w:p w14:paraId="4D5E5FD7" w14:textId="77777777" w:rsidR="007D506D" w:rsidRPr="00867A7E" w:rsidRDefault="007D506D" w:rsidP="00B12567">
      <w:pPr>
        <w:pStyle w:val="PargrafodaLista"/>
        <w:numPr>
          <w:ilvl w:val="0"/>
          <w:numId w:val="9"/>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1 especialista em ciência de dados</w:t>
      </w:r>
      <w:r>
        <w:rPr>
          <w:rFonts w:asciiTheme="majorHAnsi" w:hAnsiTheme="majorHAnsi" w:cstheme="majorHAnsi"/>
          <w:sz w:val="24"/>
          <w:szCs w:val="24"/>
        </w:rPr>
        <w:t>.</w:t>
      </w:r>
    </w:p>
    <w:p w14:paraId="388F9EB0" w14:textId="77777777" w:rsidR="007D506D" w:rsidRPr="00867A7E" w:rsidRDefault="007D506D" w:rsidP="00CE06AE">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A equipe de suporte deverá tratar das necessidades internas dos usuários da </w:t>
      </w:r>
      <w:proofErr w:type="spellStart"/>
      <w:r w:rsidRPr="00DA242D">
        <w:rPr>
          <w:rFonts w:asciiTheme="majorHAnsi" w:hAnsiTheme="majorHAnsi" w:cstheme="majorHAnsi"/>
          <w:sz w:val="24"/>
          <w:szCs w:val="24"/>
        </w:rPr>
        <w:t>UnDF</w:t>
      </w:r>
      <w:proofErr w:type="spellEnd"/>
      <w:r w:rsidRPr="00867A7E">
        <w:rPr>
          <w:rFonts w:asciiTheme="majorHAnsi" w:hAnsiTheme="majorHAnsi" w:cstheme="majorHAnsi"/>
          <w:sz w:val="24"/>
          <w:szCs w:val="24"/>
        </w:rPr>
        <w:t xml:space="preserve"> </w:t>
      </w:r>
      <w:r>
        <w:rPr>
          <w:rFonts w:asciiTheme="majorHAnsi" w:hAnsiTheme="majorHAnsi" w:cstheme="majorHAnsi"/>
          <w:sz w:val="24"/>
          <w:szCs w:val="24"/>
        </w:rPr>
        <w:t>nos sistemas de gestão e de biblioteca</w:t>
      </w:r>
      <w:r w:rsidRPr="00867A7E">
        <w:rPr>
          <w:rFonts w:asciiTheme="majorHAnsi" w:hAnsiTheme="majorHAnsi" w:cstheme="majorHAnsi"/>
          <w:sz w:val="24"/>
          <w:szCs w:val="24"/>
        </w:rPr>
        <w:t xml:space="preserve"> </w:t>
      </w:r>
      <w:r>
        <w:rPr>
          <w:rFonts w:asciiTheme="majorHAnsi" w:hAnsiTheme="majorHAnsi" w:cstheme="majorHAnsi"/>
          <w:sz w:val="24"/>
          <w:szCs w:val="24"/>
        </w:rPr>
        <w:t xml:space="preserve">e </w:t>
      </w:r>
      <w:r w:rsidRPr="00867A7E">
        <w:rPr>
          <w:rFonts w:asciiTheme="majorHAnsi" w:hAnsiTheme="majorHAnsi" w:cstheme="majorHAnsi"/>
          <w:sz w:val="24"/>
          <w:szCs w:val="24"/>
        </w:rPr>
        <w:t>deverá contar com:</w:t>
      </w:r>
    </w:p>
    <w:p w14:paraId="78C788C5" w14:textId="77777777" w:rsidR="007D506D" w:rsidRPr="00867A7E" w:rsidRDefault="007D506D" w:rsidP="00B12567">
      <w:pPr>
        <w:pStyle w:val="PargrafodaLista"/>
        <w:numPr>
          <w:ilvl w:val="0"/>
          <w:numId w:val="8"/>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lastRenderedPageBreak/>
        <w:t>5 suportes técnicos</w:t>
      </w:r>
      <w:r>
        <w:rPr>
          <w:rFonts w:asciiTheme="majorHAnsi" w:hAnsiTheme="majorHAnsi" w:cstheme="majorHAnsi"/>
          <w:sz w:val="24"/>
          <w:szCs w:val="24"/>
        </w:rPr>
        <w:t>;</w:t>
      </w:r>
    </w:p>
    <w:p w14:paraId="19D6EEAC" w14:textId="77777777" w:rsidR="007D506D" w:rsidRPr="00867A7E" w:rsidRDefault="007D506D" w:rsidP="00B12567">
      <w:pPr>
        <w:pStyle w:val="PargrafodaLista"/>
        <w:numPr>
          <w:ilvl w:val="0"/>
          <w:numId w:val="8"/>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10 estagiários</w:t>
      </w:r>
      <w:r>
        <w:rPr>
          <w:rFonts w:asciiTheme="majorHAnsi" w:hAnsiTheme="majorHAnsi" w:cstheme="majorHAnsi"/>
          <w:sz w:val="24"/>
          <w:szCs w:val="24"/>
        </w:rPr>
        <w:t>;</w:t>
      </w:r>
    </w:p>
    <w:p w14:paraId="658EEEC2" w14:textId="77777777" w:rsidR="007D506D" w:rsidRPr="00867A7E" w:rsidRDefault="007D506D" w:rsidP="00B12567">
      <w:pPr>
        <w:pStyle w:val="PargrafodaLista"/>
        <w:numPr>
          <w:ilvl w:val="0"/>
          <w:numId w:val="8"/>
        </w:numPr>
        <w:spacing w:line="360" w:lineRule="auto"/>
        <w:jc w:val="both"/>
        <w:rPr>
          <w:rFonts w:asciiTheme="majorHAnsi" w:hAnsiTheme="majorHAnsi" w:cstheme="majorHAnsi"/>
          <w:sz w:val="24"/>
          <w:szCs w:val="24"/>
        </w:rPr>
      </w:pPr>
      <w:r w:rsidRPr="00867A7E">
        <w:rPr>
          <w:rFonts w:asciiTheme="majorHAnsi" w:hAnsiTheme="majorHAnsi" w:cstheme="majorHAnsi"/>
          <w:sz w:val="24"/>
          <w:szCs w:val="24"/>
        </w:rPr>
        <w:t>2 técnicos em rede</w:t>
      </w:r>
      <w:r>
        <w:rPr>
          <w:rFonts w:asciiTheme="majorHAnsi" w:hAnsiTheme="majorHAnsi" w:cstheme="majorHAnsi"/>
          <w:sz w:val="24"/>
          <w:szCs w:val="24"/>
        </w:rPr>
        <w:t>.</w:t>
      </w:r>
    </w:p>
    <w:p w14:paraId="376A841C" w14:textId="77777777" w:rsidR="007D506D" w:rsidRPr="00867A7E" w:rsidRDefault="007D506D" w:rsidP="007D506D">
      <w:pPr>
        <w:spacing w:line="360" w:lineRule="auto"/>
        <w:ind w:firstLine="1134"/>
        <w:jc w:val="both"/>
        <w:rPr>
          <w:rFonts w:asciiTheme="majorHAnsi" w:hAnsiTheme="majorHAnsi" w:cstheme="majorHAnsi"/>
          <w:sz w:val="24"/>
          <w:szCs w:val="24"/>
        </w:rPr>
      </w:pPr>
    </w:p>
    <w:p w14:paraId="49F3B37F" w14:textId="77777777" w:rsidR="007B637F" w:rsidRDefault="007B637F">
      <w:pPr>
        <w:tabs>
          <w:tab w:val="clear" w:pos="1615"/>
        </w:tabs>
        <w:spacing w:line="259" w:lineRule="auto"/>
        <w:rPr>
          <w:rFonts w:asciiTheme="majorHAnsi" w:hAnsiTheme="majorHAnsi" w:cstheme="majorHAnsi"/>
          <w:b/>
          <w:color w:val="0C4A87" w:themeColor="accent2"/>
          <w:sz w:val="24"/>
          <w:szCs w:val="24"/>
        </w:rPr>
      </w:pPr>
      <w:bookmarkStart w:id="40" w:name="_Toc98503940"/>
      <w:r>
        <w:rPr>
          <w:rFonts w:asciiTheme="majorHAnsi" w:hAnsiTheme="majorHAnsi" w:cstheme="majorHAnsi"/>
          <w:sz w:val="24"/>
          <w:szCs w:val="24"/>
        </w:rPr>
        <w:br w:type="page"/>
      </w:r>
    </w:p>
    <w:p w14:paraId="0C5AF4C6" w14:textId="1DED6AF0" w:rsidR="007D506D" w:rsidRDefault="007D506D" w:rsidP="007B637F">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7B637F">
        <w:rPr>
          <w:rFonts w:asciiTheme="majorHAnsi" w:hAnsiTheme="majorHAnsi" w:cstheme="majorHAnsi"/>
          <w:color w:val="4875BD"/>
        </w:rPr>
        <w:lastRenderedPageBreak/>
        <w:t>CONSIDERAÇÕES FINAIS</w:t>
      </w:r>
      <w:bookmarkEnd w:id="40"/>
    </w:p>
    <w:p w14:paraId="382C2E03" w14:textId="77777777" w:rsidR="002104CC" w:rsidRPr="002104CC" w:rsidRDefault="002104CC" w:rsidP="002104CC"/>
    <w:p w14:paraId="186D182A" w14:textId="77777777" w:rsidR="007D506D" w:rsidRPr="00867A7E" w:rsidRDefault="007D506D" w:rsidP="002104CC">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Os </w:t>
      </w:r>
      <w:r>
        <w:rPr>
          <w:rFonts w:asciiTheme="majorHAnsi" w:hAnsiTheme="majorHAnsi" w:cstheme="majorHAnsi"/>
          <w:sz w:val="24"/>
          <w:szCs w:val="24"/>
        </w:rPr>
        <w:t>de gestão de biblioteca</w:t>
      </w:r>
      <w:r w:rsidRPr="00867A7E">
        <w:rPr>
          <w:rFonts w:asciiTheme="majorHAnsi" w:hAnsiTheme="majorHAnsi" w:cstheme="majorHAnsi"/>
          <w:sz w:val="24"/>
          <w:szCs w:val="24"/>
        </w:rPr>
        <w:t xml:space="preserve"> definidos apresentam soluções completas para as necessidades da </w:t>
      </w:r>
      <w:proofErr w:type="spellStart"/>
      <w:r w:rsidRPr="00DA242D">
        <w:rPr>
          <w:rFonts w:asciiTheme="majorHAnsi" w:hAnsiTheme="majorHAnsi" w:cstheme="majorHAnsi"/>
          <w:sz w:val="24"/>
          <w:szCs w:val="24"/>
        </w:rPr>
        <w:t>UnDF</w:t>
      </w:r>
      <w:proofErr w:type="spellEnd"/>
      <w:r>
        <w:rPr>
          <w:rFonts w:asciiTheme="majorHAnsi" w:hAnsiTheme="majorHAnsi" w:cstheme="majorHAnsi"/>
          <w:sz w:val="24"/>
          <w:szCs w:val="24"/>
        </w:rPr>
        <w:t>.</w:t>
      </w:r>
      <w:r w:rsidRPr="00867A7E">
        <w:rPr>
          <w:rFonts w:asciiTheme="majorHAnsi" w:hAnsiTheme="majorHAnsi" w:cstheme="majorHAnsi"/>
          <w:sz w:val="24"/>
          <w:szCs w:val="24"/>
        </w:rPr>
        <w:t xml:space="preserve"> </w:t>
      </w:r>
      <w:r>
        <w:rPr>
          <w:rFonts w:asciiTheme="majorHAnsi" w:hAnsiTheme="majorHAnsi" w:cstheme="majorHAnsi"/>
          <w:sz w:val="24"/>
          <w:szCs w:val="24"/>
        </w:rPr>
        <w:t>O</w:t>
      </w:r>
      <w:r w:rsidRPr="00867A7E">
        <w:rPr>
          <w:rFonts w:asciiTheme="majorHAnsi" w:hAnsiTheme="majorHAnsi" w:cstheme="majorHAnsi"/>
          <w:sz w:val="24"/>
          <w:szCs w:val="24"/>
        </w:rPr>
        <w:t>s valores de transferência tecnológica aplicados pela UFRN e o processo de implantação com empresa licenciada definido em sua portaria constante no anexo II tornam o custo mais alto</w:t>
      </w:r>
      <w:r>
        <w:rPr>
          <w:rFonts w:asciiTheme="majorHAnsi" w:hAnsiTheme="majorHAnsi" w:cstheme="majorHAnsi"/>
          <w:sz w:val="24"/>
          <w:szCs w:val="24"/>
        </w:rPr>
        <w:t xml:space="preserve"> no sistema completo, mas oferecem solução integrada de biblioteca.</w:t>
      </w:r>
      <w:r w:rsidRPr="00867A7E">
        <w:rPr>
          <w:rFonts w:asciiTheme="majorHAnsi" w:hAnsiTheme="majorHAnsi" w:cstheme="majorHAnsi"/>
          <w:sz w:val="24"/>
          <w:szCs w:val="24"/>
        </w:rPr>
        <w:t xml:space="preserve"> </w:t>
      </w:r>
      <w:r>
        <w:rPr>
          <w:rFonts w:asciiTheme="majorHAnsi" w:hAnsiTheme="majorHAnsi" w:cstheme="majorHAnsi"/>
          <w:sz w:val="24"/>
          <w:szCs w:val="24"/>
        </w:rPr>
        <w:t>A</w:t>
      </w:r>
      <w:r w:rsidRPr="00867A7E">
        <w:rPr>
          <w:rFonts w:asciiTheme="majorHAnsi" w:hAnsiTheme="majorHAnsi" w:cstheme="majorHAnsi"/>
          <w:sz w:val="24"/>
          <w:szCs w:val="24"/>
        </w:rPr>
        <w:t xml:space="preserve"> </w:t>
      </w:r>
      <w:proofErr w:type="spellStart"/>
      <w:r w:rsidRPr="00867A7E">
        <w:rPr>
          <w:rFonts w:asciiTheme="majorHAnsi" w:hAnsiTheme="majorHAnsi" w:cstheme="majorHAnsi"/>
          <w:sz w:val="24"/>
          <w:szCs w:val="24"/>
        </w:rPr>
        <w:t>Solis</w:t>
      </w:r>
      <w:proofErr w:type="spellEnd"/>
      <w:r w:rsidRPr="00867A7E">
        <w:rPr>
          <w:rFonts w:asciiTheme="majorHAnsi" w:hAnsiTheme="majorHAnsi" w:cstheme="majorHAnsi"/>
          <w:sz w:val="24"/>
          <w:szCs w:val="24"/>
        </w:rPr>
        <w:t xml:space="preserve"> tem uma solução</w:t>
      </w:r>
      <w:r>
        <w:rPr>
          <w:rFonts w:asciiTheme="majorHAnsi" w:hAnsiTheme="majorHAnsi" w:cstheme="majorHAnsi"/>
          <w:sz w:val="24"/>
          <w:szCs w:val="24"/>
        </w:rPr>
        <w:t xml:space="preserve"> denominada GNUTECA, totalmente integrada ao </w:t>
      </w:r>
      <w:proofErr w:type="spellStart"/>
      <w:r>
        <w:rPr>
          <w:rFonts w:asciiTheme="majorHAnsi" w:hAnsiTheme="majorHAnsi" w:cstheme="majorHAnsi"/>
          <w:sz w:val="24"/>
          <w:szCs w:val="24"/>
        </w:rPr>
        <w:t>Solis</w:t>
      </w:r>
      <w:proofErr w:type="spellEnd"/>
      <w:r>
        <w:rPr>
          <w:rFonts w:asciiTheme="majorHAnsi" w:hAnsiTheme="majorHAnsi" w:cstheme="majorHAnsi"/>
          <w:sz w:val="24"/>
          <w:szCs w:val="24"/>
        </w:rPr>
        <w:t xml:space="preserve"> Gestão Educacional, que pode ser usada com outros sistemas de gestão, ou estar integrada ao sistema </w:t>
      </w:r>
      <w:proofErr w:type="spellStart"/>
      <w:r>
        <w:rPr>
          <w:rFonts w:asciiTheme="majorHAnsi" w:hAnsiTheme="majorHAnsi" w:cstheme="majorHAnsi"/>
          <w:sz w:val="24"/>
          <w:szCs w:val="24"/>
        </w:rPr>
        <w:t>Solis</w:t>
      </w:r>
      <w:proofErr w:type="spellEnd"/>
      <w:r>
        <w:rPr>
          <w:rFonts w:asciiTheme="majorHAnsi" w:hAnsiTheme="majorHAnsi" w:cstheme="majorHAnsi"/>
          <w:sz w:val="24"/>
          <w:szCs w:val="24"/>
        </w:rPr>
        <w:t xml:space="preserve"> Gestão Acadêmica, que é </w:t>
      </w:r>
      <w:r w:rsidRPr="00867A7E">
        <w:rPr>
          <w:rFonts w:asciiTheme="majorHAnsi" w:hAnsiTheme="majorHAnsi" w:cstheme="majorHAnsi"/>
          <w:sz w:val="24"/>
          <w:szCs w:val="24"/>
        </w:rPr>
        <w:t xml:space="preserve">adequada em termos de custo e </w:t>
      </w:r>
      <w:r>
        <w:rPr>
          <w:rFonts w:asciiTheme="majorHAnsi" w:hAnsiTheme="majorHAnsi" w:cstheme="majorHAnsi"/>
          <w:sz w:val="24"/>
          <w:szCs w:val="24"/>
        </w:rPr>
        <w:t>de</w:t>
      </w:r>
      <w:r w:rsidRPr="00867A7E">
        <w:rPr>
          <w:rFonts w:asciiTheme="majorHAnsi" w:hAnsiTheme="majorHAnsi" w:cstheme="majorHAnsi"/>
          <w:sz w:val="24"/>
          <w:szCs w:val="24"/>
        </w:rPr>
        <w:t xml:space="preserve"> possibilidade de desenvolvimento por parte da instituição que adquire o sistema com custo inferior </w:t>
      </w:r>
      <w:r>
        <w:rPr>
          <w:rFonts w:asciiTheme="majorHAnsi" w:hAnsiTheme="majorHAnsi" w:cstheme="majorHAnsi"/>
          <w:sz w:val="24"/>
          <w:szCs w:val="24"/>
        </w:rPr>
        <w:t xml:space="preserve">de implantação de 3.500. O Sistema </w:t>
      </w:r>
      <w:proofErr w:type="spellStart"/>
      <w:r>
        <w:rPr>
          <w:rFonts w:asciiTheme="majorHAnsi" w:hAnsiTheme="majorHAnsi" w:cstheme="majorHAnsi"/>
          <w:sz w:val="24"/>
          <w:szCs w:val="24"/>
        </w:rPr>
        <w:t>Pergamum</w:t>
      </w:r>
      <w:proofErr w:type="spellEnd"/>
      <w:r>
        <w:rPr>
          <w:rFonts w:asciiTheme="majorHAnsi" w:hAnsiTheme="majorHAnsi" w:cstheme="majorHAnsi"/>
          <w:sz w:val="24"/>
          <w:szCs w:val="24"/>
        </w:rPr>
        <w:t>, segundo 35 bibliotecárias entrevistadas (45%), é o preferencial no uso e mais difundido, apesar de custo intermediário R$ 66.600,00. A cada atualização é necessária compra de licenças. O número de licenças também influencia</w:t>
      </w:r>
      <w:r w:rsidRPr="00867A7E">
        <w:rPr>
          <w:rFonts w:asciiTheme="majorHAnsi" w:hAnsiTheme="majorHAnsi" w:cstheme="majorHAnsi"/>
          <w:sz w:val="24"/>
          <w:szCs w:val="24"/>
        </w:rPr>
        <w:t>.</w:t>
      </w:r>
      <w:r>
        <w:rPr>
          <w:rFonts w:asciiTheme="majorHAnsi" w:hAnsiTheme="majorHAnsi" w:cstheme="majorHAnsi"/>
          <w:sz w:val="24"/>
          <w:szCs w:val="24"/>
        </w:rPr>
        <w:t xml:space="preserve"> Os </w:t>
      </w:r>
      <w:r w:rsidRPr="00DA242D">
        <w:rPr>
          <w:rFonts w:asciiTheme="majorHAnsi" w:hAnsiTheme="majorHAnsi" w:cstheme="majorHAnsi"/>
          <w:i/>
          <w:sz w:val="24"/>
          <w:szCs w:val="24"/>
        </w:rPr>
        <w:t>software</w:t>
      </w:r>
      <w:r>
        <w:rPr>
          <w:rFonts w:asciiTheme="majorHAnsi" w:hAnsiTheme="majorHAnsi" w:cstheme="majorHAnsi"/>
          <w:sz w:val="24"/>
          <w:szCs w:val="24"/>
        </w:rPr>
        <w:t xml:space="preserve">s livres </w:t>
      </w:r>
      <w:proofErr w:type="spellStart"/>
      <w:r>
        <w:rPr>
          <w:rFonts w:asciiTheme="majorHAnsi" w:hAnsiTheme="majorHAnsi" w:cstheme="majorHAnsi"/>
          <w:sz w:val="24"/>
          <w:szCs w:val="24"/>
        </w:rPr>
        <w:t>Openbiblio</w:t>
      </w:r>
      <w:proofErr w:type="spellEnd"/>
      <w:r>
        <w:rPr>
          <w:rFonts w:asciiTheme="majorHAnsi" w:hAnsiTheme="majorHAnsi" w:cstheme="majorHAnsi"/>
          <w:sz w:val="24"/>
          <w:szCs w:val="24"/>
        </w:rPr>
        <w:t xml:space="preserve"> e </w:t>
      </w:r>
      <w:proofErr w:type="spellStart"/>
      <w:r>
        <w:rPr>
          <w:rFonts w:asciiTheme="majorHAnsi" w:hAnsiTheme="majorHAnsi" w:cstheme="majorHAnsi"/>
          <w:sz w:val="24"/>
          <w:szCs w:val="24"/>
        </w:rPr>
        <w:t>Biblivre</w:t>
      </w:r>
      <w:proofErr w:type="spellEnd"/>
      <w:r>
        <w:rPr>
          <w:rFonts w:asciiTheme="majorHAnsi" w:hAnsiTheme="majorHAnsi" w:cstheme="majorHAnsi"/>
          <w:sz w:val="24"/>
          <w:szCs w:val="24"/>
        </w:rPr>
        <w:t xml:space="preserve"> apresentam dificuldades em relação ao processo de manutenção, pois precisam ser totalmente otimizados e ajustados.</w:t>
      </w:r>
      <w:r w:rsidRPr="00867A7E">
        <w:rPr>
          <w:rFonts w:asciiTheme="majorHAnsi" w:hAnsiTheme="majorHAnsi" w:cstheme="majorHAnsi"/>
          <w:sz w:val="24"/>
          <w:szCs w:val="24"/>
        </w:rPr>
        <w:t xml:space="preserve"> </w:t>
      </w:r>
    </w:p>
    <w:p w14:paraId="2C44BAA2" w14:textId="77777777" w:rsidR="007D506D" w:rsidRPr="00867A7E" w:rsidRDefault="007D506D" w:rsidP="002104CC">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Conforme relato dos usuários </w:t>
      </w:r>
      <w:r>
        <w:rPr>
          <w:rFonts w:asciiTheme="majorHAnsi" w:hAnsiTheme="majorHAnsi" w:cstheme="majorHAnsi"/>
          <w:sz w:val="24"/>
          <w:szCs w:val="24"/>
        </w:rPr>
        <w:t xml:space="preserve">(professores, estudantes), </w:t>
      </w:r>
      <w:r w:rsidRPr="00867A7E">
        <w:rPr>
          <w:rFonts w:asciiTheme="majorHAnsi" w:hAnsiTheme="majorHAnsi" w:cstheme="majorHAnsi"/>
          <w:sz w:val="24"/>
          <w:szCs w:val="24"/>
        </w:rPr>
        <w:t xml:space="preserve">as interfaces do sistema </w:t>
      </w:r>
      <w:proofErr w:type="spellStart"/>
      <w:r w:rsidRPr="00867A7E">
        <w:rPr>
          <w:rFonts w:asciiTheme="majorHAnsi" w:hAnsiTheme="majorHAnsi" w:cstheme="majorHAnsi"/>
          <w:sz w:val="24"/>
          <w:szCs w:val="24"/>
        </w:rPr>
        <w:t>Solis</w:t>
      </w:r>
      <w:proofErr w:type="spellEnd"/>
      <w:r w:rsidRPr="00867A7E">
        <w:rPr>
          <w:rFonts w:asciiTheme="majorHAnsi" w:hAnsiTheme="majorHAnsi" w:cstheme="majorHAnsi"/>
          <w:sz w:val="24"/>
          <w:szCs w:val="24"/>
        </w:rPr>
        <w:t xml:space="preserve"> são mais intuitivas e </w:t>
      </w:r>
      <w:r>
        <w:rPr>
          <w:rFonts w:asciiTheme="majorHAnsi" w:hAnsiTheme="majorHAnsi" w:cstheme="majorHAnsi"/>
          <w:sz w:val="24"/>
          <w:szCs w:val="24"/>
        </w:rPr>
        <w:t>possuem</w:t>
      </w:r>
      <w:r w:rsidRPr="00867A7E">
        <w:rPr>
          <w:rFonts w:asciiTheme="majorHAnsi" w:hAnsiTheme="majorHAnsi" w:cstheme="majorHAnsi"/>
          <w:sz w:val="24"/>
          <w:szCs w:val="24"/>
        </w:rPr>
        <w:t xml:space="preserve"> melhor usabilidade do que as desenvolvidas pelo sistema SIGAA</w:t>
      </w:r>
      <w:r>
        <w:rPr>
          <w:rFonts w:asciiTheme="majorHAnsi" w:hAnsiTheme="majorHAnsi" w:cstheme="majorHAnsi"/>
          <w:sz w:val="24"/>
          <w:szCs w:val="24"/>
        </w:rPr>
        <w:t>.</w:t>
      </w:r>
      <w:r w:rsidRPr="00867A7E">
        <w:rPr>
          <w:rFonts w:asciiTheme="majorHAnsi" w:hAnsiTheme="majorHAnsi" w:cstheme="majorHAnsi"/>
          <w:sz w:val="24"/>
          <w:szCs w:val="24"/>
        </w:rPr>
        <w:t xml:space="preserve"> </w:t>
      </w:r>
      <w:r>
        <w:rPr>
          <w:rFonts w:asciiTheme="majorHAnsi" w:hAnsiTheme="majorHAnsi" w:cstheme="majorHAnsi"/>
          <w:sz w:val="24"/>
          <w:szCs w:val="24"/>
        </w:rPr>
        <w:t>O</w:t>
      </w:r>
      <w:r w:rsidRPr="00867A7E">
        <w:rPr>
          <w:rFonts w:asciiTheme="majorHAnsi" w:hAnsiTheme="majorHAnsi" w:cstheme="majorHAnsi"/>
          <w:sz w:val="24"/>
          <w:szCs w:val="24"/>
        </w:rPr>
        <w:t xml:space="preserve">s dois sistemas podem atender </w:t>
      </w:r>
      <w:r>
        <w:rPr>
          <w:rFonts w:asciiTheme="majorHAnsi" w:hAnsiTheme="majorHAnsi" w:cstheme="majorHAnsi"/>
          <w:sz w:val="24"/>
          <w:szCs w:val="24"/>
        </w:rPr>
        <w:t>à</w:t>
      </w:r>
      <w:r w:rsidRPr="00867A7E">
        <w:rPr>
          <w:rFonts w:asciiTheme="majorHAnsi" w:hAnsiTheme="majorHAnsi" w:cstheme="majorHAnsi"/>
          <w:sz w:val="24"/>
          <w:szCs w:val="24"/>
        </w:rPr>
        <w:t xml:space="preserve">s necessidades da </w:t>
      </w:r>
      <w:proofErr w:type="spellStart"/>
      <w:r w:rsidRPr="00DA242D">
        <w:rPr>
          <w:rFonts w:asciiTheme="majorHAnsi" w:hAnsiTheme="majorHAnsi" w:cstheme="majorHAnsi"/>
          <w:sz w:val="24"/>
          <w:szCs w:val="24"/>
        </w:rPr>
        <w:t>UnDF</w:t>
      </w:r>
      <w:proofErr w:type="spellEnd"/>
      <w:r w:rsidRPr="00867A7E">
        <w:rPr>
          <w:rFonts w:asciiTheme="majorHAnsi" w:hAnsiTheme="majorHAnsi" w:cstheme="majorHAnsi"/>
          <w:sz w:val="24"/>
          <w:szCs w:val="24"/>
        </w:rPr>
        <w:t xml:space="preserve">, mas como o </w:t>
      </w:r>
      <w:proofErr w:type="spellStart"/>
      <w:r w:rsidRPr="00867A7E">
        <w:rPr>
          <w:rFonts w:asciiTheme="majorHAnsi" w:hAnsiTheme="majorHAnsi" w:cstheme="majorHAnsi"/>
          <w:sz w:val="24"/>
          <w:szCs w:val="24"/>
        </w:rPr>
        <w:t>Solis</w:t>
      </w:r>
      <w:proofErr w:type="spellEnd"/>
      <w:r w:rsidRPr="00867A7E">
        <w:rPr>
          <w:rFonts w:asciiTheme="majorHAnsi" w:hAnsiTheme="majorHAnsi" w:cstheme="majorHAnsi"/>
          <w:sz w:val="24"/>
          <w:szCs w:val="24"/>
        </w:rPr>
        <w:t xml:space="preserve"> apresenta características mais próximas ao DNA da </w:t>
      </w:r>
      <w:proofErr w:type="spellStart"/>
      <w:r w:rsidRPr="00DA242D">
        <w:rPr>
          <w:rFonts w:asciiTheme="majorHAnsi" w:hAnsiTheme="majorHAnsi" w:cstheme="majorHAnsi"/>
          <w:sz w:val="24"/>
          <w:szCs w:val="24"/>
        </w:rPr>
        <w:t>UnDF</w:t>
      </w:r>
      <w:proofErr w:type="spellEnd"/>
      <w:r w:rsidRPr="00867A7E">
        <w:rPr>
          <w:rFonts w:asciiTheme="majorHAnsi" w:hAnsiTheme="majorHAnsi" w:cstheme="majorHAnsi"/>
          <w:sz w:val="24"/>
          <w:szCs w:val="24"/>
        </w:rPr>
        <w:t>, além de custo de implantação menor</w:t>
      </w:r>
      <w:r>
        <w:rPr>
          <w:rFonts w:asciiTheme="majorHAnsi" w:hAnsiTheme="majorHAnsi" w:cstheme="majorHAnsi"/>
          <w:sz w:val="24"/>
          <w:szCs w:val="24"/>
        </w:rPr>
        <w:t xml:space="preserve">, </w:t>
      </w:r>
      <w:r w:rsidRPr="00867A7E">
        <w:rPr>
          <w:rFonts w:asciiTheme="majorHAnsi" w:hAnsiTheme="majorHAnsi" w:cstheme="majorHAnsi"/>
          <w:sz w:val="24"/>
          <w:szCs w:val="24"/>
        </w:rPr>
        <w:t xml:space="preserve">suporte por </w:t>
      </w:r>
      <w:r>
        <w:rPr>
          <w:rFonts w:asciiTheme="majorHAnsi" w:hAnsiTheme="majorHAnsi" w:cstheme="majorHAnsi"/>
          <w:sz w:val="24"/>
          <w:szCs w:val="24"/>
        </w:rPr>
        <w:t>dois</w:t>
      </w:r>
      <w:r w:rsidRPr="00867A7E">
        <w:rPr>
          <w:rFonts w:asciiTheme="majorHAnsi" w:hAnsiTheme="majorHAnsi" w:cstheme="majorHAnsi"/>
          <w:sz w:val="24"/>
          <w:szCs w:val="24"/>
        </w:rPr>
        <w:t xml:space="preserve"> anos e possibilidade de ampliação de contrato.</w:t>
      </w:r>
    </w:p>
    <w:p w14:paraId="63B8953E" w14:textId="77777777" w:rsidR="007D506D" w:rsidRPr="00867A7E" w:rsidRDefault="007D506D" w:rsidP="002104CC">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No relato dos usuários consta dificuldades de uso em funcionalidades do SIGAA e temos relatos de dificuldades dos usuários quanto ao uso da plataforma Mobile do </w:t>
      </w:r>
      <w:proofErr w:type="spellStart"/>
      <w:r w:rsidRPr="00867A7E">
        <w:rPr>
          <w:rFonts w:asciiTheme="majorHAnsi" w:hAnsiTheme="majorHAnsi" w:cstheme="majorHAnsi"/>
          <w:sz w:val="24"/>
          <w:szCs w:val="24"/>
        </w:rPr>
        <w:t>Solis</w:t>
      </w:r>
      <w:proofErr w:type="spellEnd"/>
      <w:r w:rsidRPr="00867A7E">
        <w:rPr>
          <w:rFonts w:asciiTheme="majorHAnsi" w:hAnsiTheme="majorHAnsi" w:cstheme="majorHAnsi"/>
          <w:sz w:val="24"/>
          <w:szCs w:val="24"/>
        </w:rPr>
        <w:t>.</w:t>
      </w:r>
    </w:p>
    <w:p w14:paraId="3B4254CC" w14:textId="77777777" w:rsidR="007D506D" w:rsidRPr="00867A7E" w:rsidRDefault="007D506D" w:rsidP="002104CC">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A integração com Biblioteca Virtual </w:t>
      </w:r>
      <w:r>
        <w:rPr>
          <w:rFonts w:asciiTheme="majorHAnsi" w:hAnsiTheme="majorHAnsi" w:cstheme="majorHAnsi"/>
          <w:sz w:val="24"/>
          <w:szCs w:val="24"/>
        </w:rPr>
        <w:t xml:space="preserve">é </w:t>
      </w:r>
      <w:r w:rsidRPr="00867A7E">
        <w:rPr>
          <w:rFonts w:asciiTheme="majorHAnsi" w:hAnsiTheme="majorHAnsi" w:cstheme="majorHAnsi"/>
          <w:sz w:val="24"/>
          <w:szCs w:val="24"/>
        </w:rPr>
        <w:t xml:space="preserve">ponto positivo do Sistema </w:t>
      </w:r>
      <w:proofErr w:type="spellStart"/>
      <w:r w:rsidRPr="00867A7E">
        <w:rPr>
          <w:rFonts w:asciiTheme="majorHAnsi" w:hAnsiTheme="majorHAnsi" w:cstheme="majorHAnsi"/>
          <w:sz w:val="24"/>
          <w:szCs w:val="24"/>
        </w:rPr>
        <w:t>Solis</w:t>
      </w:r>
      <w:proofErr w:type="spellEnd"/>
      <w:r>
        <w:rPr>
          <w:rFonts w:asciiTheme="majorHAnsi" w:hAnsiTheme="majorHAnsi" w:cstheme="majorHAnsi"/>
          <w:sz w:val="24"/>
          <w:szCs w:val="24"/>
        </w:rPr>
        <w:t>, tanto o GNUTECA como outras ferramentas e a integração com bibliotecas digitais.</w:t>
      </w:r>
      <w:r w:rsidRPr="00867A7E">
        <w:rPr>
          <w:rFonts w:asciiTheme="majorHAnsi" w:hAnsiTheme="majorHAnsi" w:cstheme="majorHAnsi"/>
          <w:sz w:val="24"/>
          <w:szCs w:val="24"/>
        </w:rPr>
        <w:t xml:space="preserve"> </w:t>
      </w:r>
      <w:r>
        <w:rPr>
          <w:rFonts w:asciiTheme="majorHAnsi" w:hAnsiTheme="majorHAnsi" w:cstheme="majorHAnsi"/>
          <w:sz w:val="24"/>
          <w:szCs w:val="24"/>
        </w:rPr>
        <w:t>J</w:t>
      </w:r>
      <w:r w:rsidRPr="00867A7E">
        <w:rPr>
          <w:rFonts w:asciiTheme="majorHAnsi" w:hAnsiTheme="majorHAnsi" w:cstheme="majorHAnsi"/>
          <w:sz w:val="24"/>
          <w:szCs w:val="24"/>
        </w:rPr>
        <w:t xml:space="preserve">á o SIGAA apresenta </w:t>
      </w:r>
      <w:r>
        <w:rPr>
          <w:rFonts w:asciiTheme="majorHAnsi" w:hAnsiTheme="majorHAnsi" w:cstheme="majorHAnsi"/>
          <w:sz w:val="24"/>
          <w:szCs w:val="24"/>
        </w:rPr>
        <w:t>sistema próprio e a integração com outros sistemas de biblioteca necessita ser desenvolvida.</w:t>
      </w:r>
    </w:p>
    <w:p w14:paraId="7ABBF7D0" w14:textId="77777777" w:rsidR="007D506D" w:rsidRDefault="007D506D" w:rsidP="002104CC">
      <w:pPr>
        <w:spacing w:line="360" w:lineRule="auto"/>
        <w:ind w:firstLine="709"/>
        <w:jc w:val="both"/>
        <w:rPr>
          <w:rFonts w:asciiTheme="majorHAnsi" w:hAnsiTheme="majorHAnsi" w:cstheme="majorHAnsi"/>
          <w:sz w:val="24"/>
          <w:szCs w:val="24"/>
        </w:rPr>
      </w:pPr>
      <w:r w:rsidRPr="00867A7E">
        <w:rPr>
          <w:rFonts w:asciiTheme="majorHAnsi" w:hAnsiTheme="majorHAnsi" w:cstheme="majorHAnsi"/>
          <w:sz w:val="24"/>
          <w:szCs w:val="24"/>
        </w:rPr>
        <w:t xml:space="preserve">O desenvolvimento de sistema </w:t>
      </w:r>
      <w:r>
        <w:rPr>
          <w:rFonts w:asciiTheme="majorHAnsi" w:hAnsiTheme="majorHAnsi" w:cstheme="majorHAnsi"/>
          <w:sz w:val="24"/>
          <w:szCs w:val="24"/>
        </w:rPr>
        <w:t xml:space="preserve">de biblioteca virtual </w:t>
      </w:r>
      <w:r w:rsidRPr="00867A7E">
        <w:rPr>
          <w:rFonts w:asciiTheme="majorHAnsi" w:hAnsiTheme="majorHAnsi" w:cstheme="majorHAnsi"/>
          <w:sz w:val="24"/>
          <w:szCs w:val="24"/>
        </w:rPr>
        <w:t xml:space="preserve">próprio pode ser uma alternativa após a </w:t>
      </w:r>
      <w:proofErr w:type="spellStart"/>
      <w:r w:rsidRPr="00DA242D">
        <w:rPr>
          <w:rFonts w:asciiTheme="majorHAnsi" w:hAnsiTheme="majorHAnsi" w:cstheme="majorHAnsi"/>
          <w:sz w:val="24"/>
          <w:szCs w:val="24"/>
        </w:rPr>
        <w:t>UnDF</w:t>
      </w:r>
      <w:proofErr w:type="spellEnd"/>
      <w:r w:rsidRPr="00867A7E">
        <w:rPr>
          <w:rFonts w:asciiTheme="majorHAnsi" w:hAnsiTheme="majorHAnsi" w:cstheme="majorHAnsi"/>
          <w:sz w:val="24"/>
          <w:szCs w:val="24"/>
        </w:rPr>
        <w:t xml:space="preserve"> estar em total operação com suas linhas de pesquisa</w:t>
      </w:r>
      <w:r>
        <w:rPr>
          <w:rFonts w:asciiTheme="majorHAnsi" w:hAnsiTheme="majorHAnsi" w:cstheme="majorHAnsi"/>
          <w:sz w:val="24"/>
          <w:szCs w:val="24"/>
        </w:rPr>
        <w:t>, em que</w:t>
      </w:r>
      <w:r w:rsidRPr="00867A7E">
        <w:rPr>
          <w:rFonts w:asciiTheme="majorHAnsi" w:hAnsiTheme="majorHAnsi" w:cstheme="majorHAnsi"/>
          <w:sz w:val="24"/>
          <w:szCs w:val="24"/>
        </w:rPr>
        <w:t xml:space="preserve"> terá capital humano e científico para desenvolver um sistema inovador como todas as áreas da instituição.</w:t>
      </w:r>
    </w:p>
    <w:p w14:paraId="181EE15F" w14:textId="77777777" w:rsidR="007D506D" w:rsidRDefault="007D506D" w:rsidP="002104CC">
      <w:pPr>
        <w:spacing w:line="360" w:lineRule="auto"/>
        <w:ind w:firstLine="709"/>
        <w:jc w:val="both"/>
        <w:rPr>
          <w:rFonts w:asciiTheme="majorHAnsi" w:hAnsiTheme="majorHAnsi" w:cstheme="majorHAnsi"/>
          <w:sz w:val="24"/>
          <w:szCs w:val="24"/>
        </w:rPr>
      </w:pPr>
      <w:r>
        <w:rPr>
          <w:rFonts w:asciiTheme="majorHAnsi" w:hAnsiTheme="majorHAnsi" w:cstheme="majorHAnsi"/>
          <w:sz w:val="24"/>
          <w:szCs w:val="24"/>
        </w:rPr>
        <w:t xml:space="preserve">A tabela 7 apresenta os sistemas e um sistema de pontuação para apoio à decisão a respeito do investimento. Os valores apresentados estão numa escala de 1 a 5, em que 1 representa muito baixo, 2 representa baixo, 3 representa mediano, 4 representa bom e 5 representa muito bom. Os </w:t>
      </w:r>
      <w:r>
        <w:rPr>
          <w:rFonts w:asciiTheme="majorHAnsi" w:hAnsiTheme="majorHAnsi" w:cstheme="majorHAnsi"/>
          <w:sz w:val="24"/>
          <w:szCs w:val="24"/>
        </w:rPr>
        <w:lastRenderedPageBreak/>
        <w:t>dados apresentados se baseiam nas entrevistas, em propostas comerciais, em pesquisas em outras IES e em material especializado.</w:t>
      </w:r>
    </w:p>
    <w:p w14:paraId="73B8C842" w14:textId="77777777" w:rsidR="007D506D" w:rsidRDefault="007D506D" w:rsidP="007D506D">
      <w:pPr>
        <w:spacing w:line="360" w:lineRule="auto"/>
        <w:ind w:firstLine="1134"/>
        <w:jc w:val="both"/>
        <w:rPr>
          <w:rFonts w:asciiTheme="majorHAnsi" w:hAnsiTheme="majorHAnsi" w:cstheme="majorHAnsi"/>
          <w:sz w:val="24"/>
          <w:szCs w:val="24"/>
        </w:rPr>
      </w:pPr>
    </w:p>
    <w:tbl>
      <w:tblPr>
        <w:tblStyle w:val="TabeladeGrade41"/>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1559"/>
        <w:gridCol w:w="1843"/>
        <w:gridCol w:w="1276"/>
        <w:gridCol w:w="1275"/>
        <w:gridCol w:w="1142"/>
      </w:tblGrid>
      <w:tr w:rsidR="007D506D" w14:paraId="5BAB672D" w14:textId="77777777" w:rsidTr="00CE0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tcPr>
          <w:p w14:paraId="12E78883" w14:textId="77777777" w:rsidR="007D506D" w:rsidRPr="00DA79B0" w:rsidRDefault="007D506D" w:rsidP="00853E5B">
            <w:pPr>
              <w:spacing w:line="360" w:lineRule="auto"/>
              <w:jc w:val="center"/>
              <w:rPr>
                <w:rFonts w:asciiTheme="majorHAnsi" w:hAnsiTheme="majorHAnsi" w:cstheme="majorHAnsi"/>
                <w:b w:val="0"/>
                <w:bCs w:val="0"/>
                <w:sz w:val="24"/>
                <w:szCs w:val="24"/>
              </w:rPr>
            </w:pPr>
            <w:r w:rsidRPr="00DA79B0">
              <w:rPr>
                <w:rFonts w:asciiTheme="majorHAnsi" w:hAnsiTheme="majorHAnsi" w:cstheme="majorHAnsi"/>
                <w:sz w:val="24"/>
                <w:szCs w:val="24"/>
              </w:rPr>
              <w:t>SISTEMA</w:t>
            </w:r>
          </w:p>
        </w:tc>
        <w:tc>
          <w:tcPr>
            <w:tcW w:w="992" w:type="dxa"/>
            <w:tcBorders>
              <w:top w:val="none" w:sz="0" w:space="0" w:color="auto"/>
              <w:left w:val="none" w:sz="0" w:space="0" w:color="auto"/>
              <w:bottom w:val="none" w:sz="0" w:space="0" w:color="auto"/>
              <w:right w:val="none" w:sz="0" w:space="0" w:color="auto"/>
            </w:tcBorders>
          </w:tcPr>
          <w:p w14:paraId="576CB8DE" w14:textId="77777777" w:rsidR="007D506D" w:rsidRPr="00DA79B0"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DA79B0">
              <w:rPr>
                <w:rFonts w:asciiTheme="majorHAnsi" w:hAnsiTheme="majorHAnsi" w:cstheme="majorHAnsi"/>
                <w:sz w:val="24"/>
                <w:szCs w:val="24"/>
              </w:rPr>
              <w:t>INTE</w:t>
            </w:r>
            <w:r>
              <w:rPr>
                <w:rFonts w:asciiTheme="majorHAnsi" w:hAnsiTheme="majorHAnsi" w:cstheme="majorHAnsi"/>
                <w:sz w:val="24"/>
                <w:szCs w:val="24"/>
              </w:rPr>
              <w:t>-</w:t>
            </w:r>
            <w:r w:rsidRPr="00DA79B0">
              <w:rPr>
                <w:rFonts w:asciiTheme="majorHAnsi" w:hAnsiTheme="majorHAnsi" w:cstheme="majorHAnsi"/>
                <w:sz w:val="24"/>
                <w:szCs w:val="24"/>
              </w:rPr>
              <w:t>GRAÇÃO</w:t>
            </w:r>
          </w:p>
        </w:tc>
        <w:tc>
          <w:tcPr>
            <w:tcW w:w="1559" w:type="dxa"/>
            <w:tcBorders>
              <w:top w:val="none" w:sz="0" w:space="0" w:color="auto"/>
              <w:left w:val="none" w:sz="0" w:space="0" w:color="auto"/>
              <w:bottom w:val="none" w:sz="0" w:space="0" w:color="auto"/>
              <w:right w:val="none" w:sz="0" w:space="0" w:color="auto"/>
            </w:tcBorders>
          </w:tcPr>
          <w:p w14:paraId="00FD0E18" w14:textId="77777777" w:rsidR="007D506D" w:rsidRPr="00DA79B0"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DA79B0">
              <w:rPr>
                <w:rFonts w:asciiTheme="majorHAnsi" w:hAnsiTheme="majorHAnsi" w:cstheme="majorHAnsi"/>
                <w:sz w:val="24"/>
                <w:szCs w:val="24"/>
              </w:rPr>
              <w:t>LICENCIA</w:t>
            </w:r>
            <w:r>
              <w:rPr>
                <w:rFonts w:asciiTheme="majorHAnsi" w:hAnsiTheme="majorHAnsi" w:cstheme="majorHAnsi"/>
                <w:sz w:val="24"/>
                <w:szCs w:val="24"/>
              </w:rPr>
              <w:t>-</w:t>
            </w:r>
            <w:r w:rsidRPr="00DA79B0">
              <w:rPr>
                <w:rFonts w:asciiTheme="majorHAnsi" w:hAnsiTheme="majorHAnsi" w:cstheme="majorHAnsi"/>
                <w:sz w:val="24"/>
                <w:szCs w:val="24"/>
              </w:rPr>
              <w:t>MENTO</w:t>
            </w:r>
          </w:p>
        </w:tc>
        <w:tc>
          <w:tcPr>
            <w:tcW w:w="1843" w:type="dxa"/>
            <w:tcBorders>
              <w:top w:val="none" w:sz="0" w:space="0" w:color="auto"/>
              <w:left w:val="none" w:sz="0" w:space="0" w:color="auto"/>
              <w:bottom w:val="none" w:sz="0" w:space="0" w:color="auto"/>
              <w:right w:val="none" w:sz="0" w:space="0" w:color="auto"/>
            </w:tcBorders>
          </w:tcPr>
          <w:p w14:paraId="07126259" w14:textId="77777777" w:rsidR="007D506D" w:rsidRPr="00DA79B0"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DA79B0">
              <w:rPr>
                <w:rFonts w:asciiTheme="majorHAnsi" w:hAnsiTheme="majorHAnsi" w:cstheme="majorHAnsi"/>
                <w:sz w:val="24"/>
                <w:szCs w:val="24"/>
              </w:rPr>
              <w:t>CUSTO x BENEFÍCIO</w:t>
            </w:r>
          </w:p>
        </w:tc>
        <w:tc>
          <w:tcPr>
            <w:tcW w:w="1276" w:type="dxa"/>
            <w:tcBorders>
              <w:top w:val="none" w:sz="0" w:space="0" w:color="auto"/>
              <w:left w:val="none" w:sz="0" w:space="0" w:color="auto"/>
              <w:bottom w:val="none" w:sz="0" w:space="0" w:color="auto"/>
              <w:right w:val="none" w:sz="0" w:space="0" w:color="auto"/>
            </w:tcBorders>
          </w:tcPr>
          <w:p w14:paraId="6753A994" w14:textId="77777777" w:rsidR="007D506D" w:rsidRPr="00DA79B0"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DA79B0">
              <w:rPr>
                <w:rFonts w:asciiTheme="majorHAnsi" w:hAnsiTheme="majorHAnsi" w:cstheme="majorHAnsi"/>
                <w:sz w:val="24"/>
                <w:szCs w:val="24"/>
              </w:rPr>
              <w:t>USABILI</w:t>
            </w:r>
            <w:r>
              <w:rPr>
                <w:rFonts w:asciiTheme="majorHAnsi" w:hAnsiTheme="majorHAnsi" w:cstheme="majorHAnsi"/>
                <w:sz w:val="24"/>
                <w:szCs w:val="24"/>
              </w:rPr>
              <w:t>-</w:t>
            </w:r>
            <w:r w:rsidRPr="00DA79B0">
              <w:rPr>
                <w:rFonts w:asciiTheme="majorHAnsi" w:hAnsiTheme="majorHAnsi" w:cstheme="majorHAnsi"/>
                <w:sz w:val="24"/>
                <w:szCs w:val="24"/>
              </w:rPr>
              <w:t>DADE</w:t>
            </w:r>
          </w:p>
        </w:tc>
        <w:tc>
          <w:tcPr>
            <w:tcW w:w="1275" w:type="dxa"/>
            <w:tcBorders>
              <w:top w:val="none" w:sz="0" w:space="0" w:color="auto"/>
              <w:left w:val="none" w:sz="0" w:space="0" w:color="auto"/>
              <w:bottom w:val="none" w:sz="0" w:space="0" w:color="auto"/>
              <w:right w:val="none" w:sz="0" w:space="0" w:color="auto"/>
            </w:tcBorders>
          </w:tcPr>
          <w:p w14:paraId="0F9D6F6B" w14:textId="77777777" w:rsidR="007D506D" w:rsidRPr="00DA79B0"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DA79B0">
              <w:rPr>
                <w:rFonts w:asciiTheme="majorHAnsi" w:hAnsiTheme="majorHAnsi" w:cstheme="majorHAnsi"/>
                <w:sz w:val="24"/>
                <w:szCs w:val="24"/>
              </w:rPr>
              <w:t>RODA COM QUAL</w:t>
            </w:r>
            <w:r>
              <w:rPr>
                <w:rFonts w:asciiTheme="majorHAnsi" w:hAnsiTheme="majorHAnsi" w:cstheme="majorHAnsi"/>
                <w:sz w:val="24"/>
                <w:szCs w:val="24"/>
              </w:rPr>
              <w:t>-</w:t>
            </w:r>
            <w:r w:rsidRPr="00DA79B0">
              <w:rPr>
                <w:rFonts w:asciiTheme="majorHAnsi" w:hAnsiTheme="majorHAnsi" w:cstheme="majorHAnsi"/>
                <w:sz w:val="24"/>
                <w:szCs w:val="24"/>
              </w:rPr>
              <w:t>QUER SISTEMAS</w:t>
            </w:r>
          </w:p>
        </w:tc>
        <w:tc>
          <w:tcPr>
            <w:tcW w:w="1142" w:type="dxa"/>
            <w:tcBorders>
              <w:top w:val="none" w:sz="0" w:space="0" w:color="auto"/>
              <w:left w:val="none" w:sz="0" w:space="0" w:color="auto"/>
              <w:bottom w:val="none" w:sz="0" w:space="0" w:color="auto"/>
              <w:right w:val="none" w:sz="0" w:space="0" w:color="auto"/>
            </w:tcBorders>
          </w:tcPr>
          <w:p w14:paraId="25C8132C" w14:textId="77777777" w:rsidR="007D506D" w:rsidRPr="00DA79B0"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DA79B0">
              <w:rPr>
                <w:rFonts w:asciiTheme="majorHAnsi" w:hAnsiTheme="majorHAnsi" w:cstheme="majorHAnsi"/>
                <w:sz w:val="24"/>
                <w:szCs w:val="24"/>
              </w:rPr>
              <w:t>ATUALI</w:t>
            </w:r>
            <w:r>
              <w:rPr>
                <w:rFonts w:asciiTheme="majorHAnsi" w:hAnsiTheme="majorHAnsi" w:cstheme="majorHAnsi"/>
                <w:sz w:val="24"/>
                <w:szCs w:val="24"/>
              </w:rPr>
              <w:t>-</w:t>
            </w:r>
            <w:r w:rsidRPr="00DA79B0">
              <w:rPr>
                <w:rFonts w:asciiTheme="majorHAnsi" w:hAnsiTheme="majorHAnsi" w:cstheme="majorHAnsi"/>
                <w:sz w:val="24"/>
                <w:szCs w:val="24"/>
              </w:rPr>
              <w:t>ZAÇÃO</w:t>
            </w:r>
          </w:p>
          <w:p w14:paraId="07943469" w14:textId="77777777" w:rsidR="007D506D" w:rsidRPr="00DA79B0" w:rsidRDefault="007D506D" w:rsidP="00853E5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4"/>
                <w:szCs w:val="24"/>
              </w:rPr>
            </w:pPr>
            <w:r w:rsidRPr="00DA79B0">
              <w:rPr>
                <w:rFonts w:asciiTheme="majorHAnsi" w:hAnsiTheme="majorHAnsi" w:cstheme="majorHAnsi"/>
                <w:sz w:val="24"/>
                <w:szCs w:val="24"/>
              </w:rPr>
              <w:t>(CRÍTICO)</w:t>
            </w:r>
          </w:p>
        </w:tc>
      </w:tr>
      <w:tr w:rsidR="007D506D" w14:paraId="4D55CCBA"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9A20AAE" w14:textId="77777777" w:rsidR="007D506D" w:rsidRDefault="007D506D" w:rsidP="00853E5B">
            <w:pPr>
              <w:spacing w:line="360" w:lineRule="auto"/>
              <w:jc w:val="center"/>
              <w:rPr>
                <w:rFonts w:asciiTheme="majorHAnsi" w:hAnsiTheme="majorHAnsi" w:cstheme="majorHAnsi"/>
                <w:sz w:val="24"/>
                <w:szCs w:val="24"/>
              </w:rPr>
            </w:pPr>
            <w:r>
              <w:rPr>
                <w:rFonts w:asciiTheme="majorHAnsi" w:hAnsiTheme="majorHAnsi" w:cstheme="majorHAnsi"/>
                <w:sz w:val="24"/>
                <w:szCs w:val="24"/>
              </w:rPr>
              <w:t>TOTYS</w:t>
            </w:r>
          </w:p>
        </w:tc>
        <w:tc>
          <w:tcPr>
            <w:tcW w:w="992" w:type="dxa"/>
          </w:tcPr>
          <w:p w14:paraId="38808D2D"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5</w:t>
            </w:r>
          </w:p>
        </w:tc>
        <w:tc>
          <w:tcPr>
            <w:tcW w:w="1559" w:type="dxa"/>
          </w:tcPr>
          <w:p w14:paraId="36B4DAA1"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w:t>
            </w:r>
          </w:p>
        </w:tc>
        <w:tc>
          <w:tcPr>
            <w:tcW w:w="1843" w:type="dxa"/>
          </w:tcPr>
          <w:p w14:paraId="53341FD0"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w:t>
            </w:r>
          </w:p>
        </w:tc>
        <w:tc>
          <w:tcPr>
            <w:tcW w:w="1276" w:type="dxa"/>
          </w:tcPr>
          <w:p w14:paraId="11B559CA"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c>
          <w:tcPr>
            <w:tcW w:w="1275" w:type="dxa"/>
          </w:tcPr>
          <w:p w14:paraId="75424B15"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w:t>
            </w:r>
          </w:p>
        </w:tc>
        <w:tc>
          <w:tcPr>
            <w:tcW w:w="1142" w:type="dxa"/>
          </w:tcPr>
          <w:p w14:paraId="0B476762"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r>
      <w:tr w:rsidR="007D506D" w14:paraId="0E9643B8" w14:textId="77777777" w:rsidTr="00CE06AE">
        <w:tc>
          <w:tcPr>
            <w:cnfStyle w:val="001000000000" w:firstRow="0" w:lastRow="0" w:firstColumn="1" w:lastColumn="0" w:oddVBand="0" w:evenVBand="0" w:oddHBand="0" w:evenHBand="0" w:firstRowFirstColumn="0" w:firstRowLastColumn="0" w:lastRowFirstColumn="0" w:lastRowLastColumn="0"/>
            <w:tcW w:w="1555" w:type="dxa"/>
          </w:tcPr>
          <w:p w14:paraId="6F9BE943" w14:textId="77777777" w:rsidR="007D506D" w:rsidRPr="00A05A08" w:rsidRDefault="007D506D" w:rsidP="00853E5B">
            <w:pPr>
              <w:spacing w:line="360" w:lineRule="auto"/>
              <w:jc w:val="center"/>
              <w:rPr>
                <w:rFonts w:asciiTheme="majorHAnsi" w:hAnsiTheme="majorHAnsi" w:cstheme="majorHAnsi"/>
                <w:color w:val="0E194A" w:themeColor="text2"/>
                <w:sz w:val="24"/>
                <w:szCs w:val="24"/>
              </w:rPr>
            </w:pPr>
            <w:r w:rsidRPr="00A05A08">
              <w:rPr>
                <w:rFonts w:asciiTheme="majorHAnsi" w:hAnsiTheme="majorHAnsi" w:cstheme="majorHAnsi"/>
                <w:color w:val="0E194A" w:themeColor="text2"/>
                <w:sz w:val="24"/>
                <w:szCs w:val="24"/>
              </w:rPr>
              <w:t>SIGAA</w:t>
            </w:r>
          </w:p>
        </w:tc>
        <w:tc>
          <w:tcPr>
            <w:tcW w:w="992" w:type="dxa"/>
          </w:tcPr>
          <w:p w14:paraId="4B50AC8B" w14:textId="77777777" w:rsidR="007D506D" w:rsidRPr="00A05A08"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E194A" w:themeColor="text2"/>
                <w:sz w:val="24"/>
                <w:szCs w:val="24"/>
              </w:rPr>
            </w:pPr>
            <w:r w:rsidRPr="00A05A08">
              <w:rPr>
                <w:rFonts w:asciiTheme="majorHAnsi" w:hAnsiTheme="majorHAnsi" w:cstheme="majorHAnsi"/>
                <w:color w:val="0E194A" w:themeColor="text2"/>
                <w:sz w:val="24"/>
                <w:szCs w:val="24"/>
              </w:rPr>
              <w:t>4</w:t>
            </w:r>
          </w:p>
        </w:tc>
        <w:tc>
          <w:tcPr>
            <w:tcW w:w="1559" w:type="dxa"/>
          </w:tcPr>
          <w:p w14:paraId="70F83E6A" w14:textId="77777777" w:rsidR="007D506D" w:rsidRPr="00A05A08"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E194A" w:themeColor="text2"/>
                <w:sz w:val="24"/>
                <w:szCs w:val="24"/>
              </w:rPr>
            </w:pPr>
            <w:r w:rsidRPr="00A05A08">
              <w:rPr>
                <w:rFonts w:asciiTheme="majorHAnsi" w:hAnsiTheme="majorHAnsi" w:cstheme="majorHAnsi"/>
                <w:color w:val="0E194A" w:themeColor="text2"/>
                <w:sz w:val="24"/>
                <w:szCs w:val="24"/>
              </w:rPr>
              <w:t>4</w:t>
            </w:r>
          </w:p>
        </w:tc>
        <w:tc>
          <w:tcPr>
            <w:tcW w:w="1843" w:type="dxa"/>
          </w:tcPr>
          <w:p w14:paraId="7E7F5440" w14:textId="77777777" w:rsidR="007D506D" w:rsidRPr="00A05A08"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E194A" w:themeColor="text2"/>
                <w:sz w:val="24"/>
                <w:szCs w:val="24"/>
              </w:rPr>
            </w:pPr>
            <w:r w:rsidRPr="00A05A08">
              <w:rPr>
                <w:rFonts w:asciiTheme="majorHAnsi" w:hAnsiTheme="majorHAnsi" w:cstheme="majorHAnsi"/>
                <w:color w:val="0E194A" w:themeColor="text2"/>
                <w:sz w:val="24"/>
                <w:szCs w:val="24"/>
              </w:rPr>
              <w:t>4</w:t>
            </w:r>
          </w:p>
        </w:tc>
        <w:tc>
          <w:tcPr>
            <w:tcW w:w="1276" w:type="dxa"/>
          </w:tcPr>
          <w:p w14:paraId="75D0233E" w14:textId="77777777" w:rsidR="007D506D" w:rsidRPr="00A05A08"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E194A" w:themeColor="text2"/>
                <w:sz w:val="24"/>
                <w:szCs w:val="24"/>
              </w:rPr>
            </w:pPr>
            <w:r w:rsidRPr="00A05A08">
              <w:rPr>
                <w:rFonts w:asciiTheme="majorHAnsi" w:hAnsiTheme="majorHAnsi" w:cstheme="majorHAnsi"/>
                <w:color w:val="0E194A" w:themeColor="text2"/>
                <w:sz w:val="24"/>
                <w:szCs w:val="24"/>
              </w:rPr>
              <w:t>2</w:t>
            </w:r>
          </w:p>
        </w:tc>
        <w:tc>
          <w:tcPr>
            <w:tcW w:w="1275" w:type="dxa"/>
          </w:tcPr>
          <w:p w14:paraId="4CE4F570" w14:textId="77777777" w:rsidR="007D506D" w:rsidRPr="00A05A08"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E194A" w:themeColor="text2"/>
                <w:sz w:val="24"/>
                <w:szCs w:val="24"/>
              </w:rPr>
            </w:pPr>
            <w:r w:rsidRPr="00A05A08">
              <w:rPr>
                <w:rFonts w:asciiTheme="majorHAnsi" w:hAnsiTheme="majorHAnsi" w:cstheme="majorHAnsi"/>
                <w:color w:val="0E194A" w:themeColor="text2"/>
                <w:sz w:val="24"/>
                <w:szCs w:val="24"/>
              </w:rPr>
              <w:t>3</w:t>
            </w:r>
          </w:p>
        </w:tc>
        <w:tc>
          <w:tcPr>
            <w:tcW w:w="1142" w:type="dxa"/>
          </w:tcPr>
          <w:p w14:paraId="06A8A388" w14:textId="77777777" w:rsidR="007D506D" w:rsidRPr="00A05A08"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E194A" w:themeColor="text2"/>
                <w:sz w:val="24"/>
                <w:szCs w:val="24"/>
              </w:rPr>
            </w:pPr>
            <w:r w:rsidRPr="00A05A08">
              <w:rPr>
                <w:rFonts w:asciiTheme="majorHAnsi" w:hAnsiTheme="majorHAnsi" w:cstheme="majorHAnsi"/>
                <w:color w:val="0E194A" w:themeColor="text2"/>
                <w:sz w:val="24"/>
                <w:szCs w:val="24"/>
              </w:rPr>
              <w:t>4</w:t>
            </w:r>
          </w:p>
        </w:tc>
      </w:tr>
      <w:tr w:rsidR="007D506D" w14:paraId="4A9B5598"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5B09CDF" w14:textId="77777777" w:rsidR="007D506D" w:rsidRDefault="007D506D" w:rsidP="00853E5B">
            <w:pPr>
              <w:spacing w:line="360" w:lineRule="auto"/>
              <w:jc w:val="center"/>
              <w:rPr>
                <w:rFonts w:asciiTheme="majorHAnsi" w:hAnsiTheme="majorHAnsi" w:cstheme="majorHAnsi"/>
                <w:sz w:val="24"/>
                <w:szCs w:val="24"/>
              </w:rPr>
            </w:pPr>
            <w:r>
              <w:rPr>
                <w:rFonts w:asciiTheme="majorHAnsi" w:hAnsiTheme="majorHAnsi" w:cstheme="majorHAnsi"/>
                <w:sz w:val="24"/>
                <w:szCs w:val="24"/>
              </w:rPr>
              <w:t>PERGAMUM</w:t>
            </w:r>
          </w:p>
        </w:tc>
        <w:tc>
          <w:tcPr>
            <w:tcW w:w="992" w:type="dxa"/>
          </w:tcPr>
          <w:p w14:paraId="537EE53C"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c>
          <w:tcPr>
            <w:tcW w:w="1559" w:type="dxa"/>
          </w:tcPr>
          <w:p w14:paraId="462D20EA"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c>
          <w:tcPr>
            <w:tcW w:w="1843" w:type="dxa"/>
          </w:tcPr>
          <w:p w14:paraId="4C547CFC"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c>
          <w:tcPr>
            <w:tcW w:w="1276" w:type="dxa"/>
          </w:tcPr>
          <w:p w14:paraId="604BB06D"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5</w:t>
            </w:r>
          </w:p>
        </w:tc>
        <w:tc>
          <w:tcPr>
            <w:tcW w:w="1275" w:type="dxa"/>
          </w:tcPr>
          <w:p w14:paraId="52BC407B"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5</w:t>
            </w:r>
          </w:p>
        </w:tc>
        <w:tc>
          <w:tcPr>
            <w:tcW w:w="1142" w:type="dxa"/>
          </w:tcPr>
          <w:p w14:paraId="1B028454"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r>
      <w:tr w:rsidR="007D506D" w14:paraId="2638AADA" w14:textId="77777777" w:rsidTr="00CE06AE">
        <w:tc>
          <w:tcPr>
            <w:cnfStyle w:val="001000000000" w:firstRow="0" w:lastRow="0" w:firstColumn="1" w:lastColumn="0" w:oddVBand="0" w:evenVBand="0" w:oddHBand="0" w:evenHBand="0" w:firstRowFirstColumn="0" w:firstRowLastColumn="0" w:lastRowFirstColumn="0" w:lastRowLastColumn="0"/>
            <w:tcW w:w="1555" w:type="dxa"/>
          </w:tcPr>
          <w:p w14:paraId="442F8235" w14:textId="77777777" w:rsidR="007D506D" w:rsidRDefault="007D506D" w:rsidP="00853E5B">
            <w:pPr>
              <w:spacing w:line="360" w:lineRule="auto"/>
              <w:jc w:val="center"/>
              <w:rPr>
                <w:rFonts w:asciiTheme="majorHAnsi" w:hAnsiTheme="majorHAnsi" w:cstheme="majorHAnsi"/>
                <w:sz w:val="24"/>
                <w:szCs w:val="24"/>
              </w:rPr>
            </w:pPr>
            <w:r>
              <w:rPr>
                <w:rFonts w:asciiTheme="majorHAnsi" w:hAnsiTheme="majorHAnsi" w:cstheme="majorHAnsi"/>
                <w:sz w:val="24"/>
                <w:szCs w:val="24"/>
              </w:rPr>
              <w:t>OPENBIBLIO</w:t>
            </w:r>
          </w:p>
        </w:tc>
        <w:tc>
          <w:tcPr>
            <w:tcW w:w="992" w:type="dxa"/>
          </w:tcPr>
          <w:p w14:paraId="6DA30ADC"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c>
          <w:tcPr>
            <w:tcW w:w="1559" w:type="dxa"/>
          </w:tcPr>
          <w:p w14:paraId="22E4916F"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5</w:t>
            </w:r>
          </w:p>
        </w:tc>
        <w:tc>
          <w:tcPr>
            <w:tcW w:w="1843" w:type="dxa"/>
          </w:tcPr>
          <w:p w14:paraId="35AC1E60"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c>
          <w:tcPr>
            <w:tcW w:w="1276" w:type="dxa"/>
          </w:tcPr>
          <w:p w14:paraId="2716148E"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c>
          <w:tcPr>
            <w:tcW w:w="1275" w:type="dxa"/>
          </w:tcPr>
          <w:p w14:paraId="151F5099"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2</w:t>
            </w:r>
          </w:p>
        </w:tc>
        <w:tc>
          <w:tcPr>
            <w:tcW w:w="1142" w:type="dxa"/>
          </w:tcPr>
          <w:p w14:paraId="6D63BC38"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1</w:t>
            </w:r>
          </w:p>
        </w:tc>
      </w:tr>
      <w:tr w:rsidR="007D506D" w14:paraId="30D52094" w14:textId="77777777" w:rsidTr="00CE0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6FF466F" w14:textId="77777777" w:rsidR="007D506D" w:rsidRDefault="007D506D" w:rsidP="00853E5B">
            <w:pPr>
              <w:spacing w:line="360" w:lineRule="auto"/>
              <w:jc w:val="center"/>
              <w:rPr>
                <w:rFonts w:asciiTheme="majorHAnsi" w:hAnsiTheme="majorHAnsi" w:cstheme="majorHAnsi"/>
                <w:sz w:val="24"/>
                <w:szCs w:val="24"/>
              </w:rPr>
            </w:pPr>
            <w:r>
              <w:rPr>
                <w:rFonts w:asciiTheme="majorHAnsi" w:hAnsiTheme="majorHAnsi" w:cstheme="majorHAnsi"/>
                <w:sz w:val="24"/>
                <w:szCs w:val="24"/>
              </w:rPr>
              <w:t>GNUTECA</w:t>
            </w:r>
          </w:p>
        </w:tc>
        <w:tc>
          <w:tcPr>
            <w:tcW w:w="992" w:type="dxa"/>
          </w:tcPr>
          <w:p w14:paraId="6A3DF6F9"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w:t>
            </w:r>
          </w:p>
        </w:tc>
        <w:tc>
          <w:tcPr>
            <w:tcW w:w="1559" w:type="dxa"/>
          </w:tcPr>
          <w:p w14:paraId="6638A8D0"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w:t>
            </w:r>
          </w:p>
        </w:tc>
        <w:tc>
          <w:tcPr>
            <w:tcW w:w="1843" w:type="dxa"/>
          </w:tcPr>
          <w:p w14:paraId="26B12528"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w:t>
            </w:r>
          </w:p>
        </w:tc>
        <w:tc>
          <w:tcPr>
            <w:tcW w:w="1276" w:type="dxa"/>
          </w:tcPr>
          <w:p w14:paraId="74EB3117"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w:t>
            </w:r>
          </w:p>
        </w:tc>
        <w:tc>
          <w:tcPr>
            <w:tcW w:w="1275" w:type="dxa"/>
          </w:tcPr>
          <w:p w14:paraId="7DC73D15"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w:t>
            </w:r>
          </w:p>
        </w:tc>
        <w:tc>
          <w:tcPr>
            <w:tcW w:w="1142" w:type="dxa"/>
          </w:tcPr>
          <w:p w14:paraId="5F7F4709" w14:textId="77777777" w:rsidR="007D506D" w:rsidRDefault="007D506D" w:rsidP="00853E5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4</w:t>
            </w:r>
          </w:p>
        </w:tc>
      </w:tr>
      <w:tr w:rsidR="007D506D" w14:paraId="257561F2" w14:textId="77777777" w:rsidTr="00CE06AE">
        <w:tc>
          <w:tcPr>
            <w:cnfStyle w:val="001000000000" w:firstRow="0" w:lastRow="0" w:firstColumn="1" w:lastColumn="0" w:oddVBand="0" w:evenVBand="0" w:oddHBand="0" w:evenHBand="0" w:firstRowFirstColumn="0" w:firstRowLastColumn="0" w:lastRowFirstColumn="0" w:lastRowLastColumn="0"/>
            <w:tcW w:w="1555" w:type="dxa"/>
          </w:tcPr>
          <w:p w14:paraId="7B4F8E5A" w14:textId="77777777" w:rsidR="007D506D" w:rsidRDefault="007D506D" w:rsidP="00853E5B">
            <w:pPr>
              <w:spacing w:line="360" w:lineRule="auto"/>
              <w:jc w:val="center"/>
              <w:rPr>
                <w:rFonts w:asciiTheme="majorHAnsi" w:hAnsiTheme="majorHAnsi" w:cstheme="majorHAnsi"/>
                <w:sz w:val="24"/>
                <w:szCs w:val="24"/>
              </w:rPr>
            </w:pPr>
            <w:r>
              <w:rPr>
                <w:rFonts w:asciiTheme="majorHAnsi" w:hAnsiTheme="majorHAnsi" w:cstheme="majorHAnsi"/>
                <w:sz w:val="24"/>
                <w:szCs w:val="24"/>
              </w:rPr>
              <w:t>BIBLIVRE</w:t>
            </w:r>
          </w:p>
        </w:tc>
        <w:tc>
          <w:tcPr>
            <w:tcW w:w="992" w:type="dxa"/>
          </w:tcPr>
          <w:p w14:paraId="36150290"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3</w:t>
            </w:r>
          </w:p>
        </w:tc>
        <w:tc>
          <w:tcPr>
            <w:tcW w:w="1559" w:type="dxa"/>
          </w:tcPr>
          <w:p w14:paraId="5F102F7E"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5</w:t>
            </w:r>
          </w:p>
        </w:tc>
        <w:tc>
          <w:tcPr>
            <w:tcW w:w="1843" w:type="dxa"/>
          </w:tcPr>
          <w:p w14:paraId="0AFAE52B"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2</w:t>
            </w:r>
          </w:p>
        </w:tc>
        <w:tc>
          <w:tcPr>
            <w:tcW w:w="1276" w:type="dxa"/>
          </w:tcPr>
          <w:p w14:paraId="563667C7"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2</w:t>
            </w:r>
          </w:p>
        </w:tc>
        <w:tc>
          <w:tcPr>
            <w:tcW w:w="1275" w:type="dxa"/>
          </w:tcPr>
          <w:p w14:paraId="0038303D"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2</w:t>
            </w:r>
          </w:p>
        </w:tc>
        <w:tc>
          <w:tcPr>
            <w:tcW w:w="1142" w:type="dxa"/>
          </w:tcPr>
          <w:p w14:paraId="069F39B4" w14:textId="77777777" w:rsidR="007D506D" w:rsidRDefault="007D506D" w:rsidP="00853E5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2</w:t>
            </w:r>
          </w:p>
        </w:tc>
      </w:tr>
    </w:tbl>
    <w:p w14:paraId="233B4191" w14:textId="77777777" w:rsidR="007D506D" w:rsidRPr="00CE06AE" w:rsidRDefault="007D506D" w:rsidP="00CE06AE">
      <w:pPr>
        <w:spacing w:line="360" w:lineRule="auto"/>
        <w:rPr>
          <w:rFonts w:asciiTheme="majorHAnsi" w:hAnsiTheme="majorHAnsi" w:cstheme="majorHAnsi"/>
          <w:sz w:val="20"/>
          <w:szCs w:val="20"/>
        </w:rPr>
      </w:pPr>
      <w:r w:rsidRPr="00CE06AE">
        <w:rPr>
          <w:rFonts w:asciiTheme="majorHAnsi" w:hAnsiTheme="majorHAnsi" w:cstheme="majorHAnsi"/>
          <w:sz w:val="20"/>
          <w:szCs w:val="20"/>
        </w:rPr>
        <w:t>Tabela 7. Sistemas e suas pontuações de avaliação. Elaboração própria, 2022.</w:t>
      </w:r>
    </w:p>
    <w:p w14:paraId="334F1142" w14:textId="77777777" w:rsidR="007D506D" w:rsidRPr="00867A7E" w:rsidRDefault="007D506D" w:rsidP="007D506D">
      <w:pPr>
        <w:ind w:firstLine="1134"/>
        <w:rPr>
          <w:rFonts w:asciiTheme="majorHAnsi" w:hAnsiTheme="majorHAnsi" w:cstheme="majorHAnsi"/>
          <w:sz w:val="24"/>
          <w:szCs w:val="24"/>
        </w:rPr>
      </w:pPr>
    </w:p>
    <w:p w14:paraId="40F414A3" w14:textId="77777777" w:rsidR="007B637F" w:rsidRDefault="007B637F">
      <w:pPr>
        <w:tabs>
          <w:tab w:val="clear" w:pos="1615"/>
        </w:tabs>
        <w:spacing w:line="259" w:lineRule="auto"/>
        <w:rPr>
          <w:rFonts w:asciiTheme="majorHAnsi" w:hAnsiTheme="majorHAnsi" w:cstheme="majorHAnsi"/>
          <w:b/>
          <w:color w:val="0C4A87" w:themeColor="accent2"/>
          <w:sz w:val="24"/>
          <w:szCs w:val="24"/>
        </w:rPr>
      </w:pPr>
      <w:bookmarkStart w:id="41" w:name="_Toc98503941"/>
      <w:r>
        <w:rPr>
          <w:rFonts w:asciiTheme="majorHAnsi" w:hAnsiTheme="majorHAnsi" w:cstheme="majorHAnsi"/>
          <w:sz w:val="24"/>
          <w:szCs w:val="24"/>
        </w:rPr>
        <w:br w:type="page"/>
      </w:r>
    </w:p>
    <w:p w14:paraId="7B55EE4C" w14:textId="6AC5CA70" w:rsidR="007D506D" w:rsidRPr="007B637F" w:rsidRDefault="007D506D" w:rsidP="007B637F">
      <w:pPr>
        <w:pStyle w:val="Ttulo1"/>
        <w:numPr>
          <w:ilvl w:val="0"/>
          <w:numId w:val="1"/>
        </w:numPr>
        <w:tabs>
          <w:tab w:val="clear" w:pos="1615"/>
        </w:tabs>
        <w:spacing w:before="0" w:after="0" w:line="360" w:lineRule="auto"/>
        <w:ind w:left="432" w:hanging="432"/>
        <w:jc w:val="both"/>
        <w:rPr>
          <w:rFonts w:asciiTheme="majorHAnsi" w:hAnsiTheme="majorHAnsi" w:cstheme="majorHAnsi"/>
          <w:color w:val="4875BD"/>
        </w:rPr>
      </w:pPr>
      <w:r w:rsidRPr="007B637F">
        <w:rPr>
          <w:rFonts w:asciiTheme="majorHAnsi" w:hAnsiTheme="majorHAnsi" w:cstheme="majorHAnsi"/>
          <w:color w:val="4875BD"/>
        </w:rPr>
        <w:lastRenderedPageBreak/>
        <w:t>REFERÊNCIA BIBLIOGRÁFICA</w:t>
      </w:r>
      <w:bookmarkEnd w:id="41"/>
    </w:p>
    <w:p w14:paraId="2AA3CF96" w14:textId="77777777" w:rsidR="007D506D" w:rsidRPr="00867A7E" w:rsidRDefault="007D506D" w:rsidP="007D506D">
      <w:pPr>
        <w:rPr>
          <w:rFonts w:asciiTheme="majorHAnsi" w:hAnsiTheme="majorHAnsi" w:cstheme="majorHAnsi"/>
          <w:sz w:val="24"/>
          <w:szCs w:val="24"/>
        </w:rPr>
      </w:pPr>
    </w:p>
    <w:p w14:paraId="695F73FF" w14:textId="77777777" w:rsidR="007D506D" w:rsidRPr="002104CC" w:rsidRDefault="007D506D" w:rsidP="002104CC">
      <w:pPr>
        <w:spacing w:before="240" w:line="276" w:lineRule="auto"/>
        <w:rPr>
          <w:rFonts w:asciiTheme="majorHAnsi" w:hAnsiTheme="majorHAnsi" w:cstheme="majorHAnsi"/>
          <w:sz w:val="24"/>
          <w:szCs w:val="24"/>
        </w:rPr>
      </w:pPr>
      <w:r w:rsidRPr="002104CC">
        <w:rPr>
          <w:rFonts w:asciiTheme="majorHAnsi" w:hAnsiTheme="majorHAnsi" w:cstheme="majorHAnsi"/>
          <w:sz w:val="24"/>
          <w:szCs w:val="24"/>
        </w:rPr>
        <w:t xml:space="preserve">BRASIL. </w:t>
      </w:r>
      <w:r w:rsidRPr="002104CC">
        <w:rPr>
          <w:rFonts w:asciiTheme="majorHAnsi" w:hAnsiTheme="majorHAnsi" w:cstheme="majorHAnsi"/>
          <w:b/>
          <w:bCs/>
          <w:sz w:val="24"/>
          <w:szCs w:val="24"/>
        </w:rPr>
        <w:t>Lei nº 10.861, de 14 de abril de 2004</w:t>
      </w:r>
      <w:r w:rsidRPr="002104CC">
        <w:rPr>
          <w:rFonts w:asciiTheme="majorHAnsi" w:hAnsiTheme="majorHAnsi" w:cstheme="majorHAnsi"/>
          <w:sz w:val="24"/>
          <w:szCs w:val="24"/>
        </w:rPr>
        <w:t>, que institui o Sistema Nacional de Avaliação da Educação Superior (SINAES) e dá outras providências. Brasília, 2004a. Disponível em:</w:t>
      </w:r>
      <w:r w:rsidRPr="002104CC">
        <w:t xml:space="preserve"> </w:t>
      </w:r>
      <w:r w:rsidRPr="002104CC">
        <w:rPr>
          <w:rFonts w:asciiTheme="majorHAnsi" w:hAnsiTheme="majorHAnsi" w:cstheme="majorHAnsi"/>
          <w:sz w:val="24"/>
          <w:szCs w:val="24"/>
        </w:rPr>
        <w:t>http://www.planalto.gov.br/ccivil_03/_ato2004-2006/2004/lei/l10.861.htm Acesso em:  10 mar.2022</w:t>
      </w:r>
    </w:p>
    <w:p w14:paraId="0DF1FAEC"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sz w:val="24"/>
          <w:szCs w:val="24"/>
        </w:rPr>
        <w:t xml:space="preserve">BRASIL. Ministério da Educação (MEC). </w:t>
      </w:r>
      <w:r>
        <w:rPr>
          <w:rFonts w:asciiTheme="majorHAnsi" w:hAnsiTheme="majorHAnsi" w:cstheme="majorHAnsi"/>
          <w:b/>
          <w:bCs/>
          <w:sz w:val="24"/>
          <w:szCs w:val="24"/>
        </w:rPr>
        <w:t>Sistema Nacional de Avaliação da Educação Superior (SINAES). Roteiro de Autoavaliação Institucional: orientações gerais.</w:t>
      </w:r>
      <w:r>
        <w:rPr>
          <w:rFonts w:asciiTheme="majorHAnsi" w:hAnsiTheme="majorHAnsi" w:cstheme="majorHAnsi"/>
          <w:sz w:val="24"/>
          <w:szCs w:val="24"/>
        </w:rPr>
        <w:t xml:space="preserve"> Instituto Nacional de Estudos e Pesquisas Educacionais Anísio Teixeira (INEP). Comissão Nacional de Avaliação de Educação Superior (CONAES). Brasília, 2004b. </w:t>
      </w:r>
    </w:p>
    <w:p w14:paraId="1733D7D3"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sz w:val="24"/>
          <w:szCs w:val="24"/>
        </w:rPr>
        <w:t xml:space="preserve">BRASIL. Ministério da Educação (MEC). </w:t>
      </w:r>
      <w:r>
        <w:rPr>
          <w:rFonts w:asciiTheme="majorHAnsi" w:hAnsiTheme="majorHAnsi" w:cstheme="majorHAnsi"/>
          <w:b/>
          <w:bCs/>
          <w:sz w:val="24"/>
          <w:szCs w:val="24"/>
        </w:rPr>
        <w:t>Programa de Avaliação Institucional das Universidades Brasileiras. Brasília</w:t>
      </w:r>
      <w:r>
        <w:rPr>
          <w:rFonts w:asciiTheme="majorHAnsi" w:hAnsiTheme="majorHAnsi" w:cstheme="majorHAnsi"/>
          <w:sz w:val="24"/>
          <w:szCs w:val="24"/>
        </w:rPr>
        <w:t>: Diretoria de Avaliação da Educação Superior – DAES. Brasília, 2004c.</w:t>
      </w:r>
    </w:p>
    <w:p w14:paraId="3AEB73F2"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sz w:val="24"/>
          <w:szCs w:val="24"/>
        </w:rPr>
        <w:t xml:space="preserve">BRASIL. Ministério da Educação (MEC). </w:t>
      </w:r>
      <w:r>
        <w:rPr>
          <w:rFonts w:asciiTheme="majorHAnsi" w:hAnsiTheme="majorHAnsi" w:cstheme="majorHAnsi"/>
          <w:b/>
          <w:bCs/>
          <w:sz w:val="24"/>
          <w:szCs w:val="24"/>
        </w:rPr>
        <w:t>Nota Técnica INEP/DAES/CONAES N. 65/2014</w:t>
      </w:r>
      <w:r>
        <w:rPr>
          <w:rFonts w:asciiTheme="majorHAnsi" w:hAnsiTheme="majorHAnsi" w:cstheme="majorHAnsi"/>
          <w:sz w:val="24"/>
          <w:szCs w:val="24"/>
        </w:rPr>
        <w:t xml:space="preserve">. Roteiro para Relatório de Autoavaliação Institucional. Instituto Nacional de Estudos e Pesquisas Educacionais Anísio Teixeira – INEP. Brasília, 2014. </w:t>
      </w:r>
    </w:p>
    <w:p w14:paraId="75CBF0E3"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sz w:val="24"/>
          <w:szCs w:val="24"/>
        </w:rPr>
        <w:t xml:space="preserve">BRASIL. Ministério da Educação (MEC). </w:t>
      </w:r>
      <w:r>
        <w:rPr>
          <w:rFonts w:asciiTheme="majorHAnsi" w:hAnsiTheme="majorHAnsi" w:cstheme="majorHAnsi"/>
          <w:b/>
          <w:bCs/>
          <w:sz w:val="24"/>
          <w:szCs w:val="24"/>
        </w:rPr>
        <w:t>Nota técnica DAES/INEP N. 008/2015</w:t>
      </w:r>
      <w:r>
        <w:rPr>
          <w:rFonts w:asciiTheme="majorHAnsi" w:hAnsiTheme="majorHAnsi" w:cstheme="majorHAnsi"/>
          <w:sz w:val="24"/>
          <w:szCs w:val="24"/>
        </w:rPr>
        <w:t>. Revisão do instrumento de avaliação de cursos de graduação nos graus de tecnólogo, de licenciatura e de bacharelado para as modalidades: presencial e a distância, do Sistema Nacional de Avaliação da Educação Superior (SINAES). Diretoria de Avaliação da Educação Superior – DAES. Brasília, 2015.</w:t>
      </w:r>
    </w:p>
    <w:p w14:paraId="2BE53CD6" w14:textId="77777777" w:rsidR="007D506D" w:rsidRPr="007D506D" w:rsidRDefault="007D506D" w:rsidP="002104CC">
      <w:pPr>
        <w:spacing w:before="240" w:line="276" w:lineRule="auto"/>
        <w:rPr>
          <w:rFonts w:asciiTheme="majorHAnsi" w:hAnsiTheme="majorHAnsi" w:cstheme="majorHAnsi"/>
          <w:sz w:val="24"/>
          <w:szCs w:val="24"/>
          <w:lang w:val="en-US"/>
        </w:rPr>
      </w:pPr>
      <w:r>
        <w:rPr>
          <w:rFonts w:asciiTheme="majorHAnsi" w:hAnsiTheme="majorHAnsi" w:cstheme="majorHAnsi"/>
          <w:sz w:val="24"/>
          <w:szCs w:val="24"/>
        </w:rPr>
        <w:t xml:space="preserve">CEBRASPE. </w:t>
      </w:r>
      <w:r>
        <w:rPr>
          <w:rFonts w:asciiTheme="majorHAnsi" w:hAnsiTheme="majorHAnsi" w:cstheme="majorHAnsi"/>
          <w:b/>
          <w:bCs/>
          <w:sz w:val="24"/>
          <w:szCs w:val="24"/>
        </w:rPr>
        <w:t>CONTRATO DE PRESTAÇÃO DE SERVIÇOS PESSOA FÍSICA</w:t>
      </w:r>
      <w:r>
        <w:rPr>
          <w:rFonts w:asciiTheme="majorHAnsi" w:hAnsiTheme="majorHAnsi" w:cstheme="majorHAnsi"/>
          <w:sz w:val="24"/>
          <w:szCs w:val="24"/>
        </w:rPr>
        <w:t xml:space="preserve">. </w:t>
      </w:r>
      <w:proofErr w:type="spellStart"/>
      <w:r w:rsidRPr="007D506D">
        <w:rPr>
          <w:rFonts w:asciiTheme="majorHAnsi" w:hAnsiTheme="majorHAnsi" w:cstheme="majorHAnsi"/>
          <w:sz w:val="24"/>
          <w:szCs w:val="24"/>
          <w:lang w:val="en-US"/>
        </w:rPr>
        <w:t>Cebraspe</w:t>
      </w:r>
      <w:proofErr w:type="spellEnd"/>
      <w:r w:rsidRPr="007D506D">
        <w:rPr>
          <w:rFonts w:asciiTheme="majorHAnsi" w:hAnsiTheme="majorHAnsi" w:cstheme="majorHAnsi"/>
          <w:sz w:val="24"/>
          <w:szCs w:val="24"/>
          <w:lang w:val="en-US"/>
        </w:rPr>
        <w:t>, Brasília, 2022.</w:t>
      </w:r>
    </w:p>
    <w:p w14:paraId="145BA7B3" w14:textId="77777777" w:rsidR="007D506D" w:rsidRPr="007D506D" w:rsidRDefault="007D506D" w:rsidP="002104CC">
      <w:pPr>
        <w:spacing w:before="240" w:line="276" w:lineRule="auto"/>
        <w:rPr>
          <w:rFonts w:asciiTheme="majorHAnsi" w:hAnsiTheme="majorHAnsi" w:cstheme="majorHAnsi"/>
          <w:b/>
          <w:bCs/>
          <w:sz w:val="24"/>
          <w:szCs w:val="24"/>
          <w:lang w:val="en-US"/>
        </w:rPr>
      </w:pPr>
      <w:r w:rsidRPr="007D506D">
        <w:rPr>
          <w:rFonts w:asciiTheme="majorHAnsi" w:hAnsiTheme="majorHAnsi" w:cstheme="majorHAnsi"/>
          <w:sz w:val="24"/>
          <w:szCs w:val="24"/>
          <w:lang w:val="en-US"/>
        </w:rPr>
        <w:t>CHUNG L. NIXON B. A. Non-Functional Requirements in</w:t>
      </w:r>
      <w:r w:rsidRPr="007D506D">
        <w:rPr>
          <w:rFonts w:asciiTheme="majorHAnsi" w:hAnsiTheme="majorHAnsi" w:cstheme="majorHAnsi"/>
          <w:b/>
          <w:bCs/>
          <w:sz w:val="24"/>
          <w:szCs w:val="24"/>
          <w:lang w:val="en-US"/>
        </w:rPr>
        <w:t xml:space="preserve"> </w:t>
      </w:r>
      <w:r w:rsidRPr="007D506D">
        <w:rPr>
          <w:rFonts w:asciiTheme="majorHAnsi" w:hAnsiTheme="majorHAnsi" w:cstheme="majorHAnsi"/>
          <w:b/>
          <w:bCs/>
          <w:i/>
          <w:sz w:val="24"/>
          <w:szCs w:val="24"/>
          <w:lang w:val="en-US"/>
        </w:rPr>
        <w:t>Software</w:t>
      </w:r>
      <w:r w:rsidRPr="007D506D">
        <w:rPr>
          <w:rFonts w:asciiTheme="majorHAnsi" w:hAnsiTheme="majorHAnsi" w:cstheme="majorHAnsi"/>
          <w:b/>
          <w:bCs/>
          <w:sz w:val="24"/>
          <w:szCs w:val="24"/>
          <w:lang w:val="en-US"/>
        </w:rPr>
        <w:t xml:space="preserve"> Engineering.</w:t>
      </w:r>
    </w:p>
    <w:p w14:paraId="1B3D3C38"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sz w:val="24"/>
          <w:szCs w:val="24"/>
        </w:rPr>
        <w:t xml:space="preserve">DIAS, D. de S.; SILVA, M. F. </w:t>
      </w:r>
      <w:r>
        <w:rPr>
          <w:rFonts w:asciiTheme="majorHAnsi" w:hAnsiTheme="majorHAnsi" w:cstheme="majorHAnsi"/>
          <w:b/>
          <w:bCs/>
          <w:sz w:val="24"/>
          <w:szCs w:val="24"/>
        </w:rPr>
        <w:t>Manual de Biblioteca. Rio de Janeiro</w:t>
      </w:r>
      <w:r>
        <w:rPr>
          <w:rFonts w:asciiTheme="majorHAnsi" w:hAnsiTheme="majorHAnsi" w:cstheme="majorHAnsi"/>
          <w:sz w:val="24"/>
          <w:szCs w:val="24"/>
        </w:rPr>
        <w:t>: Atlas, 2010.</w:t>
      </w:r>
    </w:p>
    <w:p w14:paraId="173C010B"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sz w:val="24"/>
          <w:szCs w:val="24"/>
        </w:rPr>
        <w:t>CNMP.</w:t>
      </w:r>
      <w:r>
        <w:rPr>
          <w:rFonts w:asciiTheme="majorHAnsi" w:hAnsiTheme="majorHAnsi" w:cstheme="majorHAnsi"/>
          <w:b/>
          <w:bCs/>
          <w:sz w:val="24"/>
          <w:szCs w:val="24"/>
        </w:rPr>
        <w:t xml:space="preserve"> Lei Geral de Proteção de Dados Pessoais </w:t>
      </w:r>
      <w:r>
        <w:rPr>
          <w:rFonts w:asciiTheme="majorHAnsi" w:hAnsiTheme="majorHAnsi" w:cstheme="majorHAnsi"/>
          <w:sz w:val="24"/>
          <w:szCs w:val="24"/>
        </w:rPr>
        <w:t>CNMP. Brasília, 2020</w:t>
      </w:r>
      <w:r>
        <w:rPr>
          <w:rFonts w:asciiTheme="majorHAnsi" w:hAnsiTheme="majorHAnsi" w:cstheme="majorHAnsi"/>
          <w:b/>
          <w:bCs/>
          <w:sz w:val="24"/>
          <w:szCs w:val="24"/>
        </w:rPr>
        <w:t xml:space="preserve">. </w:t>
      </w:r>
      <w:r>
        <w:rPr>
          <w:rFonts w:asciiTheme="majorHAnsi" w:hAnsiTheme="majorHAnsi" w:cstheme="majorHAnsi"/>
          <w:sz w:val="24"/>
          <w:szCs w:val="24"/>
        </w:rPr>
        <w:t xml:space="preserve">Disponível em: </w:t>
      </w:r>
      <w:hyperlink r:id="rId30" w:history="1">
        <w:r>
          <w:rPr>
            <w:rStyle w:val="cf01"/>
            <w:rFonts w:asciiTheme="majorHAnsi" w:hAnsiTheme="majorHAnsi" w:cstheme="majorHAnsi"/>
            <w:sz w:val="24"/>
            <w:szCs w:val="24"/>
            <w:u w:val="single"/>
          </w:rPr>
          <w:t>https://www.cnmp.mp.br/portal/transparencia/lei-geral-de-protecao-de-dados-pessoais-lgpd/a-lgpd/o-que-e-a-lgpd</w:t>
        </w:r>
      </w:hyperlink>
    </w:p>
    <w:p w14:paraId="7400CE85"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sz w:val="24"/>
          <w:szCs w:val="24"/>
        </w:rPr>
        <w:t>FILHO, A.</w:t>
      </w:r>
      <w:r>
        <w:rPr>
          <w:rFonts w:asciiTheme="majorHAnsi" w:hAnsiTheme="majorHAnsi" w:cstheme="majorHAnsi"/>
          <w:b/>
          <w:bCs/>
          <w:sz w:val="24"/>
          <w:szCs w:val="24"/>
        </w:rPr>
        <w:t xml:space="preserve"> Artigo Engenharia de </w:t>
      </w:r>
      <w:r w:rsidRPr="00DA242D">
        <w:rPr>
          <w:rFonts w:asciiTheme="majorHAnsi" w:hAnsiTheme="majorHAnsi" w:cstheme="majorHAnsi"/>
          <w:b/>
          <w:bCs/>
          <w:i/>
          <w:sz w:val="24"/>
          <w:szCs w:val="24"/>
        </w:rPr>
        <w:t>Software</w:t>
      </w:r>
      <w:r>
        <w:rPr>
          <w:rFonts w:asciiTheme="majorHAnsi" w:hAnsiTheme="majorHAnsi" w:cstheme="majorHAnsi"/>
          <w:b/>
          <w:bCs/>
          <w:sz w:val="24"/>
          <w:szCs w:val="24"/>
        </w:rPr>
        <w:t xml:space="preserve"> 3 - Requisitos Não Funcionais. </w:t>
      </w:r>
      <w:r>
        <w:rPr>
          <w:rFonts w:asciiTheme="majorHAnsi" w:hAnsiTheme="majorHAnsi" w:cstheme="majorHAnsi"/>
          <w:sz w:val="24"/>
          <w:szCs w:val="24"/>
        </w:rPr>
        <w:t>Devmedia. São Paulo, 2008</w:t>
      </w:r>
      <w:r>
        <w:rPr>
          <w:rFonts w:asciiTheme="majorHAnsi" w:hAnsiTheme="majorHAnsi" w:cstheme="majorHAnsi"/>
          <w:b/>
          <w:bCs/>
          <w:sz w:val="24"/>
          <w:szCs w:val="24"/>
        </w:rPr>
        <w:t xml:space="preserve">. </w:t>
      </w:r>
      <w:r>
        <w:rPr>
          <w:rFonts w:asciiTheme="majorHAnsi" w:hAnsiTheme="majorHAnsi" w:cstheme="majorHAnsi"/>
          <w:sz w:val="24"/>
          <w:szCs w:val="24"/>
        </w:rPr>
        <w:t xml:space="preserve">Disponível em: </w:t>
      </w:r>
      <w:hyperlink r:id="rId31" w:history="1">
        <w:r>
          <w:rPr>
            <w:rStyle w:val="cf01"/>
            <w:rFonts w:asciiTheme="majorHAnsi" w:hAnsiTheme="majorHAnsi" w:cstheme="majorHAnsi"/>
            <w:sz w:val="24"/>
            <w:szCs w:val="24"/>
            <w:u w:val="single"/>
          </w:rPr>
          <w:t>https://www.cnmp.mp.br/portal/transparencia/lei-geral-de-protecao-de-dados-pessoais-lgpd/a-lgpd/o-que-e-a-lgpd</w:t>
        </w:r>
      </w:hyperlink>
    </w:p>
    <w:p w14:paraId="5DFFC81D"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b/>
          <w:bCs/>
          <w:sz w:val="24"/>
          <w:szCs w:val="24"/>
        </w:rPr>
        <w:t xml:space="preserve"> </w:t>
      </w:r>
      <w:proofErr w:type="spellStart"/>
      <w:r w:rsidRPr="00BD559D">
        <w:rPr>
          <w:rFonts w:asciiTheme="majorHAnsi" w:hAnsiTheme="majorHAnsi" w:cstheme="majorHAnsi"/>
          <w:sz w:val="24"/>
          <w:szCs w:val="24"/>
        </w:rPr>
        <w:t>Mylopoulos</w:t>
      </w:r>
      <w:proofErr w:type="spellEnd"/>
      <w:r w:rsidRPr="00BD559D">
        <w:rPr>
          <w:rFonts w:asciiTheme="majorHAnsi" w:hAnsiTheme="majorHAnsi" w:cstheme="majorHAnsi"/>
          <w:sz w:val="24"/>
          <w:szCs w:val="24"/>
        </w:rPr>
        <w:t xml:space="preserve">, </w:t>
      </w:r>
      <w:proofErr w:type="spellStart"/>
      <w:r w:rsidRPr="00BD559D">
        <w:rPr>
          <w:rFonts w:asciiTheme="majorHAnsi" w:hAnsiTheme="majorHAnsi" w:cstheme="majorHAnsi"/>
          <w:b/>
          <w:bCs/>
          <w:sz w:val="24"/>
          <w:szCs w:val="24"/>
        </w:rPr>
        <w:t>Kluwer</w:t>
      </w:r>
      <w:proofErr w:type="spellEnd"/>
      <w:r w:rsidRPr="00BD559D">
        <w:rPr>
          <w:rFonts w:asciiTheme="majorHAnsi" w:hAnsiTheme="majorHAnsi" w:cstheme="majorHAnsi"/>
          <w:b/>
          <w:bCs/>
          <w:sz w:val="24"/>
          <w:szCs w:val="24"/>
        </w:rPr>
        <w:t xml:space="preserve"> </w:t>
      </w:r>
      <w:proofErr w:type="spellStart"/>
      <w:r w:rsidRPr="00BD559D">
        <w:rPr>
          <w:rFonts w:asciiTheme="majorHAnsi" w:hAnsiTheme="majorHAnsi" w:cstheme="majorHAnsi"/>
          <w:b/>
          <w:bCs/>
          <w:sz w:val="24"/>
          <w:szCs w:val="24"/>
        </w:rPr>
        <w:t>Academic</w:t>
      </w:r>
      <w:proofErr w:type="spellEnd"/>
      <w:r w:rsidRPr="00BD559D">
        <w:rPr>
          <w:rFonts w:asciiTheme="majorHAnsi" w:hAnsiTheme="majorHAnsi" w:cstheme="majorHAnsi"/>
          <w:b/>
          <w:bCs/>
          <w:sz w:val="24"/>
          <w:szCs w:val="24"/>
        </w:rPr>
        <w:t xml:space="preserve"> </w:t>
      </w:r>
      <w:proofErr w:type="spellStart"/>
      <w:r w:rsidRPr="00BD559D">
        <w:rPr>
          <w:rFonts w:asciiTheme="majorHAnsi" w:hAnsiTheme="majorHAnsi" w:cstheme="majorHAnsi"/>
          <w:b/>
          <w:bCs/>
          <w:sz w:val="24"/>
          <w:szCs w:val="24"/>
        </w:rPr>
        <w:t>Publishing</w:t>
      </w:r>
      <w:proofErr w:type="spellEnd"/>
      <w:r w:rsidRPr="00BD559D">
        <w:rPr>
          <w:rFonts w:asciiTheme="majorHAnsi" w:hAnsiTheme="majorHAnsi" w:cstheme="majorHAnsi"/>
          <w:sz w:val="24"/>
          <w:szCs w:val="24"/>
        </w:rPr>
        <w:t xml:space="preserve">. Disponível em: </w:t>
      </w:r>
      <w:hyperlink r:id="rId32" w:history="1">
        <w:r w:rsidRPr="00BD559D">
          <w:rPr>
            <w:rStyle w:val="Hyperlink"/>
            <w:rFonts w:asciiTheme="majorHAnsi" w:hAnsiTheme="majorHAnsi" w:cstheme="majorHAnsi"/>
            <w:color w:val="auto"/>
            <w:sz w:val="24"/>
            <w:szCs w:val="24"/>
          </w:rPr>
          <w:t>https://personal.utdallas.edu/~chung/BOOK/book.html</w:t>
        </w:r>
      </w:hyperlink>
      <w:r w:rsidRPr="00BD559D">
        <w:rPr>
          <w:rStyle w:val="Hyperlink"/>
          <w:rFonts w:asciiTheme="majorHAnsi" w:hAnsiTheme="majorHAnsi" w:cstheme="majorHAnsi"/>
          <w:color w:val="auto"/>
          <w:sz w:val="24"/>
          <w:szCs w:val="24"/>
        </w:rPr>
        <w:t xml:space="preserve">. </w:t>
      </w:r>
      <w:r w:rsidRPr="00BD559D">
        <w:rPr>
          <w:rFonts w:asciiTheme="majorHAnsi" w:hAnsiTheme="majorHAnsi" w:cstheme="majorHAnsi"/>
          <w:sz w:val="24"/>
          <w:szCs w:val="24"/>
        </w:rPr>
        <w:t>10 mar.2022</w:t>
      </w:r>
    </w:p>
    <w:p w14:paraId="38ACEDDB" w14:textId="77777777" w:rsidR="007D506D" w:rsidRPr="007D506D" w:rsidRDefault="007D506D" w:rsidP="002104CC">
      <w:pPr>
        <w:spacing w:before="240" w:line="276" w:lineRule="auto"/>
        <w:rPr>
          <w:rFonts w:asciiTheme="majorHAnsi" w:hAnsiTheme="majorHAnsi" w:cstheme="majorHAnsi"/>
          <w:sz w:val="24"/>
          <w:szCs w:val="24"/>
          <w:lang w:val="en-US"/>
        </w:rPr>
      </w:pPr>
      <w:r>
        <w:rPr>
          <w:rFonts w:asciiTheme="majorHAnsi" w:hAnsiTheme="majorHAnsi" w:cstheme="majorHAnsi"/>
          <w:sz w:val="24"/>
          <w:szCs w:val="24"/>
        </w:rPr>
        <w:lastRenderedPageBreak/>
        <w:t xml:space="preserve">DIAS SOBRINHO, José. Universidade: processos de socialização e processos pedagógicos. In: BALZAN, Newton César; DIAS SOBRINHO, José. </w:t>
      </w:r>
      <w:r>
        <w:rPr>
          <w:rFonts w:asciiTheme="majorHAnsi" w:hAnsiTheme="majorHAnsi" w:cstheme="majorHAnsi"/>
          <w:b/>
          <w:bCs/>
          <w:sz w:val="24"/>
          <w:szCs w:val="24"/>
        </w:rPr>
        <w:t>Avaliação institucional: teoria e experiências</w:t>
      </w:r>
      <w:r>
        <w:rPr>
          <w:rFonts w:asciiTheme="majorHAnsi" w:hAnsiTheme="majorHAnsi" w:cstheme="majorHAnsi"/>
          <w:sz w:val="24"/>
          <w:szCs w:val="24"/>
        </w:rPr>
        <w:t xml:space="preserve">. </w:t>
      </w:r>
      <w:r w:rsidRPr="007D506D">
        <w:rPr>
          <w:rFonts w:asciiTheme="majorHAnsi" w:hAnsiTheme="majorHAnsi" w:cstheme="majorHAnsi"/>
          <w:sz w:val="24"/>
          <w:szCs w:val="24"/>
          <w:lang w:val="en-US"/>
        </w:rPr>
        <w:t>São Paulo: Cortez, 1995.</w:t>
      </w:r>
    </w:p>
    <w:p w14:paraId="5D2DC4EC" w14:textId="77777777" w:rsidR="007D506D" w:rsidRPr="007D506D" w:rsidRDefault="007D506D" w:rsidP="002104CC">
      <w:pPr>
        <w:spacing w:before="240" w:line="276" w:lineRule="auto"/>
        <w:rPr>
          <w:rFonts w:asciiTheme="majorHAnsi" w:hAnsiTheme="majorHAnsi" w:cstheme="majorHAnsi"/>
          <w:sz w:val="24"/>
          <w:szCs w:val="24"/>
          <w:lang w:val="en-US"/>
        </w:rPr>
      </w:pPr>
      <w:r w:rsidRPr="007D506D">
        <w:rPr>
          <w:rFonts w:asciiTheme="majorHAnsi" w:hAnsiTheme="majorHAnsi" w:cstheme="majorHAnsi"/>
          <w:sz w:val="24"/>
          <w:szCs w:val="24"/>
          <w:lang w:val="en-US"/>
        </w:rPr>
        <w:t xml:space="preserve">GOTTESDIENER, E. (1997) Business Rules Show Power, In: </w:t>
      </w:r>
      <w:r w:rsidRPr="007D506D">
        <w:rPr>
          <w:rFonts w:asciiTheme="majorHAnsi" w:hAnsiTheme="majorHAnsi" w:cstheme="majorHAnsi"/>
          <w:b/>
          <w:bCs/>
          <w:sz w:val="24"/>
          <w:szCs w:val="24"/>
          <w:lang w:val="en-US"/>
        </w:rPr>
        <w:t>Promise. Application Development Trends,</w:t>
      </w:r>
      <w:r w:rsidRPr="007D506D">
        <w:rPr>
          <w:rFonts w:asciiTheme="majorHAnsi" w:hAnsiTheme="majorHAnsi" w:cstheme="majorHAnsi"/>
          <w:sz w:val="24"/>
          <w:szCs w:val="24"/>
          <w:lang w:val="en-US"/>
        </w:rPr>
        <w:t xml:space="preserve"> v. 4, n 3.</w:t>
      </w:r>
    </w:p>
    <w:p w14:paraId="3FE86DD2" w14:textId="77777777" w:rsidR="007D506D" w:rsidRDefault="007D506D" w:rsidP="002104CC">
      <w:pPr>
        <w:spacing w:before="240" w:line="276" w:lineRule="auto"/>
        <w:jc w:val="both"/>
        <w:rPr>
          <w:rFonts w:asciiTheme="majorHAnsi" w:hAnsiTheme="majorHAnsi" w:cstheme="majorHAnsi"/>
          <w:sz w:val="24"/>
          <w:szCs w:val="24"/>
        </w:rPr>
      </w:pPr>
      <w:r>
        <w:rPr>
          <w:rFonts w:asciiTheme="majorHAnsi" w:hAnsiTheme="majorHAnsi" w:cstheme="majorHAnsi"/>
          <w:sz w:val="24"/>
          <w:szCs w:val="24"/>
        </w:rPr>
        <w:t xml:space="preserve">JUN, C. </w:t>
      </w:r>
      <w:r>
        <w:rPr>
          <w:rFonts w:asciiTheme="majorHAnsi" w:hAnsiTheme="majorHAnsi" w:cstheme="majorHAnsi"/>
          <w:b/>
          <w:bCs/>
          <w:sz w:val="24"/>
          <w:szCs w:val="24"/>
        </w:rPr>
        <w:t xml:space="preserve">Etapas de Desenvolvimento de </w:t>
      </w:r>
      <w:r w:rsidRPr="00DA242D">
        <w:rPr>
          <w:rFonts w:asciiTheme="majorHAnsi" w:hAnsiTheme="majorHAnsi" w:cstheme="majorHAnsi"/>
          <w:b/>
          <w:bCs/>
          <w:i/>
          <w:sz w:val="24"/>
          <w:szCs w:val="24"/>
        </w:rPr>
        <w:t>Software</w:t>
      </w:r>
      <w:r>
        <w:rPr>
          <w:rFonts w:asciiTheme="majorHAnsi" w:hAnsiTheme="majorHAnsi" w:cstheme="majorHAnsi"/>
          <w:sz w:val="24"/>
          <w:szCs w:val="24"/>
        </w:rPr>
        <w:t xml:space="preserve">. ICMCJ, 2021. Disponível em: </w:t>
      </w:r>
      <w:hyperlink r:id="rId33" w:history="1">
        <w:r>
          <w:rPr>
            <w:rStyle w:val="Hyperlink"/>
            <w:rFonts w:asciiTheme="majorHAnsi" w:hAnsiTheme="majorHAnsi" w:cstheme="majorHAnsi"/>
            <w:sz w:val="24"/>
            <w:szCs w:val="24"/>
          </w:rPr>
          <w:t>https://icmcjunior.com.br/desenvolvimento-de-</w:t>
        </w:r>
        <w:r w:rsidRPr="00DA242D">
          <w:rPr>
            <w:rStyle w:val="Hyperlink"/>
            <w:rFonts w:asciiTheme="majorHAnsi" w:hAnsiTheme="majorHAnsi" w:cstheme="majorHAnsi"/>
            <w:i/>
            <w:sz w:val="24"/>
            <w:szCs w:val="24"/>
          </w:rPr>
          <w:t>software</w:t>
        </w:r>
      </w:hyperlink>
    </w:p>
    <w:p w14:paraId="52C9F432" w14:textId="77777777" w:rsidR="007D506D" w:rsidRDefault="007D506D" w:rsidP="002104CC">
      <w:pPr>
        <w:spacing w:before="240" w:line="276" w:lineRule="auto"/>
        <w:jc w:val="both"/>
        <w:rPr>
          <w:rFonts w:asciiTheme="majorHAnsi" w:hAnsiTheme="majorHAnsi" w:cstheme="majorHAnsi"/>
          <w:sz w:val="24"/>
          <w:szCs w:val="24"/>
        </w:rPr>
      </w:pPr>
      <w:r w:rsidRPr="007D506D">
        <w:rPr>
          <w:rFonts w:asciiTheme="majorHAnsi" w:hAnsiTheme="majorHAnsi" w:cstheme="majorHAnsi"/>
          <w:sz w:val="24"/>
          <w:szCs w:val="24"/>
          <w:lang w:val="en-US"/>
        </w:rPr>
        <w:t xml:space="preserve">LEITE, J.C.S.P.; LEONARDI, M.C. Business Rules as organizational policies. In: Proceedings of the </w:t>
      </w:r>
      <w:r w:rsidRPr="007D506D">
        <w:rPr>
          <w:rFonts w:asciiTheme="majorHAnsi" w:hAnsiTheme="majorHAnsi" w:cstheme="majorHAnsi"/>
          <w:b/>
          <w:bCs/>
          <w:sz w:val="24"/>
          <w:szCs w:val="24"/>
          <w:lang w:val="en-US"/>
        </w:rPr>
        <w:t xml:space="preserve">9th International Workshop on </w:t>
      </w:r>
      <w:r w:rsidRPr="007D506D">
        <w:rPr>
          <w:rFonts w:asciiTheme="majorHAnsi" w:hAnsiTheme="majorHAnsi" w:cstheme="majorHAnsi"/>
          <w:b/>
          <w:bCs/>
          <w:i/>
          <w:sz w:val="24"/>
          <w:szCs w:val="24"/>
          <w:lang w:val="en-US"/>
        </w:rPr>
        <w:t>Software</w:t>
      </w:r>
      <w:r w:rsidRPr="007D506D">
        <w:rPr>
          <w:rFonts w:asciiTheme="majorHAnsi" w:hAnsiTheme="majorHAnsi" w:cstheme="majorHAnsi"/>
          <w:b/>
          <w:bCs/>
          <w:sz w:val="24"/>
          <w:szCs w:val="24"/>
          <w:lang w:val="en-US"/>
        </w:rPr>
        <w:t xml:space="preserve"> Specification &amp; Design</w:t>
      </w:r>
      <w:r w:rsidRPr="007D506D">
        <w:rPr>
          <w:rFonts w:asciiTheme="majorHAnsi" w:hAnsiTheme="majorHAnsi" w:cstheme="majorHAnsi"/>
          <w:sz w:val="24"/>
          <w:szCs w:val="24"/>
          <w:lang w:val="en-US"/>
        </w:rPr>
        <w:t xml:space="preserve">. </w:t>
      </w:r>
      <w:r>
        <w:rPr>
          <w:rFonts w:asciiTheme="majorHAnsi" w:hAnsiTheme="majorHAnsi" w:cstheme="majorHAnsi"/>
          <w:sz w:val="24"/>
          <w:szCs w:val="24"/>
        </w:rPr>
        <w:t xml:space="preserve">ISE-Shima, </w:t>
      </w:r>
      <w:proofErr w:type="spellStart"/>
      <w:r>
        <w:rPr>
          <w:rFonts w:asciiTheme="majorHAnsi" w:hAnsiTheme="majorHAnsi" w:cstheme="majorHAnsi"/>
          <w:sz w:val="24"/>
          <w:szCs w:val="24"/>
        </w:rPr>
        <w:t>Japan</w:t>
      </w:r>
      <w:proofErr w:type="spellEnd"/>
      <w:r>
        <w:rPr>
          <w:rFonts w:asciiTheme="majorHAnsi" w:hAnsiTheme="majorHAnsi" w:cstheme="majorHAnsi"/>
          <w:sz w:val="24"/>
          <w:szCs w:val="24"/>
        </w:rPr>
        <w:t>. 1ed. USA: IEEE CSP, Los Alamos, 1988. p. 68-76.</w:t>
      </w:r>
    </w:p>
    <w:p w14:paraId="28A9F303"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sz w:val="24"/>
          <w:szCs w:val="24"/>
        </w:rPr>
        <w:t xml:space="preserve">MESQUITA et al. Autoavaliação Institucional, Sistemas De Gestão De Informação E Produção De Conhecimento. AVALIES. Florianópolis, 3ed, 2017. Disponível em: </w:t>
      </w:r>
      <w:hyperlink r:id="rId34" w:history="1">
        <w:r>
          <w:rPr>
            <w:rStyle w:val="Hyperlink"/>
            <w:rFonts w:asciiTheme="majorHAnsi" w:hAnsiTheme="majorHAnsi" w:cstheme="majorHAnsi"/>
            <w:sz w:val="24"/>
            <w:szCs w:val="24"/>
          </w:rPr>
          <w:t>https://repositorio.ufsc.br/bitstream/handle/123456789/179389/101_00713%20-%20ok.pdf?sequence=1&amp;isAllowed=y</w:t>
        </w:r>
      </w:hyperlink>
    </w:p>
    <w:p w14:paraId="1ADC938F" w14:textId="77777777" w:rsidR="007D506D" w:rsidRDefault="007D506D" w:rsidP="002104CC">
      <w:pPr>
        <w:tabs>
          <w:tab w:val="left" w:pos="5960"/>
        </w:tabs>
        <w:spacing w:before="240" w:line="276" w:lineRule="auto"/>
        <w:rPr>
          <w:rFonts w:asciiTheme="majorHAnsi" w:hAnsiTheme="majorHAnsi" w:cstheme="majorHAnsi"/>
          <w:sz w:val="24"/>
          <w:szCs w:val="24"/>
        </w:rPr>
      </w:pPr>
      <w:r>
        <w:rPr>
          <w:rFonts w:asciiTheme="majorHAnsi" w:hAnsiTheme="majorHAnsi" w:cstheme="majorHAnsi"/>
          <w:sz w:val="24"/>
          <w:szCs w:val="24"/>
        </w:rPr>
        <w:t xml:space="preserve">MILANESI, L. </w:t>
      </w:r>
      <w:r>
        <w:rPr>
          <w:rFonts w:asciiTheme="majorHAnsi" w:hAnsiTheme="majorHAnsi" w:cstheme="majorHAnsi"/>
          <w:b/>
          <w:bCs/>
          <w:sz w:val="24"/>
          <w:szCs w:val="24"/>
        </w:rPr>
        <w:t>Biblioteca</w:t>
      </w:r>
      <w:r>
        <w:rPr>
          <w:rFonts w:asciiTheme="majorHAnsi" w:hAnsiTheme="majorHAnsi" w:cstheme="majorHAnsi"/>
          <w:sz w:val="24"/>
          <w:szCs w:val="24"/>
        </w:rPr>
        <w:t>. Cotia, SP: Ateliê Editorial, 2002.</w:t>
      </w:r>
      <w:r>
        <w:rPr>
          <w:rFonts w:asciiTheme="majorHAnsi" w:hAnsiTheme="majorHAnsi" w:cstheme="majorHAnsi"/>
          <w:sz w:val="24"/>
          <w:szCs w:val="24"/>
        </w:rPr>
        <w:tab/>
      </w:r>
    </w:p>
    <w:p w14:paraId="1B1583C8" w14:textId="77777777" w:rsidR="007D506D" w:rsidRDefault="007D506D" w:rsidP="002104CC">
      <w:pPr>
        <w:tabs>
          <w:tab w:val="left" w:pos="5960"/>
        </w:tabs>
        <w:spacing w:before="240" w:line="276" w:lineRule="auto"/>
        <w:rPr>
          <w:rFonts w:asciiTheme="majorHAnsi" w:hAnsiTheme="majorHAnsi" w:cstheme="majorHAnsi"/>
          <w:sz w:val="24"/>
          <w:szCs w:val="24"/>
        </w:rPr>
      </w:pPr>
      <w:r>
        <w:rPr>
          <w:rFonts w:asciiTheme="majorHAnsi" w:hAnsiTheme="majorHAnsi" w:cstheme="majorHAnsi"/>
          <w:sz w:val="24"/>
          <w:szCs w:val="24"/>
        </w:rPr>
        <w:t xml:space="preserve">MORIGI, V. J.; PAVAN, C. </w:t>
      </w:r>
      <w:r>
        <w:rPr>
          <w:rFonts w:asciiTheme="majorHAnsi" w:hAnsiTheme="majorHAnsi" w:cstheme="majorHAnsi"/>
          <w:b/>
          <w:bCs/>
          <w:sz w:val="24"/>
          <w:szCs w:val="24"/>
        </w:rPr>
        <w:t>Entre o “tradicional” e o “virtual</w:t>
      </w:r>
      <w:r>
        <w:rPr>
          <w:rFonts w:asciiTheme="majorHAnsi" w:hAnsiTheme="majorHAnsi" w:cstheme="majorHAnsi"/>
          <w:sz w:val="24"/>
          <w:szCs w:val="24"/>
        </w:rPr>
        <w:t>”: o uso das tecnologias de informação e comunicação e as mudanças nas bibliotecas universitárias. Revista ACB, Florianópolis, v. 8, n. 2, 2003. Disponível em: &lt;http://revista.acbsc.org.br/</w:t>
      </w:r>
      <w:proofErr w:type="spellStart"/>
      <w:r>
        <w:rPr>
          <w:rFonts w:asciiTheme="majorHAnsi" w:hAnsiTheme="majorHAnsi" w:cstheme="majorHAnsi"/>
          <w:sz w:val="24"/>
          <w:szCs w:val="24"/>
        </w:rPr>
        <w:t>racb</w:t>
      </w:r>
      <w:proofErr w:type="spellEnd"/>
      <w:r>
        <w:rPr>
          <w:rFonts w:asciiTheme="majorHAnsi" w:hAnsiTheme="majorHAnsi" w:cstheme="majorHAnsi"/>
          <w:sz w:val="24"/>
          <w:szCs w:val="24"/>
        </w:rPr>
        <w:t>/</w:t>
      </w:r>
      <w:proofErr w:type="spellStart"/>
      <w:r>
        <w:rPr>
          <w:rFonts w:asciiTheme="majorHAnsi" w:hAnsiTheme="majorHAnsi" w:cstheme="majorHAnsi"/>
          <w:sz w:val="24"/>
          <w:szCs w:val="24"/>
        </w:rPr>
        <w:t>article</w:t>
      </w:r>
      <w:proofErr w:type="spellEnd"/>
      <w:r>
        <w:rPr>
          <w:rFonts w:asciiTheme="majorHAnsi" w:hAnsiTheme="majorHAnsi" w:cstheme="majorHAnsi"/>
          <w:sz w:val="24"/>
          <w:szCs w:val="24"/>
        </w:rPr>
        <w:t>/</w:t>
      </w:r>
      <w:proofErr w:type="spellStart"/>
      <w:r>
        <w:rPr>
          <w:rFonts w:asciiTheme="majorHAnsi" w:hAnsiTheme="majorHAnsi" w:cstheme="majorHAnsi"/>
          <w:sz w:val="24"/>
          <w:szCs w:val="24"/>
        </w:rPr>
        <w:t>view</w:t>
      </w:r>
      <w:proofErr w:type="spellEnd"/>
      <w:r>
        <w:rPr>
          <w:rFonts w:asciiTheme="majorHAnsi" w:hAnsiTheme="majorHAnsi" w:cstheme="majorHAnsi"/>
          <w:sz w:val="24"/>
          <w:szCs w:val="24"/>
        </w:rPr>
        <w:t>/391/481&gt;. Acesso em: 08 mar. 2022.</w:t>
      </w:r>
    </w:p>
    <w:p w14:paraId="236D574A" w14:textId="77777777" w:rsidR="007D506D" w:rsidRDefault="007D506D" w:rsidP="002104CC">
      <w:pPr>
        <w:spacing w:before="240" w:line="276" w:lineRule="auto"/>
        <w:jc w:val="both"/>
        <w:rPr>
          <w:rStyle w:val="Hyperlink"/>
          <w:rFonts w:asciiTheme="majorHAnsi" w:hAnsiTheme="majorHAnsi" w:cstheme="majorHAnsi"/>
        </w:rPr>
      </w:pPr>
      <w:r>
        <w:rPr>
          <w:rFonts w:asciiTheme="majorHAnsi" w:hAnsiTheme="majorHAnsi" w:cstheme="majorHAnsi"/>
          <w:sz w:val="24"/>
          <w:szCs w:val="24"/>
        </w:rPr>
        <w:t xml:space="preserve">NOLETO, C. </w:t>
      </w:r>
      <w:r>
        <w:rPr>
          <w:rFonts w:asciiTheme="majorHAnsi" w:hAnsiTheme="majorHAnsi" w:cstheme="majorHAnsi"/>
          <w:b/>
          <w:bCs/>
          <w:sz w:val="24"/>
          <w:szCs w:val="24"/>
        </w:rPr>
        <w:t>Requisitos não funcionais: o guia completo</w:t>
      </w:r>
      <w:r>
        <w:rPr>
          <w:rFonts w:asciiTheme="majorHAnsi" w:hAnsiTheme="majorHAnsi" w:cstheme="majorHAnsi"/>
          <w:sz w:val="24"/>
          <w:szCs w:val="24"/>
        </w:rPr>
        <w:t xml:space="preserve">. </w:t>
      </w:r>
      <w:proofErr w:type="spellStart"/>
      <w:r>
        <w:rPr>
          <w:rFonts w:asciiTheme="majorHAnsi" w:hAnsiTheme="majorHAnsi" w:cstheme="majorHAnsi"/>
          <w:sz w:val="24"/>
          <w:szCs w:val="24"/>
        </w:rPr>
        <w:t>Betrybe</w:t>
      </w:r>
      <w:proofErr w:type="spellEnd"/>
      <w:r>
        <w:rPr>
          <w:rFonts w:asciiTheme="majorHAnsi" w:hAnsiTheme="majorHAnsi" w:cstheme="majorHAnsi"/>
          <w:sz w:val="24"/>
          <w:szCs w:val="24"/>
        </w:rPr>
        <w:t xml:space="preserve">, 2020. Disponível em: </w:t>
      </w:r>
      <w:hyperlink r:id="rId35" w:history="1">
        <w:r>
          <w:rPr>
            <w:rStyle w:val="Hyperlink"/>
            <w:rFonts w:asciiTheme="majorHAnsi" w:hAnsiTheme="majorHAnsi" w:cstheme="majorHAnsi"/>
            <w:sz w:val="24"/>
            <w:szCs w:val="24"/>
          </w:rPr>
          <w:t>https://blog.betrybe.com/tecnologia/requisitos-nao-funcionais/</w:t>
        </w:r>
      </w:hyperlink>
    </w:p>
    <w:p w14:paraId="34BA7E3C" w14:textId="77777777" w:rsidR="007D506D" w:rsidRDefault="007D506D" w:rsidP="002104CC">
      <w:pPr>
        <w:spacing w:before="240" w:line="276" w:lineRule="auto"/>
        <w:jc w:val="both"/>
      </w:pPr>
      <w:r>
        <w:rPr>
          <w:rFonts w:asciiTheme="majorHAnsi" w:hAnsiTheme="majorHAnsi" w:cstheme="majorHAnsi"/>
          <w:sz w:val="24"/>
          <w:szCs w:val="24"/>
        </w:rPr>
        <w:t xml:space="preserve">OLIVEIRA, R. P.; ARAÚJO, G. C. Qualidade do ensino: uma nova dimensão da luta pelo direito à educação. </w:t>
      </w:r>
      <w:r>
        <w:rPr>
          <w:rFonts w:asciiTheme="majorHAnsi" w:hAnsiTheme="majorHAnsi" w:cstheme="majorHAnsi"/>
          <w:b/>
          <w:bCs/>
          <w:sz w:val="24"/>
          <w:szCs w:val="24"/>
        </w:rPr>
        <w:t>Revista Brasileira de Educação</w:t>
      </w:r>
      <w:r>
        <w:rPr>
          <w:rFonts w:asciiTheme="majorHAnsi" w:hAnsiTheme="majorHAnsi" w:cstheme="majorHAnsi"/>
          <w:sz w:val="24"/>
          <w:szCs w:val="24"/>
        </w:rPr>
        <w:t>, Brasília, n. 28, jan./abr. 2005.</w:t>
      </w:r>
    </w:p>
    <w:p w14:paraId="7189A128" w14:textId="77777777" w:rsidR="007D506D" w:rsidRPr="007D506D" w:rsidRDefault="007D506D" w:rsidP="002104CC">
      <w:pPr>
        <w:spacing w:before="240" w:line="276" w:lineRule="auto"/>
        <w:jc w:val="both"/>
        <w:rPr>
          <w:rFonts w:asciiTheme="majorHAnsi" w:hAnsiTheme="majorHAnsi" w:cstheme="majorHAnsi"/>
          <w:sz w:val="24"/>
          <w:szCs w:val="24"/>
          <w:lang w:val="en-US"/>
        </w:rPr>
      </w:pPr>
      <w:r w:rsidRPr="007B637F">
        <w:rPr>
          <w:rFonts w:asciiTheme="majorHAnsi" w:hAnsiTheme="majorHAnsi" w:cstheme="majorHAnsi"/>
          <w:sz w:val="24"/>
          <w:szCs w:val="24"/>
          <w:lang w:val="en-US"/>
        </w:rPr>
        <w:t xml:space="preserve">ROSCA D. GREENSPAN S., FEBLOWITZ M., WILD C. (1997). </w:t>
      </w:r>
      <w:r w:rsidRPr="007D506D">
        <w:rPr>
          <w:rFonts w:asciiTheme="majorHAnsi" w:hAnsiTheme="majorHAnsi" w:cstheme="majorHAnsi"/>
          <w:sz w:val="24"/>
          <w:szCs w:val="24"/>
          <w:lang w:val="en-US"/>
        </w:rPr>
        <w:t xml:space="preserve">A </w:t>
      </w:r>
      <w:proofErr w:type="gramStart"/>
      <w:r w:rsidRPr="007D506D">
        <w:rPr>
          <w:rFonts w:asciiTheme="majorHAnsi" w:hAnsiTheme="majorHAnsi" w:cstheme="majorHAnsi"/>
          <w:sz w:val="24"/>
          <w:szCs w:val="24"/>
          <w:lang w:val="en-US"/>
        </w:rPr>
        <w:t>decision Making</w:t>
      </w:r>
      <w:proofErr w:type="gramEnd"/>
      <w:r w:rsidRPr="007D506D">
        <w:rPr>
          <w:rFonts w:asciiTheme="majorHAnsi" w:hAnsiTheme="majorHAnsi" w:cstheme="majorHAnsi"/>
          <w:sz w:val="24"/>
          <w:szCs w:val="24"/>
          <w:lang w:val="en-US"/>
        </w:rPr>
        <w:t xml:space="preserve"> Methodology in support of business rules Lifecycle. In Proceeding of RE</w:t>
      </w:r>
      <w:r w:rsidRPr="007D506D">
        <w:rPr>
          <w:lang w:val="en-US"/>
        </w:rPr>
        <w:t xml:space="preserve"> </w:t>
      </w:r>
      <w:r w:rsidRPr="007D506D">
        <w:rPr>
          <w:rFonts w:asciiTheme="majorHAnsi" w:hAnsiTheme="majorHAnsi" w:cstheme="majorHAnsi"/>
          <w:sz w:val="24"/>
          <w:szCs w:val="24"/>
          <w:lang w:val="en-US"/>
        </w:rPr>
        <w:t xml:space="preserve">97: </w:t>
      </w:r>
      <w:r w:rsidRPr="007D506D">
        <w:rPr>
          <w:rFonts w:asciiTheme="majorHAnsi" w:hAnsiTheme="majorHAnsi" w:cstheme="majorHAnsi"/>
          <w:b/>
          <w:bCs/>
          <w:sz w:val="24"/>
          <w:szCs w:val="24"/>
          <w:lang w:val="en-US"/>
        </w:rPr>
        <w:t xml:space="preserve">IEEE International </w:t>
      </w:r>
      <w:proofErr w:type="spellStart"/>
      <w:r w:rsidRPr="007D506D">
        <w:rPr>
          <w:rFonts w:asciiTheme="majorHAnsi" w:hAnsiTheme="majorHAnsi" w:cstheme="majorHAnsi"/>
          <w:b/>
          <w:bCs/>
          <w:sz w:val="24"/>
          <w:szCs w:val="24"/>
          <w:lang w:val="en-US"/>
        </w:rPr>
        <w:t>Symposuim</w:t>
      </w:r>
      <w:proofErr w:type="spellEnd"/>
      <w:r w:rsidRPr="007D506D">
        <w:rPr>
          <w:rFonts w:asciiTheme="majorHAnsi" w:hAnsiTheme="majorHAnsi" w:cstheme="majorHAnsi"/>
          <w:sz w:val="24"/>
          <w:szCs w:val="24"/>
          <w:lang w:val="en-US"/>
        </w:rPr>
        <w:t xml:space="preserve"> on </w:t>
      </w:r>
      <w:proofErr w:type="spellStart"/>
      <w:r w:rsidRPr="007D506D">
        <w:rPr>
          <w:rFonts w:asciiTheme="majorHAnsi" w:hAnsiTheme="majorHAnsi" w:cstheme="majorHAnsi"/>
          <w:sz w:val="24"/>
          <w:szCs w:val="24"/>
          <w:lang w:val="en-US"/>
        </w:rPr>
        <w:t>Requeriments</w:t>
      </w:r>
      <w:proofErr w:type="spellEnd"/>
      <w:r w:rsidRPr="007D506D">
        <w:rPr>
          <w:rFonts w:asciiTheme="majorHAnsi" w:hAnsiTheme="majorHAnsi" w:cstheme="majorHAnsi"/>
          <w:sz w:val="24"/>
          <w:szCs w:val="24"/>
          <w:lang w:val="en-US"/>
        </w:rPr>
        <w:t xml:space="preserve"> Engineering, IEEE Computer Society Press, p. 236 -246.</w:t>
      </w:r>
    </w:p>
    <w:p w14:paraId="47F861CF" w14:textId="77777777" w:rsidR="007D506D" w:rsidRDefault="007D506D" w:rsidP="002104CC">
      <w:pPr>
        <w:spacing w:before="240" w:line="276" w:lineRule="auto"/>
        <w:jc w:val="both"/>
      </w:pPr>
      <w:r>
        <w:rPr>
          <w:rFonts w:asciiTheme="majorHAnsi" w:hAnsiTheme="majorHAnsi" w:cstheme="majorHAnsi"/>
          <w:sz w:val="24"/>
          <w:szCs w:val="24"/>
        </w:rPr>
        <w:t xml:space="preserve">SARAIVA. </w:t>
      </w:r>
      <w:r>
        <w:rPr>
          <w:rFonts w:asciiTheme="majorHAnsi" w:hAnsiTheme="majorHAnsi" w:cstheme="majorHAnsi"/>
          <w:b/>
          <w:bCs/>
          <w:sz w:val="24"/>
          <w:szCs w:val="24"/>
        </w:rPr>
        <w:t>Tudo o que você precisa saber sobre biblioteca digital</w:t>
      </w:r>
      <w:r>
        <w:rPr>
          <w:rFonts w:asciiTheme="majorHAnsi" w:hAnsiTheme="majorHAnsi" w:cstheme="majorHAnsi"/>
          <w:sz w:val="24"/>
          <w:szCs w:val="24"/>
        </w:rPr>
        <w:t>. Saraiva, Porto Alegre, 2019. Disponível em: https://blog.saraivaeducacao.com.br/biblioteca-digital/</w:t>
      </w:r>
    </w:p>
    <w:p w14:paraId="1ECD19CB" w14:textId="77777777" w:rsidR="007D506D" w:rsidRDefault="007D506D" w:rsidP="002104CC">
      <w:pPr>
        <w:spacing w:before="240" w:line="276" w:lineRule="auto"/>
        <w:jc w:val="both"/>
        <w:rPr>
          <w:rStyle w:val="Hyperlink"/>
          <w:rFonts w:asciiTheme="majorHAnsi" w:hAnsiTheme="majorHAnsi" w:cstheme="majorHAnsi"/>
          <w:sz w:val="24"/>
          <w:szCs w:val="24"/>
        </w:rPr>
      </w:pPr>
      <w:r>
        <w:rPr>
          <w:rFonts w:asciiTheme="majorHAnsi" w:hAnsiTheme="majorHAnsi" w:cstheme="majorHAnsi"/>
          <w:sz w:val="24"/>
          <w:szCs w:val="24"/>
        </w:rPr>
        <w:t xml:space="preserve">SERPRO. </w:t>
      </w:r>
      <w:r>
        <w:rPr>
          <w:rFonts w:asciiTheme="majorHAnsi" w:hAnsiTheme="majorHAnsi" w:cstheme="majorHAnsi"/>
          <w:b/>
          <w:bCs/>
          <w:sz w:val="24"/>
          <w:szCs w:val="24"/>
        </w:rPr>
        <w:t>O que muda com a LGPD</w:t>
      </w:r>
      <w:r>
        <w:rPr>
          <w:rFonts w:asciiTheme="majorHAnsi" w:hAnsiTheme="majorHAnsi" w:cstheme="majorHAnsi"/>
          <w:sz w:val="24"/>
          <w:szCs w:val="24"/>
        </w:rPr>
        <w:t xml:space="preserve">. SERPRO. Brasília, 2019. Disponível em: </w:t>
      </w:r>
      <w:hyperlink r:id="rId36" w:history="1">
        <w:r>
          <w:rPr>
            <w:rStyle w:val="Hyperlink"/>
            <w:rFonts w:asciiTheme="majorHAnsi" w:hAnsiTheme="majorHAnsi" w:cstheme="majorHAnsi"/>
            <w:sz w:val="24"/>
            <w:szCs w:val="24"/>
          </w:rPr>
          <w:t>https://www.serpro.gov.br/lgpd/menu/a-lgpd/o-que-muda-com-a-lgpd</w:t>
        </w:r>
      </w:hyperlink>
      <w:r>
        <w:rPr>
          <w:rFonts w:asciiTheme="majorHAnsi" w:hAnsiTheme="majorHAnsi" w:cstheme="majorHAnsi"/>
          <w:sz w:val="24"/>
          <w:szCs w:val="24"/>
        </w:rPr>
        <w:t xml:space="preserve"> </w:t>
      </w:r>
    </w:p>
    <w:p w14:paraId="3D63412F" w14:textId="77777777" w:rsidR="007D506D" w:rsidRDefault="007D506D" w:rsidP="002104CC">
      <w:pPr>
        <w:spacing w:before="240" w:line="276" w:lineRule="auto"/>
        <w:jc w:val="both"/>
      </w:pPr>
      <w:r>
        <w:rPr>
          <w:rFonts w:asciiTheme="majorHAnsi" w:hAnsiTheme="majorHAnsi" w:cstheme="majorHAnsi"/>
          <w:sz w:val="24"/>
          <w:szCs w:val="24"/>
        </w:rPr>
        <w:t xml:space="preserve">SOLIS. </w:t>
      </w:r>
      <w:proofErr w:type="spellStart"/>
      <w:r>
        <w:rPr>
          <w:rFonts w:asciiTheme="majorHAnsi" w:hAnsiTheme="majorHAnsi" w:cstheme="majorHAnsi"/>
          <w:b/>
          <w:bCs/>
          <w:sz w:val="24"/>
          <w:szCs w:val="24"/>
        </w:rPr>
        <w:t>Solis</w:t>
      </w:r>
      <w:proofErr w:type="spellEnd"/>
      <w:r>
        <w:rPr>
          <w:rFonts w:asciiTheme="majorHAnsi" w:hAnsiTheme="majorHAnsi" w:cstheme="majorHAnsi"/>
          <w:b/>
          <w:bCs/>
          <w:sz w:val="24"/>
          <w:szCs w:val="24"/>
        </w:rPr>
        <w:t xml:space="preserve"> Gestão educacional.</w:t>
      </w:r>
      <w:r>
        <w:rPr>
          <w:rFonts w:asciiTheme="majorHAnsi" w:hAnsiTheme="majorHAnsi" w:cstheme="majorHAnsi"/>
          <w:sz w:val="24"/>
          <w:szCs w:val="24"/>
        </w:rPr>
        <w:t xml:space="preserve"> Porto Alegre: SOLIS, 2020. Disponível em: https://solis.com.br/solisge/. Acesso em: 10 fev. 2022.</w:t>
      </w:r>
    </w:p>
    <w:p w14:paraId="23C88A02" w14:textId="77777777" w:rsidR="007D506D" w:rsidRDefault="007D506D" w:rsidP="002104CC">
      <w:pPr>
        <w:spacing w:before="240" w:line="276" w:lineRule="auto"/>
        <w:jc w:val="both"/>
        <w:rPr>
          <w:rStyle w:val="Hyperlink"/>
          <w:rFonts w:asciiTheme="majorHAnsi" w:hAnsiTheme="majorHAnsi" w:cstheme="majorHAnsi"/>
        </w:rPr>
      </w:pPr>
      <w:r>
        <w:rPr>
          <w:rFonts w:asciiTheme="majorHAnsi" w:hAnsiTheme="majorHAnsi" w:cstheme="majorHAnsi"/>
          <w:sz w:val="24"/>
          <w:szCs w:val="24"/>
        </w:rPr>
        <w:lastRenderedPageBreak/>
        <w:t xml:space="preserve">SOUZA, I. </w:t>
      </w:r>
      <w:r>
        <w:rPr>
          <w:rFonts w:asciiTheme="majorHAnsi" w:hAnsiTheme="majorHAnsi" w:cstheme="majorHAnsi"/>
          <w:b/>
          <w:bCs/>
          <w:sz w:val="24"/>
          <w:szCs w:val="24"/>
        </w:rPr>
        <w:t xml:space="preserve">Sistema de gestão: quais as vantagens e como escolher o melhor para seu negócio. </w:t>
      </w:r>
      <w:proofErr w:type="spellStart"/>
      <w:r>
        <w:rPr>
          <w:rFonts w:asciiTheme="majorHAnsi" w:hAnsiTheme="majorHAnsi" w:cstheme="majorHAnsi"/>
          <w:sz w:val="24"/>
          <w:szCs w:val="24"/>
        </w:rPr>
        <w:t>Rockcontent</w:t>
      </w:r>
      <w:proofErr w:type="spellEnd"/>
      <w:r>
        <w:rPr>
          <w:rFonts w:asciiTheme="majorHAnsi" w:hAnsiTheme="majorHAnsi" w:cstheme="majorHAnsi"/>
          <w:sz w:val="24"/>
          <w:szCs w:val="24"/>
        </w:rPr>
        <w:t xml:space="preserve">, 2018. Disponível em: </w:t>
      </w:r>
      <w:hyperlink r:id="rId37" w:history="1">
        <w:r>
          <w:rPr>
            <w:rStyle w:val="Hyperlink"/>
            <w:rFonts w:asciiTheme="majorHAnsi" w:hAnsiTheme="majorHAnsi" w:cstheme="majorHAnsi"/>
            <w:sz w:val="24"/>
            <w:szCs w:val="24"/>
          </w:rPr>
          <w:t>https://rockcontent.com/br/blog/sistema-de-gestao/</w:t>
        </w:r>
      </w:hyperlink>
    </w:p>
    <w:p w14:paraId="5F6331B6" w14:textId="77777777" w:rsidR="007D506D" w:rsidRDefault="007D506D" w:rsidP="002104CC">
      <w:pPr>
        <w:spacing w:before="240" w:line="276" w:lineRule="auto"/>
        <w:jc w:val="both"/>
      </w:pPr>
      <w:r>
        <w:rPr>
          <w:rFonts w:asciiTheme="majorHAnsi" w:hAnsiTheme="majorHAnsi" w:cstheme="majorHAnsi"/>
          <w:sz w:val="24"/>
          <w:szCs w:val="24"/>
        </w:rPr>
        <w:t xml:space="preserve">UFRN. </w:t>
      </w:r>
      <w:r>
        <w:rPr>
          <w:rFonts w:asciiTheme="majorHAnsi" w:hAnsiTheme="majorHAnsi" w:cstheme="majorHAnsi"/>
          <w:b/>
          <w:bCs/>
          <w:sz w:val="24"/>
          <w:szCs w:val="24"/>
        </w:rPr>
        <w:t>RESOLUÇÃO No 051/2020-CONSAD</w:t>
      </w:r>
      <w:r>
        <w:rPr>
          <w:rFonts w:asciiTheme="majorHAnsi" w:hAnsiTheme="majorHAnsi" w:cstheme="majorHAnsi"/>
          <w:sz w:val="24"/>
          <w:szCs w:val="24"/>
        </w:rPr>
        <w:t>, de 17 de dezembro de 2020. Natal: UFRN, 2017.</w:t>
      </w:r>
    </w:p>
    <w:p w14:paraId="7B76FBCA" w14:textId="77777777" w:rsidR="007D506D" w:rsidRDefault="007D506D" w:rsidP="002104CC">
      <w:pPr>
        <w:spacing w:before="240" w:line="276" w:lineRule="auto"/>
        <w:jc w:val="both"/>
        <w:rPr>
          <w:rFonts w:asciiTheme="majorHAnsi" w:hAnsiTheme="majorHAnsi" w:cstheme="majorHAnsi"/>
          <w:sz w:val="24"/>
          <w:szCs w:val="24"/>
        </w:rPr>
      </w:pPr>
      <w:r>
        <w:rPr>
          <w:rFonts w:asciiTheme="majorHAnsi" w:hAnsiTheme="majorHAnsi" w:cstheme="majorHAnsi"/>
          <w:sz w:val="24"/>
          <w:szCs w:val="24"/>
        </w:rPr>
        <w:t xml:space="preserve">UFRN. </w:t>
      </w:r>
      <w:r>
        <w:rPr>
          <w:rFonts w:asciiTheme="majorHAnsi" w:hAnsiTheme="majorHAnsi" w:cstheme="majorHAnsi"/>
          <w:b/>
          <w:bCs/>
          <w:sz w:val="24"/>
          <w:szCs w:val="24"/>
        </w:rPr>
        <w:t>Sistemas Institucionais Integrados de Gestão</w:t>
      </w:r>
      <w:r>
        <w:rPr>
          <w:rFonts w:asciiTheme="majorHAnsi" w:hAnsiTheme="majorHAnsi" w:cstheme="majorHAnsi"/>
          <w:sz w:val="24"/>
          <w:szCs w:val="24"/>
        </w:rPr>
        <w:t xml:space="preserve"> </w:t>
      </w:r>
      <w:r w:rsidRPr="00284614">
        <w:rPr>
          <w:rFonts w:asciiTheme="majorHAnsi" w:hAnsiTheme="majorHAnsi" w:cstheme="majorHAnsi"/>
          <w:sz w:val="24"/>
          <w:szCs w:val="24"/>
        </w:rPr>
        <w:t>–</w:t>
      </w:r>
      <w:r>
        <w:rPr>
          <w:rFonts w:asciiTheme="majorHAnsi" w:hAnsiTheme="majorHAnsi" w:cstheme="majorHAnsi"/>
          <w:sz w:val="24"/>
          <w:szCs w:val="24"/>
        </w:rPr>
        <w:t xml:space="preserve"> SIG. Natal: UFRN, 2017.</w:t>
      </w:r>
    </w:p>
    <w:p w14:paraId="1EA66B12" w14:textId="77777777" w:rsidR="007D506D" w:rsidRDefault="007D506D" w:rsidP="002104CC">
      <w:pPr>
        <w:spacing w:before="240" w:line="276" w:lineRule="auto"/>
        <w:rPr>
          <w:rFonts w:asciiTheme="majorHAnsi" w:hAnsiTheme="majorHAnsi" w:cstheme="majorHAnsi"/>
          <w:sz w:val="24"/>
          <w:szCs w:val="24"/>
        </w:rPr>
      </w:pPr>
      <w:r>
        <w:rPr>
          <w:rFonts w:asciiTheme="majorHAnsi" w:hAnsiTheme="majorHAnsi" w:cstheme="majorHAnsi"/>
          <w:sz w:val="24"/>
          <w:szCs w:val="24"/>
        </w:rPr>
        <w:t xml:space="preserve">WOLFF, D. L. </w:t>
      </w:r>
      <w:r>
        <w:rPr>
          <w:rFonts w:asciiTheme="majorHAnsi" w:hAnsiTheme="majorHAnsi" w:cstheme="majorHAnsi"/>
          <w:b/>
          <w:bCs/>
          <w:sz w:val="24"/>
          <w:szCs w:val="24"/>
        </w:rPr>
        <w:t>OS SISTEMAS DE GERENCIAMENTO DE DADOS ACADÊMICOS E A GESTÃO EDUCACIONAL</w:t>
      </w:r>
      <w:r>
        <w:rPr>
          <w:rFonts w:asciiTheme="majorHAnsi" w:hAnsiTheme="majorHAnsi" w:cstheme="majorHAnsi"/>
          <w:sz w:val="24"/>
          <w:szCs w:val="24"/>
        </w:rPr>
        <w:t>: o caso do Instituto Federal do Rio Grande do Sul. Porto Alegre: IFRS, 2017. Disponível em: https://repositorio.ifrs.edu.br/bitstream/handle/123456789/105/123456789105.pdf?sequence=1&amp;isAllowed=y. Acesso em: 10 fev. 2022.</w:t>
      </w:r>
    </w:p>
    <w:p w14:paraId="71666096" w14:textId="77777777" w:rsidR="007D506D" w:rsidRDefault="007D506D" w:rsidP="007D506D">
      <w:pPr>
        <w:spacing w:before="240"/>
        <w:rPr>
          <w:rFonts w:asciiTheme="majorHAnsi" w:hAnsiTheme="majorHAnsi" w:cstheme="majorHAnsi"/>
          <w:sz w:val="24"/>
          <w:szCs w:val="24"/>
        </w:rPr>
      </w:pPr>
      <w:r>
        <w:rPr>
          <w:rFonts w:asciiTheme="majorHAnsi" w:hAnsiTheme="majorHAnsi" w:cstheme="majorHAnsi"/>
          <w:sz w:val="24"/>
          <w:szCs w:val="24"/>
        </w:rPr>
        <w:br w:type="page"/>
      </w:r>
    </w:p>
    <w:p w14:paraId="7F944C88" w14:textId="77777777" w:rsidR="007D506D" w:rsidRPr="002104CC" w:rsidRDefault="007D506D" w:rsidP="002104CC">
      <w:pPr>
        <w:pStyle w:val="Ttulo2"/>
        <w:tabs>
          <w:tab w:val="clear" w:pos="1615"/>
        </w:tabs>
        <w:spacing w:before="0" w:after="0" w:line="360" w:lineRule="auto"/>
        <w:ind w:left="993" w:hanging="576"/>
        <w:rPr>
          <w:rFonts w:asciiTheme="majorHAnsi" w:hAnsiTheme="majorHAnsi" w:cstheme="majorHAnsi"/>
        </w:rPr>
      </w:pPr>
      <w:r w:rsidRPr="002104CC">
        <w:rPr>
          <w:rFonts w:asciiTheme="majorHAnsi" w:hAnsiTheme="majorHAnsi" w:cstheme="majorHAnsi"/>
        </w:rPr>
        <w:lastRenderedPageBreak/>
        <w:t>ANEXO 1</w:t>
      </w:r>
    </w:p>
    <w:p w14:paraId="746B2DB7" w14:textId="4D47088D" w:rsidR="00A54802" w:rsidRPr="002104CC" w:rsidRDefault="007D506D" w:rsidP="002104CC">
      <w:pPr>
        <w:rPr>
          <w:rFonts w:asciiTheme="majorHAnsi" w:hAnsiTheme="majorHAnsi" w:cstheme="majorHAnsi"/>
          <w:sz w:val="24"/>
          <w:szCs w:val="24"/>
        </w:rPr>
      </w:pPr>
      <w:r w:rsidRPr="00867A7E">
        <w:rPr>
          <w:rFonts w:asciiTheme="majorHAnsi" w:hAnsiTheme="majorHAnsi" w:cstheme="majorHAnsi"/>
          <w:noProof/>
          <w:sz w:val="24"/>
          <w:szCs w:val="24"/>
        </w:rPr>
        <w:drawing>
          <wp:inline distT="0" distB="0" distL="0" distR="0" wp14:anchorId="5180878D" wp14:editId="4ADD1E30">
            <wp:extent cx="5897190" cy="8443595"/>
            <wp:effectExtent l="0" t="0" r="8890" b="0"/>
            <wp:docPr id="24" name="Imagem 2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Diagrama&#10;&#10;Descrição gerada automaticamente"/>
                    <pic:cNvPicPr/>
                  </pic:nvPicPr>
                  <pic:blipFill>
                    <a:blip r:embed="rId38"/>
                    <a:stretch>
                      <a:fillRect/>
                    </a:stretch>
                  </pic:blipFill>
                  <pic:spPr>
                    <a:xfrm>
                      <a:off x="0" y="0"/>
                      <a:ext cx="5906309" cy="8456651"/>
                    </a:xfrm>
                    <a:prstGeom prst="rect">
                      <a:avLst/>
                    </a:prstGeom>
                  </pic:spPr>
                </pic:pic>
              </a:graphicData>
            </a:graphic>
          </wp:inline>
        </w:drawing>
      </w:r>
      <w:bookmarkEnd w:id="1"/>
      <w:bookmarkEnd w:id="4"/>
    </w:p>
    <w:sectPr w:rsidR="00A54802" w:rsidRPr="002104CC" w:rsidSect="00A54A62">
      <w:pgSz w:w="11906" w:h="16838"/>
      <w:pgMar w:top="1134" w:right="1134" w:bottom="1418" w:left="1134" w:header="708"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2668F" w14:textId="77777777" w:rsidR="006073E6" w:rsidRDefault="006073E6" w:rsidP="00D703CD">
      <w:pPr>
        <w:spacing w:after="0"/>
      </w:pPr>
      <w:r>
        <w:separator/>
      </w:r>
    </w:p>
    <w:p w14:paraId="46357FE6" w14:textId="77777777" w:rsidR="006073E6" w:rsidRDefault="006073E6"/>
  </w:endnote>
  <w:endnote w:type="continuationSeparator" w:id="0">
    <w:p w14:paraId="605860E6" w14:textId="77777777" w:rsidR="006073E6" w:rsidRDefault="006073E6" w:rsidP="00D703CD">
      <w:pPr>
        <w:spacing w:after="0"/>
      </w:pPr>
      <w:r>
        <w:continuationSeparator/>
      </w:r>
    </w:p>
    <w:p w14:paraId="398A3464" w14:textId="77777777" w:rsidR="006073E6" w:rsidRDefault="006073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Lt BT">
    <w:panose1 w:val="020B0402020204020303"/>
    <w:charset w:val="00"/>
    <w:family w:val="swiss"/>
    <w:pitch w:val="variable"/>
    <w:sig w:usb0="00000087" w:usb1="00000000" w:usb2="00000000" w:usb3="00000000" w:csb0="0000001B" w:csb1="00000000"/>
  </w:font>
  <w:font w:name="Helvetica Neue LT St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auto"/>
    <w:pitch w:val="variable"/>
  </w:font>
  <w:font w:name="Liberation Sans">
    <w:charset w:val="00"/>
    <w:family w:val="swiss"/>
    <w:pitch w:val="variable"/>
  </w:font>
  <w:font w:name="Linux Libertine G">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A24B" w14:textId="30F7CD86" w:rsidR="00B64FD2" w:rsidRDefault="004254B5">
    <w:pPr>
      <w:pStyle w:val="Rodap"/>
    </w:pPr>
    <w:r>
      <w:rPr>
        <w:noProof/>
      </w:rPr>
      <w:drawing>
        <wp:anchor distT="0" distB="0" distL="114300" distR="114300" simplePos="0" relativeHeight="251659264" behindDoc="1" locked="0" layoutInCell="1" allowOverlap="1" wp14:anchorId="2D9458C2" wp14:editId="0DE38287">
          <wp:simplePos x="0" y="0"/>
          <wp:positionH relativeFrom="margin">
            <wp:posOffset>-729648</wp:posOffset>
          </wp:positionH>
          <wp:positionV relativeFrom="margin">
            <wp:posOffset>9396095</wp:posOffset>
          </wp:positionV>
          <wp:extent cx="7560000" cy="563951"/>
          <wp:effectExtent l="0" t="0" r="3175" b="7620"/>
          <wp:wrapNone/>
          <wp:docPr id="39" name="Imagem 39" descr="Forma,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rma, Retângul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563951"/>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A4" w:rsidRPr="006D0EA4">
      <w:ptab w:relativeTo="margin" w:alignment="center" w:leader="none"/>
    </w:r>
    <w:r w:rsidR="006D0EA4" w:rsidRPr="006D0EA4">
      <w:ptab w:relativeTo="margin" w:alignment="right" w:leader="none"/>
    </w:r>
    <w:r w:rsidR="006D0EA4" w:rsidRPr="00E436BA">
      <w:rPr>
        <w:color w:val="4875BD" w:themeColor="text1"/>
      </w:rPr>
      <w:fldChar w:fldCharType="begin"/>
    </w:r>
    <w:r w:rsidR="006D0EA4" w:rsidRPr="00E436BA">
      <w:rPr>
        <w:color w:val="4875BD" w:themeColor="text1"/>
      </w:rPr>
      <w:instrText>PAGE   \* MERGEFORMAT</w:instrText>
    </w:r>
    <w:r w:rsidR="006D0EA4" w:rsidRPr="00E436BA">
      <w:rPr>
        <w:color w:val="4875BD" w:themeColor="text1"/>
      </w:rPr>
      <w:fldChar w:fldCharType="separate"/>
    </w:r>
    <w:r w:rsidR="002A6742">
      <w:rPr>
        <w:noProof/>
        <w:color w:val="4875BD" w:themeColor="text1"/>
      </w:rPr>
      <w:t>11</w:t>
    </w:r>
    <w:r w:rsidR="006D0EA4" w:rsidRPr="00E436BA">
      <w:rPr>
        <w:color w:val="4875BD"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8AB" w14:textId="77777777" w:rsidR="00E436BA" w:rsidRDefault="00E436BA">
    <w:pPr>
      <w:pStyle w:val="Rodap"/>
    </w:pPr>
    <w:r>
      <w:rPr>
        <w:noProof/>
        <w:lang w:eastAsia="pt-BR"/>
      </w:rPr>
      <mc:AlternateContent>
        <mc:Choice Requires="wpg">
          <w:drawing>
            <wp:anchor distT="0" distB="0" distL="114300" distR="114300" simplePos="0" relativeHeight="251657216" behindDoc="1" locked="0" layoutInCell="1" allowOverlap="1" wp14:anchorId="706D4F8F" wp14:editId="2C92080D">
              <wp:simplePos x="0" y="0"/>
              <wp:positionH relativeFrom="column">
                <wp:posOffset>6984365</wp:posOffset>
              </wp:positionH>
              <wp:positionV relativeFrom="paragraph">
                <wp:posOffset>-446405</wp:posOffset>
              </wp:positionV>
              <wp:extent cx="8664575" cy="1057247"/>
              <wp:effectExtent l="0" t="0" r="3175" b="0"/>
              <wp:wrapNone/>
              <wp:docPr id="23" name="Grupo 23"/>
              <wp:cNvGraphicFramePr/>
              <a:graphic xmlns:a="http://schemas.openxmlformats.org/drawingml/2006/main">
                <a:graphicData uri="http://schemas.microsoft.com/office/word/2010/wordprocessingGroup">
                  <wpg:wgp>
                    <wpg:cNvGrpSpPr/>
                    <wpg:grpSpPr>
                      <a:xfrm>
                        <a:off x="0" y="0"/>
                        <a:ext cx="8664575" cy="1057247"/>
                        <a:chOff x="0" y="0"/>
                        <a:chExt cx="8664575" cy="1057247"/>
                      </a:xfrm>
                    </wpg:grpSpPr>
                    <pic:pic xmlns:pic="http://schemas.openxmlformats.org/drawingml/2006/picture">
                      <pic:nvPicPr>
                        <pic:cNvPr id="24" name="Imagem 24"/>
                        <pic:cNvPicPr>
                          <a:picLocks/>
                        </pic:cNvPicPr>
                      </pic:nvPicPr>
                      <pic:blipFill>
                        <a:blip r:embed="rId1" cstate="print">
                          <a:extLst>
                            <a:ext uri="{28A0092B-C50C-407E-A947-70E740481C1C}">
                              <a14:useLocalDpi xmlns:a14="http://schemas.microsoft.com/office/drawing/2010/main" val="0"/>
                            </a:ext>
                          </a:extLst>
                        </a:blip>
                        <a:stretch>
                          <a:fillRect/>
                        </a:stretch>
                      </pic:blipFill>
                      <pic:spPr>
                        <a:xfrm>
                          <a:off x="0" y="996287"/>
                          <a:ext cx="8664575" cy="60960"/>
                        </a:xfrm>
                        <a:prstGeom prst="rect">
                          <a:avLst/>
                        </a:prstGeom>
                      </pic:spPr>
                    </pic:pic>
                    <pic:pic xmlns:pic="http://schemas.openxmlformats.org/drawingml/2006/picture">
                      <pic:nvPicPr>
                        <pic:cNvPr id="25" name="Imagem 2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9558" y="0"/>
                          <a:ext cx="2769870" cy="976630"/>
                        </a:xfrm>
                        <a:prstGeom prst="rect">
                          <a:avLst/>
                        </a:prstGeom>
                      </pic:spPr>
                    </pic:pic>
                  </wpg:wgp>
                </a:graphicData>
              </a:graphic>
            </wp:anchor>
          </w:drawing>
        </mc:Choice>
        <mc:Fallback>
          <w:pict>
            <v:group w14:anchorId="2069572B" id="Grupo 23" o:spid="_x0000_s1026" style="position:absolute;margin-left:549.95pt;margin-top:-35.15pt;width:682.25pt;height:83.25pt;z-index:-251659264" coordsize="86645,105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FcmljbyBWYWxu&#10;ZXkgZGUgT2xpdmVpcmEgTW91cmEAAAAFkAMAAgAAABQAABC4kAQAAgAAABQAABDMkpEAAgAAAAMx&#10;MwAAkpIAAgAAAAMxMwAA6hwABwAACAwAAAis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OTowNjowNiAxMjo1OToy&#10;MgAyMDE5OjA2OjA2IDEyOjU5OjIyAAAARQByAGkAYwBvACAAVgBhAGwAbgBlAHkAIABkAGUAIABP&#10;AGwAaQB2AGUAaQByAGEAIABNAG8AdQByAGEA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sx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OS0wNi0wNlQxMjo1OToyMi4xMjk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RXJpY28gVmFsbmV5IGRlIE9saXZlaXJhIE1vdXJ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4" o:spid="_x0000_s1027" type="#_x0000_t75" style="position:absolute;top:9962;width:8664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">
                <v:imagedata r:id="rId3" o:title=""/>
                <o:lock v:ext="edit" aspectratio="f"/>
              </v:shape>
              <v:shape id="Imagem 25" o:spid="_x0000_s1028" type="#_x0000_t75" style="position:absolute;left:5595;width:27699;height:9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9AA19" w14:textId="77777777" w:rsidR="006073E6" w:rsidRDefault="006073E6" w:rsidP="00D703CD">
      <w:pPr>
        <w:spacing w:after="0"/>
      </w:pPr>
      <w:r>
        <w:separator/>
      </w:r>
    </w:p>
    <w:p w14:paraId="112F46D8" w14:textId="77777777" w:rsidR="006073E6" w:rsidRDefault="006073E6"/>
  </w:footnote>
  <w:footnote w:type="continuationSeparator" w:id="0">
    <w:p w14:paraId="4A805179" w14:textId="77777777" w:rsidR="006073E6" w:rsidRDefault="006073E6" w:rsidP="00D703CD">
      <w:pPr>
        <w:spacing w:after="0"/>
      </w:pPr>
      <w:r>
        <w:continuationSeparator/>
      </w:r>
    </w:p>
    <w:p w14:paraId="37C26BDE" w14:textId="77777777" w:rsidR="006073E6" w:rsidRDefault="006073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F6BB3"/>
    <w:multiLevelType w:val="hybridMultilevel"/>
    <w:tmpl w:val="184A58C4"/>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124234BD"/>
    <w:multiLevelType w:val="multilevel"/>
    <w:tmpl w:val="DEDADE9E"/>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lowerLetter"/>
      <w:lvlText w:val="%5)"/>
      <w:lvlJc w:val="left"/>
      <w:pPr>
        <w:ind w:left="2160" w:hanging="360"/>
      </w:p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239A146C"/>
    <w:multiLevelType w:val="hybridMultilevel"/>
    <w:tmpl w:val="290ADE16"/>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 w15:restartNumberingAfterBreak="0">
    <w:nsid w:val="278A108D"/>
    <w:multiLevelType w:val="hybridMultilevel"/>
    <w:tmpl w:val="590449BA"/>
    <w:lvl w:ilvl="0" w:tplc="04160017">
      <w:start w:val="1"/>
      <w:numFmt w:val="lowerLetter"/>
      <w:lvlText w:val="%1)"/>
      <w:lvlJc w:val="left"/>
      <w:pPr>
        <w:ind w:left="3240" w:hanging="360"/>
      </w:pPr>
      <w:rPr>
        <w:rFonts w:hint="default"/>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4" w15:restartNumberingAfterBreak="0">
    <w:nsid w:val="29915632"/>
    <w:multiLevelType w:val="hybridMultilevel"/>
    <w:tmpl w:val="04E8A57E"/>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5" w15:restartNumberingAfterBreak="0">
    <w:nsid w:val="30E57B9E"/>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16B1747"/>
    <w:multiLevelType w:val="hybridMultilevel"/>
    <w:tmpl w:val="7B5621F0"/>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7" w15:restartNumberingAfterBreak="0">
    <w:nsid w:val="3676045F"/>
    <w:multiLevelType w:val="hybridMultilevel"/>
    <w:tmpl w:val="B5E0E9F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8" w15:restartNumberingAfterBreak="0">
    <w:nsid w:val="3E2F3EF0"/>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lowerLetter"/>
      <w:lvlText w:val="%4)"/>
      <w:lvlJc w:val="left"/>
      <w:pPr>
        <w:ind w:left="1854" w:hanging="36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9" w15:restartNumberingAfterBreak="0">
    <w:nsid w:val="42613C58"/>
    <w:multiLevelType w:val="hybridMultilevel"/>
    <w:tmpl w:val="9CCA9342"/>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0" w15:restartNumberingAfterBreak="0">
    <w:nsid w:val="480945F0"/>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lowerLetter"/>
      <w:lvlText w:val="%4)"/>
      <w:lvlJc w:val="left"/>
      <w:pPr>
        <w:ind w:left="1854" w:hanging="36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1" w15:restartNumberingAfterBreak="0">
    <w:nsid w:val="4AF96C55"/>
    <w:multiLevelType w:val="multilevel"/>
    <w:tmpl w:val="717E8E8A"/>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lowerLetter"/>
      <w:lvlText w:val="%4)"/>
      <w:lvlJc w:val="left"/>
      <w:pPr>
        <w:ind w:left="1800" w:hanging="36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4B4D1380"/>
    <w:multiLevelType w:val="hybridMultilevel"/>
    <w:tmpl w:val="ACFA783C"/>
    <w:lvl w:ilvl="0" w:tplc="04160017">
      <w:start w:val="1"/>
      <w:numFmt w:val="lowerLetter"/>
      <w:lvlText w:val="%1)"/>
      <w:lvlJc w:val="left"/>
      <w:pPr>
        <w:ind w:left="1854" w:hanging="360"/>
      </w:p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13" w15:restartNumberingAfterBreak="0">
    <w:nsid w:val="4E420564"/>
    <w:multiLevelType w:val="multilevel"/>
    <w:tmpl w:val="7862DBD0"/>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lowerLetter"/>
      <w:lvlText w:val="%4)"/>
      <w:lvlJc w:val="left"/>
      <w:pPr>
        <w:ind w:left="1854" w:hanging="36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14" w15:restartNumberingAfterBreak="0">
    <w:nsid w:val="4FFE0811"/>
    <w:multiLevelType w:val="hybridMultilevel"/>
    <w:tmpl w:val="28500098"/>
    <w:lvl w:ilvl="0" w:tplc="04160017">
      <w:start w:val="1"/>
      <w:numFmt w:val="lowerLetter"/>
      <w:lvlText w:val="%1)"/>
      <w:lvlJc w:val="left"/>
      <w:pPr>
        <w:ind w:left="2214" w:hanging="360"/>
      </w:pPr>
    </w:lvl>
    <w:lvl w:ilvl="1" w:tplc="FFFFFFFF" w:tentative="1">
      <w:start w:val="1"/>
      <w:numFmt w:val="lowerLetter"/>
      <w:lvlText w:val="%2."/>
      <w:lvlJc w:val="left"/>
      <w:pPr>
        <w:ind w:left="2934" w:hanging="360"/>
      </w:pPr>
    </w:lvl>
    <w:lvl w:ilvl="2" w:tplc="FFFFFFFF" w:tentative="1">
      <w:start w:val="1"/>
      <w:numFmt w:val="lowerRoman"/>
      <w:lvlText w:val="%3."/>
      <w:lvlJc w:val="right"/>
      <w:pPr>
        <w:ind w:left="3654" w:hanging="180"/>
      </w:pPr>
    </w:lvl>
    <w:lvl w:ilvl="3" w:tplc="FFFFFFFF" w:tentative="1">
      <w:start w:val="1"/>
      <w:numFmt w:val="decimal"/>
      <w:lvlText w:val="%4."/>
      <w:lvlJc w:val="left"/>
      <w:pPr>
        <w:ind w:left="4374" w:hanging="360"/>
      </w:pPr>
    </w:lvl>
    <w:lvl w:ilvl="4" w:tplc="FFFFFFFF" w:tentative="1">
      <w:start w:val="1"/>
      <w:numFmt w:val="lowerLetter"/>
      <w:lvlText w:val="%5."/>
      <w:lvlJc w:val="left"/>
      <w:pPr>
        <w:ind w:left="5094" w:hanging="360"/>
      </w:pPr>
    </w:lvl>
    <w:lvl w:ilvl="5" w:tplc="FFFFFFFF" w:tentative="1">
      <w:start w:val="1"/>
      <w:numFmt w:val="lowerRoman"/>
      <w:lvlText w:val="%6."/>
      <w:lvlJc w:val="right"/>
      <w:pPr>
        <w:ind w:left="5814" w:hanging="180"/>
      </w:pPr>
    </w:lvl>
    <w:lvl w:ilvl="6" w:tplc="FFFFFFFF" w:tentative="1">
      <w:start w:val="1"/>
      <w:numFmt w:val="decimal"/>
      <w:lvlText w:val="%7."/>
      <w:lvlJc w:val="left"/>
      <w:pPr>
        <w:ind w:left="6534" w:hanging="360"/>
      </w:pPr>
    </w:lvl>
    <w:lvl w:ilvl="7" w:tplc="FFFFFFFF" w:tentative="1">
      <w:start w:val="1"/>
      <w:numFmt w:val="lowerLetter"/>
      <w:lvlText w:val="%8."/>
      <w:lvlJc w:val="left"/>
      <w:pPr>
        <w:ind w:left="7254" w:hanging="360"/>
      </w:pPr>
    </w:lvl>
    <w:lvl w:ilvl="8" w:tplc="FFFFFFFF" w:tentative="1">
      <w:start w:val="1"/>
      <w:numFmt w:val="lowerRoman"/>
      <w:lvlText w:val="%9."/>
      <w:lvlJc w:val="right"/>
      <w:pPr>
        <w:ind w:left="7974" w:hanging="180"/>
      </w:pPr>
    </w:lvl>
  </w:abstractNum>
  <w:abstractNum w:abstractNumId="15" w15:restartNumberingAfterBreak="0">
    <w:nsid w:val="68485D40"/>
    <w:multiLevelType w:val="hybridMultilevel"/>
    <w:tmpl w:val="736EDBE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762A07E5"/>
    <w:multiLevelType w:val="hybridMultilevel"/>
    <w:tmpl w:val="08B20C2A"/>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7" w15:restartNumberingAfterBreak="0">
    <w:nsid w:val="775A7C2D"/>
    <w:multiLevelType w:val="hybridMultilevel"/>
    <w:tmpl w:val="2D6870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9197428"/>
    <w:multiLevelType w:val="hybridMultilevel"/>
    <w:tmpl w:val="DA463B16"/>
    <w:lvl w:ilvl="0" w:tplc="04160017">
      <w:start w:val="1"/>
      <w:numFmt w:val="lowerLetter"/>
      <w:lvlText w:val="%1)"/>
      <w:lvlJc w:val="left"/>
      <w:pPr>
        <w:ind w:left="1854" w:hanging="360"/>
      </w:pPr>
      <w:rPr>
        <w:rFont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num w:numId="1" w16cid:durableId="65542139">
    <w:abstractNumId w:val="5"/>
  </w:num>
  <w:num w:numId="2" w16cid:durableId="1612661363">
    <w:abstractNumId w:val="7"/>
  </w:num>
  <w:num w:numId="3" w16cid:durableId="1840191798">
    <w:abstractNumId w:val="2"/>
  </w:num>
  <w:num w:numId="4" w16cid:durableId="1507674211">
    <w:abstractNumId w:val="3"/>
  </w:num>
  <w:num w:numId="5" w16cid:durableId="944077968">
    <w:abstractNumId w:val="6"/>
  </w:num>
  <w:num w:numId="6" w16cid:durableId="1306816616">
    <w:abstractNumId w:val="18"/>
  </w:num>
  <w:num w:numId="7" w16cid:durableId="1548954321">
    <w:abstractNumId w:val="9"/>
  </w:num>
  <w:num w:numId="8" w16cid:durableId="1947732398">
    <w:abstractNumId w:val="12"/>
  </w:num>
  <w:num w:numId="9" w16cid:durableId="2024893500">
    <w:abstractNumId w:val="16"/>
  </w:num>
  <w:num w:numId="10" w16cid:durableId="1612859319">
    <w:abstractNumId w:val="14"/>
  </w:num>
  <w:num w:numId="11" w16cid:durableId="18088124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996653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55242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6485691">
    <w:abstractNumId w:val="11"/>
  </w:num>
  <w:num w:numId="15" w16cid:durableId="1495532980">
    <w:abstractNumId w:val="1"/>
  </w:num>
  <w:num w:numId="16" w16cid:durableId="596838999">
    <w:abstractNumId w:val="0"/>
  </w:num>
  <w:num w:numId="17" w16cid:durableId="1431464977">
    <w:abstractNumId w:val="15"/>
  </w:num>
  <w:num w:numId="18" w16cid:durableId="1638759012">
    <w:abstractNumId w:val="16"/>
    <w:lvlOverride w:ilvl="0">
      <w:startOverride w:val="1"/>
    </w:lvlOverride>
    <w:lvlOverride w:ilvl="1"/>
    <w:lvlOverride w:ilvl="2"/>
    <w:lvlOverride w:ilvl="3"/>
    <w:lvlOverride w:ilvl="4"/>
    <w:lvlOverride w:ilvl="5"/>
    <w:lvlOverride w:ilvl="6"/>
    <w:lvlOverride w:ilvl="7"/>
    <w:lvlOverride w:ilvl="8"/>
  </w:num>
  <w:num w:numId="19" w16cid:durableId="21377981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923895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86327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6" w:nlCheck="1" w:checkStyle="0"/>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PT" w:vendorID="64" w:dllVersion="4096" w:nlCheck="1" w:checkStyle="0"/>
  <w:activeWritingStyle w:appName="MSWord" w:lang="en-GB"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2"/>
    <w:rsid w:val="0000333F"/>
    <w:rsid w:val="00004B8E"/>
    <w:rsid w:val="000073DE"/>
    <w:rsid w:val="000073EE"/>
    <w:rsid w:val="00010A7F"/>
    <w:rsid w:val="00020DCD"/>
    <w:rsid w:val="00021081"/>
    <w:rsid w:val="0002311B"/>
    <w:rsid w:val="0002326F"/>
    <w:rsid w:val="00023610"/>
    <w:rsid w:val="00027374"/>
    <w:rsid w:val="000275C3"/>
    <w:rsid w:val="00027836"/>
    <w:rsid w:val="00030F3B"/>
    <w:rsid w:val="000348E4"/>
    <w:rsid w:val="000445F5"/>
    <w:rsid w:val="00045967"/>
    <w:rsid w:val="000530F9"/>
    <w:rsid w:val="00055DC4"/>
    <w:rsid w:val="000609CF"/>
    <w:rsid w:val="000638D7"/>
    <w:rsid w:val="00065BED"/>
    <w:rsid w:val="00070EFA"/>
    <w:rsid w:val="00072114"/>
    <w:rsid w:val="0007511A"/>
    <w:rsid w:val="00076130"/>
    <w:rsid w:val="00086BCD"/>
    <w:rsid w:val="000970DB"/>
    <w:rsid w:val="000A1814"/>
    <w:rsid w:val="000A3861"/>
    <w:rsid w:val="000A7D5D"/>
    <w:rsid w:val="000B2476"/>
    <w:rsid w:val="000B26B6"/>
    <w:rsid w:val="000C121C"/>
    <w:rsid w:val="000C2F9E"/>
    <w:rsid w:val="000C38B3"/>
    <w:rsid w:val="000C3BE8"/>
    <w:rsid w:val="000C54A7"/>
    <w:rsid w:val="000C5D59"/>
    <w:rsid w:val="000D1568"/>
    <w:rsid w:val="000D24F8"/>
    <w:rsid w:val="000D3AC2"/>
    <w:rsid w:val="000E1C64"/>
    <w:rsid w:val="000E2D86"/>
    <w:rsid w:val="000E3248"/>
    <w:rsid w:val="000E5237"/>
    <w:rsid w:val="000E5793"/>
    <w:rsid w:val="000E7FA2"/>
    <w:rsid w:val="000F242D"/>
    <w:rsid w:val="000F2A2A"/>
    <w:rsid w:val="000F49F3"/>
    <w:rsid w:val="000F51BF"/>
    <w:rsid w:val="000F568F"/>
    <w:rsid w:val="000F608D"/>
    <w:rsid w:val="00101137"/>
    <w:rsid w:val="00106F1B"/>
    <w:rsid w:val="00110290"/>
    <w:rsid w:val="0011037B"/>
    <w:rsid w:val="00111C7C"/>
    <w:rsid w:val="001122E8"/>
    <w:rsid w:val="00114CBB"/>
    <w:rsid w:val="00116124"/>
    <w:rsid w:val="00124FB9"/>
    <w:rsid w:val="001256B8"/>
    <w:rsid w:val="0013189F"/>
    <w:rsid w:val="00132F2E"/>
    <w:rsid w:val="00133C60"/>
    <w:rsid w:val="0014139C"/>
    <w:rsid w:val="00141FDB"/>
    <w:rsid w:val="00147514"/>
    <w:rsid w:val="0015125F"/>
    <w:rsid w:val="00155C99"/>
    <w:rsid w:val="00156C0D"/>
    <w:rsid w:val="001620DC"/>
    <w:rsid w:val="001647D9"/>
    <w:rsid w:val="001703DC"/>
    <w:rsid w:val="00172771"/>
    <w:rsid w:val="001760CB"/>
    <w:rsid w:val="0018606C"/>
    <w:rsid w:val="001864E3"/>
    <w:rsid w:val="001875CF"/>
    <w:rsid w:val="0019023B"/>
    <w:rsid w:val="001A2595"/>
    <w:rsid w:val="001B29A7"/>
    <w:rsid w:val="001B3BA1"/>
    <w:rsid w:val="001C7514"/>
    <w:rsid w:val="001D1971"/>
    <w:rsid w:val="001D4E60"/>
    <w:rsid w:val="001E12B9"/>
    <w:rsid w:val="001E3720"/>
    <w:rsid w:val="001F0AFE"/>
    <w:rsid w:val="001F6D52"/>
    <w:rsid w:val="001F78BF"/>
    <w:rsid w:val="00201089"/>
    <w:rsid w:val="00203B1B"/>
    <w:rsid w:val="002104CC"/>
    <w:rsid w:val="002109D0"/>
    <w:rsid w:val="00210B56"/>
    <w:rsid w:val="00210E4A"/>
    <w:rsid w:val="00211C8D"/>
    <w:rsid w:val="00215E70"/>
    <w:rsid w:val="002268D7"/>
    <w:rsid w:val="00227034"/>
    <w:rsid w:val="002316A6"/>
    <w:rsid w:val="002426E2"/>
    <w:rsid w:val="002465F6"/>
    <w:rsid w:val="00247DDD"/>
    <w:rsid w:val="00251210"/>
    <w:rsid w:val="00254250"/>
    <w:rsid w:val="0026199B"/>
    <w:rsid w:val="0026297B"/>
    <w:rsid w:val="00262D35"/>
    <w:rsid w:val="00266AEB"/>
    <w:rsid w:val="002723CD"/>
    <w:rsid w:val="0027346B"/>
    <w:rsid w:val="00284E26"/>
    <w:rsid w:val="002949F1"/>
    <w:rsid w:val="00296E53"/>
    <w:rsid w:val="002A5227"/>
    <w:rsid w:val="002A530B"/>
    <w:rsid w:val="002A6742"/>
    <w:rsid w:val="002B032B"/>
    <w:rsid w:val="002B1C0B"/>
    <w:rsid w:val="002B2F20"/>
    <w:rsid w:val="002B419F"/>
    <w:rsid w:val="002D7FB4"/>
    <w:rsid w:val="002E0E0B"/>
    <w:rsid w:val="002E13FB"/>
    <w:rsid w:val="002E208A"/>
    <w:rsid w:val="002E37C2"/>
    <w:rsid w:val="002F1B0F"/>
    <w:rsid w:val="002F3333"/>
    <w:rsid w:val="002F5FC0"/>
    <w:rsid w:val="00304D2A"/>
    <w:rsid w:val="00305623"/>
    <w:rsid w:val="0031256A"/>
    <w:rsid w:val="0031268D"/>
    <w:rsid w:val="00313552"/>
    <w:rsid w:val="00313DDC"/>
    <w:rsid w:val="00316A3D"/>
    <w:rsid w:val="00317D47"/>
    <w:rsid w:val="00320B63"/>
    <w:rsid w:val="00325DC3"/>
    <w:rsid w:val="003354EB"/>
    <w:rsid w:val="00346197"/>
    <w:rsid w:val="0035235E"/>
    <w:rsid w:val="00353099"/>
    <w:rsid w:val="00354633"/>
    <w:rsid w:val="003554D7"/>
    <w:rsid w:val="00356F65"/>
    <w:rsid w:val="003625E3"/>
    <w:rsid w:val="00367620"/>
    <w:rsid w:val="0037013F"/>
    <w:rsid w:val="00375170"/>
    <w:rsid w:val="00377296"/>
    <w:rsid w:val="00386FC6"/>
    <w:rsid w:val="00391DAD"/>
    <w:rsid w:val="00392DBD"/>
    <w:rsid w:val="00395CFE"/>
    <w:rsid w:val="003A3101"/>
    <w:rsid w:val="003A3A5A"/>
    <w:rsid w:val="003A7453"/>
    <w:rsid w:val="003B308F"/>
    <w:rsid w:val="003B6B2A"/>
    <w:rsid w:val="003C7DE7"/>
    <w:rsid w:val="003D0F77"/>
    <w:rsid w:val="003D4F1A"/>
    <w:rsid w:val="003E2518"/>
    <w:rsid w:val="003E2854"/>
    <w:rsid w:val="003F47C0"/>
    <w:rsid w:val="003F5FC7"/>
    <w:rsid w:val="00406475"/>
    <w:rsid w:val="004079D1"/>
    <w:rsid w:val="00414640"/>
    <w:rsid w:val="00420F02"/>
    <w:rsid w:val="00421AD7"/>
    <w:rsid w:val="00421B66"/>
    <w:rsid w:val="00421B87"/>
    <w:rsid w:val="0042249C"/>
    <w:rsid w:val="004247D5"/>
    <w:rsid w:val="004254B5"/>
    <w:rsid w:val="004267B1"/>
    <w:rsid w:val="00431D19"/>
    <w:rsid w:val="00432C1C"/>
    <w:rsid w:val="00436C9A"/>
    <w:rsid w:val="00437C3B"/>
    <w:rsid w:val="00446E72"/>
    <w:rsid w:val="0045047B"/>
    <w:rsid w:val="00452042"/>
    <w:rsid w:val="00453328"/>
    <w:rsid w:val="00454D74"/>
    <w:rsid w:val="00455BAD"/>
    <w:rsid w:val="00462B6A"/>
    <w:rsid w:val="00465140"/>
    <w:rsid w:val="0046561C"/>
    <w:rsid w:val="00475E0D"/>
    <w:rsid w:val="004823A4"/>
    <w:rsid w:val="00483446"/>
    <w:rsid w:val="00487A72"/>
    <w:rsid w:val="004A7107"/>
    <w:rsid w:val="004C1C06"/>
    <w:rsid w:val="004C6012"/>
    <w:rsid w:val="004E0F68"/>
    <w:rsid w:val="004E2ACF"/>
    <w:rsid w:val="004E7BB2"/>
    <w:rsid w:val="004F055D"/>
    <w:rsid w:val="004F1FD4"/>
    <w:rsid w:val="004F2AA9"/>
    <w:rsid w:val="004F3139"/>
    <w:rsid w:val="004F67D1"/>
    <w:rsid w:val="004F6C15"/>
    <w:rsid w:val="00500FF4"/>
    <w:rsid w:val="00507D6A"/>
    <w:rsid w:val="00522EBE"/>
    <w:rsid w:val="005256BF"/>
    <w:rsid w:val="00535262"/>
    <w:rsid w:val="00536161"/>
    <w:rsid w:val="00544EA3"/>
    <w:rsid w:val="0055384A"/>
    <w:rsid w:val="0055573E"/>
    <w:rsid w:val="00556033"/>
    <w:rsid w:val="00563366"/>
    <w:rsid w:val="00565D98"/>
    <w:rsid w:val="00572ED2"/>
    <w:rsid w:val="00573A4C"/>
    <w:rsid w:val="00576FCC"/>
    <w:rsid w:val="0058263C"/>
    <w:rsid w:val="0058285F"/>
    <w:rsid w:val="0058490E"/>
    <w:rsid w:val="005932A1"/>
    <w:rsid w:val="0059636A"/>
    <w:rsid w:val="005A1BE6"/>
    <w:rsid w:val="005A1CCA"/>
    <w:rsid w:val="005A302F"/>
    <w:rsid w:val="005A7C76"/>
    <w:rsid w:val="005A7E80"/>
    <w:rsid w:val="005B18EC"/>
    <w:rsid w:val="005B7A80"/>
    <w:rsid w:val="005C0A19"/>
    <w:rsid w:val="005C57BD"/>
    <w:rsid w:val="005C5DDD"/>
    <w:rsid w:val="005C7F8F"/>
    <w:rsid w:val="005D139E"/>
    <w:rsid w:val="005D2522"/>
    <w:rsid w:val="005D4291"/>
    <w:rsid w:val="005E30D6"/>
    <w:rsid w:val="005E32B5"/>
    <w:rsid w:val="005E4910"/>
    <w:rsid w:val="005E59F7"/>
    <w:rsid w:val="005E6B6A"/>
    <w:rsid w:val="005F15A0"/>
    <w:rsid w:val="005F4C98"/>
    <w:rsid w:val="005F6C2D"/>
    <w:rsid w:val="00602945"/>
    <w:rsid w:val="006060F9"/>
    <w:rsid w:val="006073E6"/>
    <w:rsid w:val="00607EBD"/>
    <w:rsid w:val="00620331"/>
    <w:rsid w:val="00621682"/>
    <w:rsid w:val="00631827"/>
    <w:rsid w:val="006342D5"/>
    <w:rsid w:val="00634E3E"/>
    <w:rsid w:val="00651D91"/>
    <w:rsid w:val="0065246F"/>
    <w:rsid w:val="006566D0"/>
    <w:rsid w:val="006613C6"/>
    <w:rsid w:val="006633C8"/>
    <w:rsid w:val="00663474"/>
    <w:rsid w:val="006653B8"/>
    <w:rsid w:val="00672A4D"/>
    <w:rsid w:val="00672CAC"/>
    <w:rsid w:val="00677B2F"/>
    <w:rsid w:val="0068529A"/>
    <w:rsid w:val="0069406D"/>
    <w:rsid w:val="00694589"/>
    <w:rsid w:val="006A03D6"/>
    <w:rsid w:val="006A24D3"/>
    <w:rsid w:val="006A5718"/>
    <w:rsid w:val="006B011D"/>
    <w:rsid w:val="006B2C9B"/>
    <w:rsid w:val="006B3122"/>
    <w:rsid w:val="006B7949"/>
    <w:rsid w:val="006C2BE8"/>
    <w:rsid w:val="006C65BC"/>
    <w:rsid w:val="006D01BA"/>
    <w:rsid w:val="006D0312"/>
    <w:rsid w:val="006D0A6F"/>
    <w:rsid w:val="006D0EA4"/>
    <w:rsid w:val="006D2CF4"/>
    <w:rsid w:val="006D531E"/>
    <w:rsid w:val="006E04CB"/>
    <w:rsid w:val="006E1360"/>
    <w:rsid w:val="006E3A6A"/>
    <w:rsid w:val="006E5E71"/>
    <w:rsid w:val="006E64C6"/>
    <w:rsid w:val="00707761"/>
    <w:rsid w:val="00716011"/>
    <w:rsid w:val="0072249C"/>
    <w:rsid w:val="00723438"/>
    <w:rsid w:val="007302A5"/>
    <w:rsid w:val="00730B84"/>
    <w:rsid w:val="0073281F"/>
    <w:rsid w:val="0073336D"/>
    <w:rsid w:val="007348E3"/>
    <w:rsid w:val="00734C6C"/>
    <w:rsid w:val="00740E2F"/>
    <w:rsid w:val="007438C4"/>
    <w:rsid w:val="00744613"/>
    <w:rsid w:val="0075025F"/>
    <w:rsid w:val="00750A3D"/>
    <w:rsid w:val="007526EF"/>
    <w:rsid w:val="007573F6"/>
    <w:rsid w:val="007606F2"/>
    <w:rsid w:val="00762DBC"/>
    <w:rsid w:val="0076506A"/>
    <w:rsid w:val="007653A5"/>
    <w:rsid w:val="00765E6C"/>
    <w:rsid w:val="007661E3"/>
    <w:rsid w:val="00772856"/>
    <w:rsid w:val="00772B49"/>
    <w:rsid w:val="007803D5"/>
    <w:rsid w:val="00783EE4"/>
    <w:rsid w:val="00791630"/>
    <w:rsid w:val="007A0941"/>
    <w:rsid w:val="007A3762"/>
    <w:rsid w:val="007A7075"/>
    <w:rsid w:val="007B0724"/>
    <w:rsid w:val="007B4EDE"/>
    <w:rsid w:val="007B637F"/>
    <w:rsid w:val="007C2E52"/>
    <w:rsid w:val="007C4F95"/>
    <w:rsid w:val="007C5AAB"/>
    <w:rsid w:val="007C63DB"/>
    <w:rsid w:val="007C6AFE"/>
    <w:rsid w:val="007D484A"/>
    <w:rsid w:val="007D506D"/>
    <w:rsid w:val="007E5B52"/>
    <w:rsid w:val="007F55FA"/>
    <w:rsid w:val="007F5762"/>
    <w:rsid w:val="007F6F13"/>
    <w:rsid w:val="00802EFD"/>
    <w:rsid w:val="008035CC"/>
    <w:rsid w:val="008205CE"/>
    <w:rsid w:val="00824AD5"/>
    <w:rsid w:val="00832857"/>
    <w:rsid w:val="00835106"/>
    <w:rsid w:val="0083581A"/>
    <w:rsid w:val="00837DC6"/>
    <w:rsid w:val="00841E05"/>
    <w:rsid w:val="00842045"/>
    <w:rsid w:val="00842E9F"/>
    <w:rsid w:val="00843E09"/>
    <w:rsid w:val="00844AA8"/>
    <w:rsid w:val="0085632D"/>
    <w:rsid w:val="00860927"/>
    <w:rsid w:val="00860BED"/>
    <w:rsid w:val="00862736"/>
    <w:rsid w:val="008630BD"/>
    <w:rsid w:val="0087133D"/>
    <w:rsid w:val="00875BBB"/>
    <w:rsid w:val="00881511"/>
    <w:rsid w:val="00881513"/>
    <w:rsid w:val="00886112"/>
    <w:rsid w:val="00886676"/>
    <w:rsid w:val="00886977"/>
    <w:rsid w:val="00890806"/>
    <w:rsid w:val="00891563"/>
    <w:rsid w:val="00892CA4"/>
    <w:rsid w:val="00894745"/>
    <w:rsid w:val="00895F44"/>
    <w:rsid w:val="008A0D6F"/>
    <w:rsid w:val="008A547A"/>
    <w:rsid w:val="008A6D8F"/>
    <w:rsid w:val="008A7C5B"/>
    <w:rsid w:val="008B0D14"/>
    <w:rsid w:val="008B2B49"/>
    <w:rsid w:val="008D161E"/>
    <w:rsid w:val="008D5A80"/>
    <w:rsid w:val="008D6C7D"/>
    <w:rsid w:val="008E12B2"/>
    <w:rsid w:val="008E3630"/>
    <w:rsid w:val="008E59C6"/>
    <w:rsid w:val="008E5D88"/>
    <w:rsid w:val="008E64BE"/>
    <w:rsid w:val="008F1FC7"/>
    <w:rsid w:val="008F33C8"/>
    <w:rsid w:val="008F4C72"/>
    <w:rsid w:val="008F7EB7"/>
    <w:rsid w:val="00901614"/>
    <w:rsid w:val="00912E20"/>
    <w:rsid w:val="009130FE"/>
    <w:rsid w:val="00915FE1"/>
    <w:rsid w:val="00916A11"/>
    <w:rsid w:val="00917B1B"/>
    <w:rsid w:val="0092028F"/>
    <w:rsid w:val="00925743"/>
    <w:rsid w:val="009260BC"/>
    <w:rsid w:val="00934AA6"/>
    <w:rsid w:val="00946C37"/>
    <w:rsid w:val="0094781A"/>
    <w:rsid w:val="0095288D"/>
    <w:rsid w:val="00952B3C"/>
    <w:rsid w:val="009665C1"/>
    <w:rsid w:val="00974A44"/>
    <w:rsid w:val="00977607"/>
    <w:rsid w:val="00977B00"/>
    <w:rsid w:val="00982E58"/>
    <w:rsid w:val="00984DEA"/>
    <w:rsid w:val="00987A9E"/>
    <w:rsid w:val="00990425"/>
    <w:rsid w:val="0099249D"/>
    <w:rsid w:val="0099284E"/>
    <w:rsid w:val="00996977"/>
    <w:rsid w:val="009A1C1D"/>
    <w:rsid w:val="009A215F"/>
    <w:rsid w:val="009A59CC"/>
    <w:rsid w:val="009C5819"/>
    <w:rsid w:val="009C709E"/>
    <w:rsid w:val="009D0B2B"/>
    <w:rsid w:val="009D60F5"/>
    <w:rsid w:val="009D6DB4"/>
    <w:rsid w:val="009E3E68"/>
    <w:rsid w:val="009E54D0"/>
    <w:rsid w:val="009F3E9C"/>
    <w:rsid w:val="009F4DB4"/>
    <w:rsid w:val="009F57C6"/>
    <w:rsid w:val="00A1520C"/>
    <w:rsid w:val="00A2264F"/>
    <w:rsid w:val="00A26DDF"/>
    <w:rsid w:val="00A31A20"/>
    <w:rsid w:val="00A41AEC"/>
    <w:rsid w:val="00A4267C"/>
    <w:rsid w:val="00A44BF3"/>
    <w:rsid w:val="00A4616C"/>
    <w:rsid w:val="00A46A05"/>
    <w:rsid w:val="00A516E4"/>
    <w:rsid w:val="00A51AC7"/>
    <w:rsid w:val="00A51DEC"/>
    <w:rsid w:val="00A54802"/>
    <w:rsid w:val="00A54A62"/>
    <w:rsid w:val="00A578FF"/>
    <w:rsid w:val="00A606F4"/>
    <w:rsid w:val="00A61AA8"/>
    <w:rsid w:val="00A61DAB"/>
    <w:rsid w:val="00A62122"/>
    <w:rsid w:val="00A6256F"/>
    <w:rsid w:val="00A64E15"/>
    <w:rsid w:val="00A64FEB"/>
    <w:rsid w:val="00A659C6"/>
    <w:rsid w:val="00A66202"/>
    <w:rsid w:val="00A73061"/>
    <w:rsid w:val="00A74EAB"/>
    <w:rsid w:val="00A80E27"/>
    <w:rsid w:val="00A93D12"/>
    <w:rsid w:val="00A971B6"/>
    <w:rsid w:val="00AA2361"/>
    <w:rsid w:val="00AA288C"/>
    <w:rsid w:val="00AA35B2"/>
    <w:rsid w:val="00AA431F"/>
    <w:rsid w:val="00AB0C71"/>
    <w:rsid w:val="00AB2435"/>
    <w:rsid w:val="00AB4E52"/>
    <w:rsid w:val="00AB75CC"/>
    <w:rsid w:val="00AC105E"/>
    <w:rsid w:val="00AC160B"/>
    <w:rsid w:val="00AC3897"/>
    <w:rsid w:val="00AC7254"/>
    <w:rsid w:val="00AD2E0F"/>
    <w:rsid w:val="00AD48DA"/>
    <w:rsid w:val="00AD6DAD"/>
    <w:rsid w:val="00AE7EB4"/>
    <w:rsid w:val="00AF7182"/>
    <w:rsid w:val="00B014A4"/>
    <w:rsid w:val="00B01688"/>
    <w:rsid w:val="00B01950"/>
    <w:rsid w:val="00B0423B"/>
    <w:rsid w:val="00B0624F"/>
    <w:rsid w:val="00B06BA7"/>
    <w:rsid w:val="00B07706"/>
    <w:rsid w:val="00B11C39"/>
    <w:rsid w:val="00B12567"/>
    <w:rsid w:val="00B128FB"/>
    <w:rsid w:val="00B14AD7"/>
    <w:rsid w:val="00B17973"/>
    <w:rsid w:val="00B24BFE"/>
    <w:rsid w:val="00B24EEB"/>
    <w:rsid w:val="00B2698A"/>
    <w:rsid w:val="00B27787"/>
    <w:rsid w:val="00B37C99"/>
    <w:rsid w:val="00B43DCA"/>
    <w:rsid w:val="00B50A7A"/>
    <w:rsid w:val="00B53604"/>
    <w:rsid w:val="00B54486"/>
    <w:rsid w:val="00B5556C"/>
    <w:rsid w:val="00B62101"/>
    <w:rsid w:val="00B62C8E"/>
    <w:rsid w:val="00B64FD2"/>
    <w:rsid w:val="00B67F21"/>
    <w:rsid w:val="00B72CA9"/>
    <w:rsid w:val="00B73640"/>
    <w:rsid w:val="00B741C0"/>
    <w:rsid w:val="00B7435A"/>
    <w:rsid w:val="00B81E33"/>
    <w:rsid w:val="00B829E3"/>
    <w:rsid w:val="00B849FF"/>
    <w:rsid w:val="00B870A4"/>
    <w:rsid w:val="00BA68CF"/>
    <w:rsid w:val="00BB0F7D"/>
    <w:rsid w:val="00BB2A53"/>
    <w:rsid w:val="00BC026F"/>
    <w:rsid w:val="00BC1199"/>
    <w:rsid w:val="00BC301F"/>
    <w:rsid w:val="00BD188C"/>
    <w:rsid w:val="00BD3CC7"/>
    <w:rsid w:val="00BD4818"/>
    <w:rsid w:val="00BD509F"/>
    <w:rsid w:val="00BD559D"/>
    <w:rsid w:val="00BD6283"/>
    <w:rsid w:val="00BD67F8"/>
    <w:rsid w:val="00BE1BF8"/>
    <w:rsid w:val="00BF1CB4"/>
    <w:rsid w:val="00C029F4"/>
    <w:rsid w:val="00C02E69"/>
    <w:rsid w:val="00C04716"/>
    <w:rsid w:val="00C05DA3"/>
    <w:rsid w:val="00C12B8F"/>
    <w:rsid w:val="00C13EE2"/>
    <w:rsid w:val="00C14081"/>
    <w:rsid w:val="00C15682"/>
    <w:rsid w:val="00C159A5"/>
    <w:rsid w:val="00C255C8"/>
    <w:rsid w:val="00C264F3"/>
    <w:rsid w:val="00C27908"/>
    <w:rsid w:val="00C4080B"/>
    <w:rsid w:val="00C419C7"/>
    <w:rsid w:val="00C43E69"/>
    <w:rsid w:val="00C5082F"/>
    <w:rsid w:val="00C52F39"/>
    <w:rsid w:val="00C5409C"/>
    <w:rsid w:val="00C5585E"/>
    <w:rsid w:val="00C5590C"/>
    <w:rsid w:val="00C56A98"/>
    <w:rsid w:val="00C5758E"/>
    <w:rsid w:val="00C63DAB"/>
    <w:rsid w:val="00C64BBA"/>
    <w:rsid w:val="00C67FB0"/>
    <w:rsid w:val="00C76C8A"/>
    <w:rsid w:val="00C77D7B"/>
    <w:rsid w:val="00C863EA"/>
    <w:rsid w:val="00C877F1"/>
    <w:rsid w:val="00C92C6F"/>
    <w:rsid w:val="00C94F8F"/>
    <w:rsid w:val="00CA0B80"/>
    <w:rsid w:val="00CA1152"/>
    <w:rsid w:val="00CA1416"/>
    <w:rsid w:val="00CA1C37"/>
    <w:rsid w:val="00CA2D37"/>
    <w:rsid w:val="00CA3B0F"/>
    <w:rsid w:val="00CA7C45"/>
    <w:rsid w:val="00CB5810"/>
    <w:rsid w:val="00CB6898"/>
    <w:rsid w:val="00CB7499"/>
    <w:rsid w:val="00CB7DB2"/>
    <w:rsid w:val="00CC1053"/>
    <w:rsid w:val="00CC13BA"/>
    <w:rsid w:val="00CC1D5C"/>
    <w:rsid w:val="00CC598E"/>
    <w:rsid w:val="00CD062E"/>
    <w:rsid w:val="00CD5BCA"/>
    <w:rsid w:val="00CD621A"/>
    <w:rsid w:val="00CE06AE"/>
    <w:rsid w:val="00CE203F"/>
    <w:rsid w:val="00CE20A0"/>
    <w:rsid w:val="00CE4FDB"/>
    <w:rsid w:val="00CE73DB"/>
    <w:rsid w:val="00CF2DB8"/>
    <w:rsid w:val="00D02B63"/>
    <w:rsid w:val="00D063E0"/>
    <w:rsid w:val="00D07147"/>
    <w:rsid w:val="00D07A15"/>
    <w:rsid w:val="00D1036A"/>
    <w:rsid w:val="00D14F86"/>
    <w:rsid w:val="00D16363"/>
    <w:rsid w:val="00D20855"/>
    <w:rsid w:val="00D2172D"/>
    <w:rsid w:val="00D21E9E"/>
    <w:rsid w:val="00D22607"/>
    <w:rsid w:val="00D22FEF"/>
    <w:rsid w:val="00D252CA"/>
    <w:rsid w:val="00D2667A"/>
    <w:rsid w:val="00D26B49"/>
    <w:rsid w:val="00D33498"/>
    <w:rsid w:val="00D3793B"/>
    <w:rsid w:val="00D40B4F"/>
    <w:rsid w:val="00D43072"/>
    <w:rsid w:val="00D4394E"/>
    <w:rsid w:val="00D4796F"/>
    <w:rsid w:val="00D54077"/>
    <w:rsid w:val="00D5515C"/>
    <w:rsid w:val="00D552EA"/>
    <w:rsid w:val="00D62897"/>
    <w:rsid w:val="00D63EF9"/>
    <w:rsid w:val="00D66146"/>
    <w:rsid w:val="00D66AE4"/>
    <w:rsid w:val="00D703CD"/>
    <w:rsid w:val="00D7047C"/>
    <w:rsid w:val="00D806C1"/>
    <w:rsid w:val="00D80EEB"/>
    <w:rsid w:val="00D8231E"/>
    <w:rsid w:val="00D86AD5"/>
    <w:rsid w:val="00D930F0"/>
    <w:rsid w:val="00D93654"/>
    <w:rsid w:val="00D970F9"/>
    <w:rsid w:val="00DB3140"/>
    <w:rsid w:val="00DB74AE"/>
    <w:rsid w:val="00DC2CB6"/>
    <w:rsid w:val="00DC4D21"/>
    <w:rsid w:val="00DC6044"/>
    <w:rsid w:val="00DC6C69"/>
    <w:rsid w:val="00DD2ED3"/>
    <w:rsid w:val="00DD4F19"/>
    <w:rsid w:val="00DD55FC"/>
    <w:rsid w:val="00DE11AB"/>
    <w:rsid w:val="00DE3B11"/>
    <w:rsid w:val="00DE586F"/>
    <w:rsid w:val="00DE5981"/>
    <w:rsid w:val="00DF1301"/>
    <w:rsid w:val="00DF35C2"/>
    <w:rsid w:val="00DF4EFC"/>
    <w:rsid w:val="00DF7BBE"/>
    <w:rsid w:val="00E10056"/>
    <w:rsid w:val="00E21F43"/>
    <w:rsid w:val="00E22866"/>
    <w:rsid w:val="00E24143"/>
    <w:rsid w:val="00E34EC9"/>
    <w:rsid w:val="00E35FEE"/>
    <w:rsid w:val="00E3732E"/>
    <w:rsid w:val="00E41BF8"/>
    <w:rsid w:val="00E436BA"/>
    <w:rsid w:val="00E43E52"/>
    <w:rsid w:val="00E44AD6"/>
    <w:rsid w:val="00E50E2A"/>
    <w:rsid w:val="00E514FE"/>
    <w:rsid w:val="00E56326"/>
    <w:rsid w:val="00E6220E"/>
    <w:rsid w:val="00E63397"/>
    <w:rsid w:val="00E64EAE"/>
    <w:rsid w:val="00E65079"/>
    <w:rsid w:val="00E664F3"/>
    <w:rsid w:val="00E711B9"/>
    <w:rsid w:val="00E73C7C"/>
    <w:rsid w:val="00E81AF8"/>
    <w:rsid w:val="00E8260E"/>
    <w:rsid w:val="00E836CE"/>
    <w:rsid w:val="00E85076"/>
    <w:rsid w:val="00E867B5"/>
    <w:rsid w:val="00E92988"/>
    <w:rsid w:val="00E93F12"/>
    <w:rsid w:val="00E9414D"/>
    <w:rsid w:val="00E94957"/>
    <w:rsid w:val="00EA02FD"/>
    <w:rsid w:val="00EA0DC3"/>
    <w:rsid w:val="00EA2C8A"/>
    <w:rsid w:val="00EA342E"/>
    <w:rsid w:val="00EA38FA"/>
    <w:rsid w:val="00EB16DB"/>
    <w:rsid w:val="00EB3B7B"/>
    <w:rsid w:val="00EB46DA"/>
    <w:rsid w:val="00EB5F83"/>
    <w:rsid w:val="00EC374B"/>
    <w:rsid w:val="00EC48D5"/>
    <w:rsid w:val="00EC754F"/>
    <w:rsid w:val="00ED085D"/>
    <w:rsid w:val="00ED22D6"/>
    <w:rsid w:val="00ED270E"/>
    <w:rsid w:val="00ED29DB"/>
    <w:rsid w:val="00ED2C23"/>
    <w:rsid w:val="00ED6FEB"/>
    <w:rsid w:val="00EE0AD0"/>
    <w:rsid w:val="00EE11D8"/>
    <w:rsid w:val="00EE2665"/>
    <w:rsid w:val="00EE704F"/>
    <w:rsid w:val="00EF4B36"/>
    <w:rsid w:val="00EF561B"/>
    <w:rsid w:val="00EF689B"/>
    <w:rsid w:val="00F04948"/>
    <w:rsid w:val="00F052A5"/>
    <w:rsid w:val="00F109ED"/>
    <w:rsid w:val="00F25CBB"/>
    <w:rsid w:val="00F26632"/>
    <w:rsid w:val="00F3265E"/>
    <w:rsid w:val="00F342BD"/>
    <w:rsid w:val="00F4278F"/>
    <w:rsid w:val="00F4472B"/>
    <w:rsid w:val="00F519CC"/>
    <w:rsid w:val="00F52FFE"/>
    <w:rsid w:val="00F60094"/>
    <w:rsid w:val="00F64645"/>
    <w:rsid w:val="00F6724A"/>
    <w:rsid w:val="00F70A01"/>
    <w:rsid w:val="00F761DA"/>
    <w:rsid w:val="00F82AE8"/>
    <w:rsid w:val="00F837B1"/>
    <w:rsid w:val="00F875E1"/>
    <w:rsid w:val="00F96542"/>
    <w:rsid w:val="00F97EDC"/>
    <w:rsid w:val="00FA631A"/>
    <w:rsid w:val="00FA6AA8"/>
    <w:rsid w:val="00FB0963"/>
    <w:rsid w:val="00FB4F0C"/>
    <w:rsid w:val="00FC0459"/>
    <w:rsid w:val="00FC0826"/>
    <w:rsid w:val="00FD0305"/>
    <w:rsid w:val="00FD0C78"/>
    <w:rsid w:val="00FD5F29"/>
    <w:rsid w:val="00FE200A"/>
    <w:rsid w:val="00FF0944"/>
    <w:rsid w:val="00FF200E"/>
    <w:rsid w:val="00FF2CF5"/>
    <w:rsid w:val="00FF5267"/>
    <w:rsid w:val="00FF5ABC"/>
    <w:rsid w:val="00FF74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DF177"/>
  <w15:docId w15:val="{496672ED-221C-4014-9D19-4E954E96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63C"/>
    <w:pPr>
      <w:tabs>
        <w:tab w:val="left" w:pos="1615"/>
      </w:tabs>
      <w:spacing w:line="240" w:lineRule="auto"/>
    </w:pPr>
    <w:rPr>
      <w:rFonts w:ascii="Calibri Light" w:hAnsi="Calibri Light"/>
    </w:rPr>
  </w:style>
  <w:style w:type="paragraph" w:styleId="Ttulo1">
    <w:name w:val="heading 1"/>
    <w:basedOn w:val="Normal"/>
    <w:next w:val="Normal"/>
    <w:link w:val="Ttulo1Char"/>
    <w:uiPriority w:val="9"/>
    <w:qFormat/>
    <w:rsid w:val="007661E3"/>
    <w:pPr>
      <w:spacing w:before="120"/>
      <w:outlineLvl w:val="0"/>
    </w:pPr>
    <w:rPr>
      <w:rFonts w:ascii="Calibri" w:hAnsi="Calibri"/>
      <w:b/>
      <w:color w:val="0C4A87" w:themeColor="accent2"/>
      <w:sz w:val="44"/>
      <w:szCs w:val="44"/>
    </w:rPr>
  </w:style>
  <w:style w:type="paragraph" w:styleId="Ttulo2">
    <w:name w:val="heading 2"/>
    <w:basedOn w:val="Normal"/>
    <w:next w:val="Normal"/>
    <w:link w:val="Ttulo2Char"/>
    <w:uiPriority w:val="9"/>
    <w:unhideWhenUsed/>
    <w:qFormat/>
    <w:rsid w:val="007661E3"/>
    <w:pPr>
      <w:spacing w:before="480"/>
      <w:jc w:val="both"/>
      <w:outlineLvl w:val="1"/>
    </w:pPr>
    <w:rPr>
      <w:rFonts w:ascii="Calibri" w:hAnsi="Calibri"/>
      <w:b/>
      <w:color w:val="4875BD" w:themeColor="accent1"/>
      <w:sz w:val="32"/>
      <w:szCs w:val="32"/>
    </w:rPr>
  </w:style>
  <w:style w:type="paragraph" w:styleId="Ttulo3">
    <w:name w:val="heading 3"/>
    <w:basedOn w:val="Normal"/>
    <w:next w:val="Normal"/>
    <w:link w:val="Ttulo3Char"/>
    <w:uiPriority w:val="9"/>
    <w:unhideWhenUsed/>
    <w:qFormat/>
    <w:rsid w:val="007661E3"/>
    <w:pPr>
      <w:spacing w:before="480"/>
      <w:jc w:val="both"/>
      <w:outlineLvl w:val="2"/>
    </w:pPr>
    <w:rPr>
      <w:rFonts w:ascii="Calibri" w:hAnsi="Calibri"/>
      <w:color w:val="3692ED" w:themeColor="accent2" w:themeTint="99"/>
      <w:sz w:val="28"/>
      <w:szCs w:val="28"/>
    </w:rPr>
  </w:style>
  <w:style w:type="paragraph" w:styleId="Ttulo4">
    <w:name w:val="heading 4"/>
    <w:basedOn w:val="Normal"/>
    <w:next w:val="Normal"/>
    <w:link w:val="Ttulo4Char"/>
    <w:uiPriority w:val="9"/>
    <w:unhideWhenUsed/>
    <w:qFormat/>
    <w:rsid w:val="007661E3"/>
    <w:pPr>
      <w:keepNext/>
      <w:keepLines/>
      <w:spacing w:before="360"/>
      <w:jc w:val="both"/>
      <w:outlineLvl w:val="3"/>
    </w:pPr>
    <w:rPr>
      <w:rFonts w:ascii="Calibri" w:eastAsiaTheme="majorEastAsia" w:hAnsi="Calibri" w:cstheme="majorBidi"/>
      <w:iCs/>
      <w:color w:val="79B6F3" w:themeColor="accent2" w:themeTint="66"/>
      <w:sz w:val="24"/>
    </w:rPr>
  </w:style>
  <w:style w:type="paragraph" w:styleId="Ttulo5">
    <w:name w:val="heading 5"/>
    <w:basedOn w:val="Normal"/>
    <w:next w:val="Normal"/>
    <w:link w:val="Ttulo5Char"/>
    <w:uiPriority w:val="9"/>
    <w:unhideWhenUsed/>
    <w:qFormat/>
    <w:rsid w:val="007653A5"/>
    <w:pPr>
      <w:keepNext/>
      <w:keepLines/>
      <w:spacing w:before="40" w:after="0"/>
      <w:outlineLvl w:val="4"/>
    </w:pPr>
    <w:rPr>
      <w:rFonts w:asciiTheme="majorHAnsi" w:eastAsiaTheme="majorEastAsia" w:hAnsiTheme="majorHAnsi" w:cstheme="majorBidi"/>
      <w:color w:val="34578F" w:themeColor="accent1" w:themeShade="BF"/>
    </w:rPr>
  </w:style>
  <w:style w:type="paragraph" w:styleId="Ttulo6">
    <w:name w:val="heading 6"/>
    <w:basedOn w:val="Normal"/>
    <w:next w:val="Normal"/>
    <w:link w:val="Ttulo6Char"/>
    <w:uiPriority w:val="9"/>
    <w:unhideWhenUsed/>
    <w:qFormat/>
    <w:rsid w:val="007653A5"/>
    <w:pPr>
      <w:keepNext/>
      <w:keepLines/>
      <w:spacing w:before="40" w:after="0"/>
      <w:outlineLvl w:val="5"/>
    </w:pPr>
    <w:rPr>
      <w:rFonts w:asciiTheme="majorHAnsi" w:eastAsiaTheme="majorEastAsia" w:hAnsiTheme="majorHAnsi" w:cstheme="majorBidi"/>
      <w:color w:val="22395F" w:themeColor="accent1" w:themeShade="7F"/>
    </w:rPr>
  </w:style>
  <w:style w:type="paragraph" w:styleId="Ttulo7">
    <w:name w:val="heading 7"/>
    <w:basedOn w:val="Normal"/>
    <w:next w:val="Normal"/>
    <w:link w:val="Ttulo7Char"/>
    <w:uiPriority w:val="9"/>
    <w:semiHidden/>
    <w:unhideWhenUsed/>
    <w:qFormat/>
    <w:rsid w:val="007653A5"/>
    <w:pPr>
      <w:keepNext/>
      <w:keepLines/>
      <w:spacing w:before="40" w:after="0"/>
      <w:outlineLvl w:val="6"/>
    </w:pPr>
    <w:rPr>
      <w:rFonts w:asciiTheme="majorHAnsi" w:eastAsiaTheme="majorEastAsia" w:hAnsiTheme="majorHAnsi" w:cstheme="majorBidi"/>
      <w:i/>
      <w:iCs/>
      <w:color w:val="22395F" w:themeColor="accent1" w:themeShade="7F"/>
    </w:rPr>
  </w:style>
  <w:style w:type="paragraph" w:styleId="Ttulo8">
    <w:name w:val="heading 8"/>
    <w:basedOn w:val="Normal"/>
    <w:next w:val="Normal"/>
    <w:link w:val="Ttulo8Char"/>
    <w:uiPriority w:val="9"/>
    <w:semiHidden/>
    <w:unhideWhenUsed/>
    <w:qFormat/>
    <w:rsid w:val="007653A5"/>
    <w:pPr>
      <w:keepNext/>
      <w:keepLines/>
      <w:spacing w:before="40" w:after="0"/>
      <w:outlineLvl w:val="7"/>
    </w:pPr>
    <w:rPr>
      <w:rFonts w:asciiTheme="majorHAnsi" w:eastAsiaTheme="majorEastAsia" w:hAnsiTheme="majorHAnsi" w:cstheme="majorBidi"/>
      <w:color w:val="638AC7" w:themeColor="text1" w:themeTint="D8"/>
      <w:sz w:val="21"/>
      <w:szCs w:val="21"/>
    </w:rPr>
  </w:style>
  <w:style w:type="paragraph" w:styleId="Ttulo9">
    <w:name w:val="heading 9"/>
    <w:basedOn w:val="Normal"/>
    <w:next w:val="Normal"/>
    <w:link w:val="Ttulo9Char"/>
    <w:uiPriority w:val="9"/>
    <w:semiHidden/>
    <w:unhideWhenUsed/>
    <w:qFormat/>
    <w:rsid w:val="007653A5"/>
    <w:pPr>
      <w:keepNext/>
      <w:keepLines/>
      <w:spacing w:before="40" w:after="0"/>
      <w:outlineLvl w:val="8"/>
    </w:pPr>
    <w:rPr>
      <w:rFonts w:asciiTheme="majorHAnsi" w:eastAsiaTheme="majorEastAsia" w:hAnsiTheme="majorHAnsi" w:cstheme="majorBidi"/>
      <w:i/>
      <w:iCs/>
      <w:color w:val="638AC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661E3"/>
    <w:rPr>
      <w:rFonts w:ascii="Calibri" w:hAnsi="Calibri"/>
      <w:b/>
      <w:color w:val="0C4A87" w:themeColor="accent2"/>
      <w:sz w:val="44"/>
      <w:szCs w:val="44"/>
    </w:rPr>
  </w:style>
  <w:style w:type="character" w:customStyle="1" w:styleId="Ttulo2Char">
    <w:name w:val="Título 2 Char"/>
    <w:basedOn w:val="Fontepargpadro"/>
    <w:link w:val="Ttulo2"/>
    <w:uiPriority w:val="9"/>
    <w:rsid w:val="007661E3"/>
    <w:rPr>
      <w:rFonts w:ascii="Calibri" w:hAnsi="Calibri"/>
      <w:b/>
      <w:color w:val="4875BD" w:themeColor="accent1"/>
      <w:sz w:val="32"/>
      <w:szCs w:val="32"/>
    </w:rPr>
  </w:style>
  <w:style w:type="character" w:customStyle="1" w:styleId="Ttulo3Char">
    <w:name w:val="Título 3 Char"/>
    <w:basedOn w:val="Fontepargpadro"/>
    <w:link w:val="Ttulo3"/>
    <w:uiPriority w:val="9"/>
    <w:rsid w:val="007661E3"/>
    <w:rPr>
      <w:rFonts w:ascii="Calibri" w:hAnsi="Calibri"/>
      <w:color w:val="3692ED" w:themeColor="accent2" w:themeTint="99"/>
      <w:sz w:val="28"/>
      <w:szCs w:val="28"/>
    </w:rPr>
  </w:style>
  <w:style w:type="paragraph" w:styleId="SemEspaamento">
    <w:name w:val="No Spacing"/>
    <w:aliases w:val="Fonte"/>
    <w:basedOn w:val="Normal"/>
    <w:uiPriority w:val="1"/>
    <w:qFormat/>
    <w:rsid w:val="00AB2435"/>
    <w:pPr>
      <w:jc w:val="center"/>
    </w:pPr>
    <w:rPr>
      <w:rFonts w:ascii="Calibri" w:hAnsi="Calibri"/>
      <w:noProof/>
      <w:sz w:val="16"/>
      <w:szCs w:val="16"/>
      <w:lang w:eastAsia="pt-BR"/>
    </w:rPr>
  </w:style>
  <w:style w:type="paragraph" w:styleId="Textodebalo">
    <w:name w:val="Balloon Text"/>
    <w:basedOn w:val="Normal"/>
    <w:link w:val="TextodebaloChar"/>
    <w:uiPriority w:val="99"/>
    <w:semiHidden/>
    <w:unhideWhenUsed/>
    <w:rsid w:val="003A3A5A"/>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A3A5A"/>
    <w:rPr>
      <w:rFonts w:ascii="Segoe UI" w:hAnsi="Segoe UI" w:cs="Segoe UI"/>
      <w:sz w:val="18"/>
      <w:szCs w:val="18"/>
    </w:rPr>
  </w:style>
  <w:style w:type="table" w:styleId="Tabelacomgrade">
    <w:name w:val="Table Grid"/>
    <w:basedOn w:val="Tabelanormal"/>
    <w:uiPriority w:val="39"/>
    <w:rsid w:val="00D70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1122E8"/>
    <w:pPr>
      <w:tabs>
        <w:tab w:val="clear" w:pos="1615"/>
        <w:tab w:val="center" w:pos="4252"/>
        <w:tab w:val="right" w:pos="8504"/>
      </w:tabs>
      <w:spacing w:after="0"/>
    </w:pPr>
  </w:style>
  <w:style w:type="character" w:customStyle="1" w:styleId="CabealhoChar">
    <w:name w:val="Cabeçalho Char"/>
    <w:basedOn w:val="Fontepargpadro"/>
    <w:link w:val="Cabealho"/>
    <w:uiPriority w:val="99"/>
    <w:rsid w:val="001122E8"/>
  </w:style>
  <w:style w:type="paragraph" w:styleId="Rodap">
    <w:name w:val="footer"/>
    <w:basedOn w:val="Normal"/>
    <w:link w:val="RodapChar"/>
    <w:uiPriority w:val="99"/>
    <w:unhideWhenUsed/>
    <w:rsid w:val="001122E8"/>
    <w:pPr>
      <w:tabs>
        <w:tab w:val="clear" w:pos="1615"/>
        <w:tab w:val="center" w:pos="4252"/>
        <w:tab w:val="right" w:pos="8504"/>
      </w:tabs>
      <w:spacing w:after="0"/>
    </w:pPr>
  </w:style>
  <w:style w:type="character" w:customStyle="1" w:styleId="RodapChar">
    <w:name w:val="Rodapé Char"/>
    <w:basedOn w:val="Fontepargpadro"/>
    <w:link w:val="Rodap"/>
    <w:uiPriority w:val="99"/>
    <w:rsid w:val="001122E8"/>
  </w:style>
  <w:style w:type="table" w:customStyle="1" w:styleId="TabeladeGrade41">
    <w:name w:val="Tabela de Grade 41"/>
    <w:basedOn w:val="Tabelanormal"/>
    <w:uiPriority w:val="49"/>
    <w:rsid w:val="00E436BA"/>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insideV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insideV w:val="nil"/>
        </w:tcBorders>
        <w:shd w:val="clear" w:color="auto" w:fill="4875BD" w:themeFill="text1"/>
      </w:tcPr>
    </w:tblStylePr>
    <w:tblStylePr w:type="lastRow">
      <w:rPr>
        <w:b/>
        <w:bCs/>
      </w:rPr>
      <w:tblPr/>
      <w:tcPr>
        <w:tcBorders>
          <w:top w:val="double" w:sz="4" w:space="0" w:color="4875BD" w:themeColor="text1"/>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TabeladeGrade4-nfase21">
    <w:name w:val="Tabela de Grade 4 - Ênfase 21"/>
    <w:basedOn w:val="Tabelanormal"/>
    <w:uiPriority w:val="49"/>
    <w:rsid w:val="00E436BA"/>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insideV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insideV w:val="nil"/>
        </w:tcBorders>
        <w:shd w:val="clear" w:color="auto" w:fill="0C4A87" w:themeFill="accent2"/>
      </w:tcPr>
    </w:tblStylePr>
    <w:tblStylePr w:type="lastRow">
      <w:rPr>
        <w:b/>
        <w:bCs/>
      </w:rPr>
      <w:tblPr/>
      <w:tcPr>
        <w:tcBorders>
          <w:top w:val="double" w:sz="4" w:space="0" w:color="0C4A87" w:themeColor="accent2"/>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Grade4-nfase41">
    <w:name w:val="Tabela de Grade 4 - Ênfase 41"/>
    <w:basedOn w:val="Tabelanormal"/>
    <w:uiPriority w:val="49"/>
    <w:rsid w:val="00E436BA"/>
    <w:pPr>
      <w:spacing w:after="0" w:line="240" w:lineRule="auto"/>
    </w:pPr>
    <w:tblPr>
      <w:tblStyleRowBandSize w:val="1"/>
      <w:tblStyleColBandSize w:val="1"/>
      <w:tblBorders>
        <w:top w:val="single" w:sz="4" w:space="0" w:color="B2AEB3" w:themeColor="accent4" w:themeTint="99"/>
        <w:left w:val="single" w:sz="4" w:space="0" w:color="B2AEB3" w:themeColor="accent4" w:themeTint="99"/>
        <w:bottom w:val="single" w:sz="4" w:space="0" w:color="B2AEB3" w:themeColor="accent4" w:themeTint="99"/>
        <w:right w:val="single" w:sz="4" w:space="0" w:color="B2AEB3" w:themeColor="accent4" w:themeTint="99"/>
        <w:insideH w:val="single" w:sz="4" w:space="0" w:color="B2AEB3" w:themeColor="accent4" w:themeTint="99"/>
        <w:insideV w:val="single" w:sz="4" w:space="0" w:color="B2AEB3" w:themeColor="accent4" w:themeTint="99"/>
      </w:tblBorders>
    </w:tblPr>
    <w:tblStylePr w:type="firstRow">
      <w:rPr>
        <w:b/>
        <w:bCs/>
        <w:color w:val="FFFFFF" w:themeColor="background1"/>
      </w:rPr>
      <w:tblPr/>
      <w:tcPr>
        <w:tcBorders>
          <w:top w:val="single" w:sz="4" w:space="0" w:color="7F7981" w:themeColor="accent4"/>
          <w:left w:val="single" w:sz="4" w:space="0" w:color="7F7981" w:themeColor="accent4"/>
          <w:bottom w:val="single" w:sz="4" w:space="0" w:color="7F7981" w:themeColor="accent4"/>
          <w:right w:val="single" w:sz="4" w:space="0" w:color="7F7981" w:themeColor="accent4"/>
          <w:insideH w:val="nil"/>
          <w:insideV w:val="nil"/>
        </w:tcBorders>
        <w:shd w:val="clear" w:color="auto" w:fill="7F7981" w:themeFill="accent4"/>
      </w:tcPr>
    </w:tblStylePr>
    <w:tblStylePr w:type="lastRow">
      <w:rPr>
        <w:b/>
        <w:bCs/>
      </w:rPr>
      <w:tblPr/>
      <w:tcPr>
        <w:tcBorders>
          <w:top w:val="double" w:sz="4" w:space="0" w:color="7F7981" w:themeColor="accent4"/>
        </w:tcBorders>
      </w:tcPr>
    </w:tblStylePr>
    <w:tblStylePr w:type="firstCol">
      <w:rPr>
        <w:b/>
        <w:bCs/>
      </w:rPr>
    </w:tblStylePr>
    <w:tblStylePr w:type="lastCol">
      <w:rPr>
        <w:b/>
        <w:bCs/>
      </w:rPr>
    </w:tblStylePr>
    <w:tblStylePr w:type="band1Vert">
      <w:tblPr/>
      <w:tcPr>
        <w:shd w:val="clear" w:color="auto" w:fill="E5E4E5" w:themeFill="accent4" w:themeFillTint="33"/>
      </w:tcPr>
    </w:tblStylePr>
    <w:tblStylePr w:type="band1Horz">
      <w:tblPr/>
      <w:tcPr>
        <w:shd w:val="clear" w:color="auto" w:fill="E5E4E5" w:themeFill="accent4" w:themeFillTint="33"/>
      </w:tcPr>
    </w:tblStylePr>
  </w:style>
  <w:style w:type="paragraph" w:styleId="NormalWeb">
    <w:name w:val="Normal (Web)"/>
    <w:aliases w:val="Char"/>
    <w:basedOn w:val="Normal"/>
    <w:link w:val="NormalWebChar"/>
    <w:uiPriority w:val="99"/>
    <w:unhideWhenUsed/>
    <w:rsid w:val="00C5585E"/>
    <w:pPr>
      <w:tabs>
        <w:tab w:val="clear" w:pos="1615"/>
      </w:tabs>
      <w:spacing w:before="100" w:beforeAutospacing="1" w:after="100" w:afterAutospacing="1"/>
    </w:pPr>
    <w:rPr>
      <w:rFonts w:ascii="Calibri" w:eastAsia="Times New Roman" w:hAnsi="Calibri" w:cs="Times New Roman"/>
      <w:color w:val="1C407A" w:themeColor="accent3"/>
      <w:sz w:val="28"/>
      <w:szCs w:val="24"/>
      <w:lang w:eastAsia="pt-BR"/>
    </w:rPr>
  </w:style>
  <w:style w:type="paragraph" w:styleId="Ttulo">
    <w:name w:val="Title"/>
    <w:basedOn w:val="Normal"/>
    <w:next w:val="Normal"/>
    <w:link w:val="TtuloChar"/>
    <w:uiPriority w:val="10"/>
    <w:qFormat/>
    <w:rsid w:val="00211C8D"/>
    <w:pPr>
      <w:spacing w:after="0"/>
      <w:contextualSpacing/>
    </w:pPr>
    <w:rPr>
      <w:rFonts w:ascii="Calibri" w:eastAsiaTheme="majorEastAsia" w:hAnsi="Calibri" w:cstheme="majorBidi"/>
      <w:b/>
      <w:spacing w:val="-10"/>
      <w:kern w:val="28"/>
      <w:sz w:val="28"/>
      <w:szCs w:val="56"/>
    </w:rPr>
  </w:style>
  <w:style w:type="character" w:customStyle="1" w:styleId="TtuloChar">
    <w:name w:val="Título Char"/>
    <w:basedOn w:val="Fontepargpadro"/>
    <w:link w:val="Ttulo"/>
    <w:uiPriority w:val="10"/>
    <w:rsid w:val="00211C8D"/>
    <w:rPr>
      <w:rFonts w:ascii="Calibri" w:eastAsiaTheme="majorEastAsia" w:hAnsi="Calibri" w:cstheme="majorBidi"/>
      <w:b/>
      <w:spacing w:val="-10"/>
      <w:kern w:val="28"/>
      <w:sz w:val="28"/>
      <w:szCs w:val="56"/>
    </w:rPr>
  </w:style>
  <w:style w:type="table" w:customStyle="1" w:styleId="TabeladeGrade1Clara1">
    <w:name w:val="Tabela de Grade 1 Clara1"/>
    <w:basedOn w:val="Tabelanormal"/>
    <w:uiPriority w:val="46"/>
    <w:rsid w:val="00901614"/>
    <w:pPr>
      <w:spacing w:after="0" w:line="240" w:lineRule="auto"/>
    </w:pPr>
    <w:tblPr>
      <w:tblStyleRowBandSize w:val="1"/>
      <w:tblStyleColBandSize w:val="1"/>
      <w:tblBorders>
        <w:top w:val="single" w:sz="4" w:space="0" w:color="B5C7E4" w:themeColor="text1" w:themeTint="66"/>
        <w:left w:val="single" w:sz="4" w:space="0" w:color="B5C7E4" w:themeColor="text1" w:themeTint="66"/>
        <w:bottom w:val="single" w:sz="4" w:space="0" w:color="B5C7E4" w:themeColor="text1" w:themeTint="66"/>
        <w:right w:val="single" w:sz="4" w:space="0" w:color="B5C7E4" w:themeColor="text1" w:themeTint="66"/>
        <w:insideH w:val="single" w:sz="4" w:space="0" w:color="B5C7E4" w:themeColor="text1" w:themeTint="66"/>
        <w:insideV w:val="single" w:sz="4" w:space="0" w:color="B5C7E4" w:themeColor="text1" w:themeTint="66"/>
      </w:tblBorders>
    </w:tblPr>
    <w:tblStylePr w:type="firstRow">
      <w:rPr>
        <w:b/>
        <w:bCs/>
      </w:rPr>
      <w:tblPr/>
      <w:tcPr>
        <w:tcBorders>
          <w:bottom w:val="single" w:sz="12" w:space="0" w:color="91ACD7" w:themeColor="text1" w:themeTint="99"/>
        </w:tcBorders>
      </w:tcPr>
    </w:tblStylePr>
    <w:tblStylePr w:type="lastRow">
      <w:rPr>
        <w:b/>
        <w:bCs/>
      </w:rPr>
      <w:tblPr/>
      <w:tcPr>
        <w:tcBorders>
          <w:top w:val="double" w:sz="2" w:space="0" w:color="91ACD7" w:themeColor="text1" w:themeTint="99"/>
        </w:tcBorders>
      </w:tcPr>
    </w:tblStylePr>
    <w:tblStylePr w:type="firstCol">
      <w:rPr>
        <w:b/>
        <w:bCs/>
      </w:rPr>
    </w:tblStylePr>
    <w:tblStylePr w:type="lastCol">
      <w:rPr>
        <w:b/>
        <w:bCs/>
      </w:rPr>
    </w:tblStylePr>
  </w:style>
  <w:style w:type="table" w:customStyle="1" w:styleId="SimplesTabela21">
    <w:name w:val="Simples Tabela 21"/>
    <w:basedOn w:val="Tabelanormal"/>
    <w:uiPriority w:val="42"/>
    <w:rsid w:val="009A59CC"/>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styleId="Forte">
    <w:name w:val="Strong"/>
    <w:basedOn w:val="Fontepargpadro"/>
    <w:uiPriority w:val="22"/>
    <w:qFormat/>
    <w:rsid w:val="00A93D12"/>
    <w:rPr>
      <w:rFonts w:ascii="Calibri" w:hAnsi="Calibri"/>
      <w:b w:val="0"/>
      <w:bCs/>
      <w:i w:val="0"/>
    </w:rPr>
  </w:style>
  <w:style w:type="character" w:customStyle="1" w:styleId="Ttulo4Char">
    <w:name w:val="Título 4 Char"/>
    <w:basedOn w:val="Fontepargpadro"/>
    <w:link w:val="Ttulo4"/>
    <w:uiPriority w:val="9"/>
    <w:rsid w:val="007661E3"/>
    <w:rPr>
      <w:rFonts w:ascii="Calibri" w:eastAsiaTheme="majorEastAsia" w:hAnsi="Calibri" w:cstheme="majorBidi"/>
      <w:iCs/>
      <w:color w:val="79B6F3" w:themeColor="accent2" w:themeTint="66"/>
      <w:sz w:val="24"/>
    </w:rPr>
  </w:style>
  <w:style w:type="paragraph" w:styleId="Subttulo">
    <w:name w:val="Subtitle"/>
    <w:basedOn w:val="Normal"/>
    <w:next w:val="Normal"/>
    <w:link w:val="SubttuloChar"/>
    <w:uiPriority w:val="11"/>
    <w:qFormat/>
    <w:rsid w:val="007803D5"/>
    <w:pPr>
      <w:numPr>
        <w:ilvl w:val="1"/>
      </w:numPr>
    </w:pPr>
    <w:rPr>
      <w:rFonts w:ascii="Calibri" w:eastAsiaTheme="minorEastAsia" w:hAnsi="Calibri"/>
      <w:color w:val="0C4A87" w:themeColor="accent2"/>
      <w:spacing w:val="15"/>
      <w:sz w:val="32"/>
    </w:rPr>
  </w:style>
  <w:style w:type="character" w:customStyle="1" w:styleId="SubttuloChar">
    <w:name w:val="Subtítulo Char"/>
    <w:basedOn w:val="Fontepargpadro"/>
    <w:link w:val="Subttulo"/>
    <w:uiPriority w:val="11"/>
    <w:rsid w:val="007803D5"/>
    <w:rPr>
      <w:rFonts w:ascii="Calibri" w:eastAsiaTheme="minorEastAsia" w:hAnsi="Calibri"/>
      <w:color w:val="0C4A87" w:themeColor="accent2"/>
      <w:spacing w:val="15"/>
      <w:sz w:val="32"/>
    </w:rPr>
  </w:style>
  <w:style w:type="character" w:styleId="nfaseSutil">
    <w:name w:val="Subtle Emphasis"/>
    <w:basedOn w:val="Fontepargpadro"/>
    <w:uiPriority w:val="19"/>
    <w:qFormat/>
    <w:rsid w:val="007803D5"/>
    <w:rPr>
      <w:i/>
      <w:iCs/>
      <w:color w:val="7597CD" w:themeColor="text1" w:themeTint="BF"/>
    </w:rPr>
  </w:style>
  <w:style w:type="character" w:styleId="nfase">
    <w:name w:val="Emphasis"/>
    <w:basedOn w:val="Fontepargpadro"/>
    <w:uiPriority w:val="20"/>
    <w:qFormat/>
    <w:rsid w:val="00421B87"/>
    <w:rPr>
      <w:rFonts w:ascii="Calibri" w:hAnsi="Calibri"/>
      <w:b/>
      <w:i/>
      <w:iCs/>
      <w:color w:val="4875BD" w:themeColor="text1"/>
    </w:rPr>
  </w:style>
  <w:style w:type="character" w:styleId="nfaseIntensa">
    <w:name w:val="Intense Emphasis"/>
    <w:basedOn w:val="Fontepargpadro"/>
    <w:uiPriority w:val="21"/>
    <w:qFormat/>
    <w:rsid w:val="00C5758E"/>
    <w:rPr>
      <w:rFonts w:ascii="Calibri" w:hAnsi="Calibri"/>
      <w:b w:val="0"/>
      <w:i/>
      <w:iCs/>
      <w:color w:val="0C4A87" w:themeColor="accent2"/>
    </w:rPr>
  </w:style>
  <w:style w:type="paragraph" w:styleId="Citao">
    <w:name w:val="Quote"/>
    <w:basedOn w:val="Normal"/>
    <w:next w:val="Normal"/>
    <w:link w:val="CitaoChar"/>
    <w:uiPriority w:val="29"/>
    <w:qFormat/>
    <w:rsid w:val="00A54802"/>
    <w:pPr>
      <w:spacing w:before="200"/>
      <w:ind w:left="2268" w:right="864"/>
      <w:jc w:val="both"/>
    </w:pPr>
    <w:rPr>
      <w:iCs/>
      <w:lang w:val="en-US"/>
    </w:rPr>
  </w:style>
  <w:style w:type="character" w:customStyle="1" w:styleId="CitaoChar">
    <w:name w:val="Citação Char"/>
    <w:basedOn w:val="Fontepargpadro"/>
    <w:link w:val="Citao"/>
    <w:uiPriority w:val="29"/>
    <w:rsid w:val="00A54802"/>
    <w:rPr>
      <w:rFonts w:ascii="Calibri Light" w:hAnsi="Calibri Light"/>
      <w:iCs/>
      <w:lang w:val="en-US"/>
    </w:rPr>
  </w:style>
  <w:style w:type="paragraph" w:styleId="CitaoIntensa">
    <w:name w:val="Intense Quote"/>
    <w:basedOn w:val="Normal"/>
    <w:next w:val="Normal"/>
    <w:link w:val="CitaoIntensaChar"/>
    <w:autoRedefine/>
    <w:uiPriority w:val="30"/>
    <w:qFormat/>
    <w:rsid w:val="00A54802"/>
    <w:pPr>
      <w:pBdr>
        <w:top w:val="single" w:sz="4" w:space="10" w:color="4875BD" w:themeColor="accent1"/>
        <w:bottom w:val="single" w:sz="4" w:space="10" w:color="4875BD" w:themeColor="accent1"/>
      </w:pBdr>
      <w:spacing w:before="360" w:after="360"/>
      <w:ind w:left="864" w:right="864"/>
      <w:jc w:val="both"/>
    </w:pPr>
    <w:rPr>
      <w:rFonts w:ascii="Calibri" w:hAnsi="Calibri"/>
      <w:b/>
      <w:iCs/>
      <w:color w:val="1C407A" w:themeColor="accent3"/>
    </w:rPr>
  </w:style>
  <w:style w:type="character" w:customStyle="1" w:styleId="CitaoIntensaChar">
    <w:name w:val="Citação Intensa Char"/>
    <w:basedOn w:val="Fontepargpadro"/>
    <w:link w:val="CitaoIntensa"/>
    <w:uiPriority w:val="30"/>
    <w:rsid w:val="00A54802"/>
    <w:rPr>
      <w:rFonts w:ascii="Calibri" w:hAnsi="Calibri"/>
      <w:b/>
      <w:iCs/>
      <w:color w:val="1C407A" w:themeColor="accent3"/>
    </w:rPr>
  </w:style>
  <w:style w:type="character" w:styleId="RefernciaSutil">
    <w:name w:val="Subtle Reference"/>
    <w:basedOn w:val="Fontepargpadro"/>
    <w:uiPriority w:val="31"/>
    <w:qFormat/>
    <w:rsid w:val="00421B87"/>
    <w:rPr>
      <w:rFonts w:ascii="Calibri" w:hAnsi="Calibri"/>
      <w:smallCaps/>
      <w:color w:val="4875BD" w:themeColor="text1"/>
    </w:rPr>
  </w:style>
  <w:style w:type="character" w:styleId="RefernciaIntensa">
    <w:name w:val="Intense Reference"/>
    <w:basedOn w:val="Fontepargpadro"/>
    <w:uiPriority w:val="32"/>
    <w:qFormat/>
    <w:rsid w:val="0055384A"/>
    <w:rPr>
      <w:rFonts w:ascii="Calibri" w:hAnsi="Calibri"/>
      <w:b w:val="0"/>
      <w:bCs/>
      <w:smallCaps/>
      <w:color w:val="0C4A87" w:themeColor="accent2"/>
      <w:spacing w:val="5"/>
    </w:rPr>
  </w:style>
  <w:style w:type="character" w:styleId="TtulodoLivro">
    <w:name w:val="Book Title"/>
    <w:basedOn w:val="Fontepargpadro"/>
    <w:uiPriority w:val="33"/>
    <w:qFormat/>
    <w:rsid w:val="000348E4"/>
    <w:rPr>
      <w:rFonts w:ascii="Calibri" w:hAnsi="Calibri"/>
      <w:b/>
      <w:bCs/>
      <w:i/>
      <w:iCs/>
      <w:spacing w:val="5"/>
    </w:rPr>
  </w:style>
  <w:style w:type="paragraph" w:styleId="PargrafodaLista">
    <w:name w:val="List Paragraph"/>
    <w:basedOn w:val="Normal"/>
    <w:uiPriority w:val="34"/>
    <w:qFormat/>
    <w:rsid w:val="000348E4"/>
    <w:pPr>
      <w:ind w:left="720"/>
      <w:contextualSpacing/>
    </w:pPr>
  </w:style>
  <w:style w:type="paragraph" w:styleId="CabealhodoSumrio">
    <w:name w:val="TOC Heading"/>
    <w:basedOn w:val="Ttulo1"/>
    <w:next w:val="Normal"/>
    <w:uiPriority w:val="39"/>
    <w:unhideWhenUsed/>
    <w:qFormat/>
    <w:rsid w:val="0026297B"/>
    <w:pPr>
      <w:keepNext/>
      <w:keepLines/>
      <w:tabs>
        <w:tab w:val="clear" w:pos="1615"/>
      </w:tabs>
      <w:spacing w:before="240" w:after="0" w:line="259" w:lineRule="auto"/>
      <w:jc w:val="center"/>
      <w:outlineLvl w:val="9"/>
    </w:pPr>
    <w:rPr>
      <w:rFonts w:eastAsiaTheme="majorEastAsia" w:cstheme="majorBidi"/>
      <w:b w:val="0"/>
      <w:color w:val="34578F" w:themeColor="accent1" w:themeShade="BF"/>
      <w:szCs w:val="32"/>
      <w:lang w:eastAsia="pt-BR"/>
    </w:rPr>
  </w:style>
  <w:style w:type="paragraph" w:styleId="Sumrio1">
    <w:name w:val="toc 1"/>
    <w:basedOn w:val="Normal"/>
    <w:next w:val="Normal"/>
    <w:autoRedefine/>
    <w:uiPriority w:val="39"/>
    <w:unhideWhenUsed/>
    <w:rsid w:val="00D4796F"/>
    <w:pPr>
      <w:tabs>
        <w:tab w:val="clear" w:pos="1615"/>
        <w:tab w:val="left" w:pos="480"/>
        <w:tab w:val="right" w:pos="8505"/>
      </w:tabs>
      <w:spacing w:after="240"/>
    </w:pPr>
  </w:style>
  <w:style w:type="paragraph" w:styleId="Sumrio2">
    <w:name w:val="toc 2"/>
    <w:basedOn w:val="Normal"/>
    <w:next w:val="Normal"/>
    <w:autoRedefine/>
    <w:uiPriority w:val="39"/>
    <w:unhideWhenUsed/>
    <w:rsid w:val="003C7DE7"/>
    <w:pPr>
      <w:tabs>
        <w:tab w:val="clear" w:pos="1615"/>
        <w:tab w:val="left" w:pos="284"/>
        <w:tab w:val="right" w:pos="8931"/>
      </w:tabs>
      <w:spacing w:after="240"/>
      <w:ind w:left="284" w:hanging="284"/>
      <w:jc w:val="both"/>
    </w:pPr>
    <w:rPr>
      <w:rFonts w:asciiTheme="minorHAnsi" w:hAnsiTheme="minorHAnsi" w:cstheme="minorHAnsi"/>
      <w:b/>
      <w:bCs/>
      <w:noProof/>
      <w:spacing w:val="-4"/>
      <w:sz w:val="24"/>
      <w:szCs w:val="24"/>
    </w:rPr>
  </w:style>
  <w:style w:type="paragraph" w:styleId="Sumrio3">
    <w:name w:val="toc 3"/>
    <w:basedOn w:val="Normal"/>
    <w:next w:val="Normal"/>
    <w:autoRedefine/>
    <w:uiPriority w:val="39"/>
    <w:unhideWhenUsed/>
    <w:rsid w:val="009F4DB4"/>
    <w:pPr>
      <w:tabs>
        <w:tab w:val="clear" w:pos="1615"/>
      </w:tabs>
      <w:spacing w:after="100"/>
      <w:ind w:left="480"/>
    </w:pPr>
  </w:style>
  <w:style w:type="character" w:styleId="Hyperlink">
    <w:name w:val="Hyperlink"/>
    <w:basedOn w:val="Fontepargpadro"/>
    <w:uiPriority w:val="99"/>
    <w:unhideWhenUsed/>
    <w:rsid w:val="009F4DB4"/>
    <w:rPr>
      <w:rFonts w:ascii="Calibri" w:hAnsi="Calibri"/>
      <w:color w:val="4875BD" w:themeColor="accent1"/>
      <w:u w:val="single"/>
    </w:rPr>
  </w:style>
  <w:style w:type="paragraph" w:styleId="Legenda">
    <w:name w:val="caption"/>
    <w:basedOn w:val="Normal"/>
    <w:next w:val="Normal"/>
    <w:autoRedefine/>
    <w:unhideWhenUsed/>
    <w:qFormat/>
    <w:rsid w:val="00A54802"/>
    <w:pPr>
      <w:spacing w:after="200"/>
    </w:pPr>
    <w:rPr>
      <w:iCs/>
      <w:color w:val="1C407A" w:themeColor="accent3"/>
      <w:sz w:val="20"/>
      <w:szCs w:val="18"/>
    </w:rPr>
  </w:style>
  <w:style w:type="paragraph" w:styleId="ndicedeilustraes">
    <w:name w:val="table of figures"/>
    <w:basedOn w:val="Normal"/>
    <w:next w:val="Normal"/>
    <w:uiPriority w:val="99"/>
    <w:unhideWhenUsed/>
    <w:rsid w:val="004F67D1"/>
    <w:pPr>
      <w:tabs>
        <w:tab w:val="clear" w:pos="1615"/>
      </w:tabs>
      <w:spacing w:after="0"/>
    </w:pPr>
  </w:style>
  <w:style w:type="table" w:customStyle="1" w:styleId="TabeladeLista1Clara-nfase11">
    <w:name w:val="Tabela de Lista 1 Clara - Ênfase 11"/>
    <w:basedOn w:val="Tabelanormal"/>
    <w:uiPriority w:val="46"/>
    <w:rsid w:val="007661E3"/>
    <w:pPr>
      <w:spacing w:after="0" w:line="240" w:lineRule="auto"/>
    </w:pPr>
    <w:tblPr>
      <w:tblStyleRowBandSize w:val="1"/>
      <w:tblStyleColBandSize w:val="1"/>
    </w:tblPr>
    <w:tblStylePr w:type="firstRow">
      <w:rPr>
        <w:b/>
        <w:bCs/>
      </w:rPr>
      <w:tblPr/>
      <w:tcPr>
        <w:tcBorders>
          <w:bottom w:val="single" w:sz="4" w:space="0" w:color="91ACD7" w:themeColor="accent1" w:themeTint="99"/>
        </w:tcBorders>
      </w:tcPr>
    </w:tblStylePr>
    <w:tblStylePr w:type="lastRow">
      <w:rPr>
        <w:b/>
        <w:bCs/>
      </w:rPr>
      <w:tblPr/>
      <w:tcPr>
        <w:tcBorders>
          <w:top w:val="sing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nfase11">
    <w:name w:val="Tabela de Lista 4 - Ênfase 11"/>
    <w:basedOn w:val="Tabelanormal"/>
    <w:uiPriority w:val="49"/>
    <w:rsid w:val="007661E3"/>
    <w:pPr>
      <w:spacing w:after="0" w:line="240" w:lineRule="auto"/>
    </w:pPr>
    <w:tblPr>
      <w:tblStyleRowBandSize w:val="1"/>
      <w:tblStyleColBandSize w:val="1"/>
      <w:tblBorders>
        <w:top w:val="single" w:sz="4" w:space="0" w:color="91ACD7" w:themeColor="accent1" w:themeTint="99"/>
        <w:left w:val="single" w:sz="4" w:space="0" w:color="91ACD7" w:themeColor="accent1" w:themeTint="99"/>
        <w:bottom w:val="single" w:sz="4" w:space="0" w:color="91ACD7" w:themeColor="accent1" w:themeTint="99"/>
        <w:right w:val="single" w:sz="4" w:space="0" w:color="91ACD7" w:themeColor="accent1" w:themeTint="99"/>
        <w:insideH w:val="single" w:sz="4" w:space="0" w:color="91ACD7" w:themeColor="accent1" w:themeTint="99"/>
      </w:tblBorders>
    </w:tblPr>
    <w:tblStylePr w:type="firstRow">
      <w:rPr>
        <w:b/>
        <w:bCs/>
        <w:color w:val="FFFFFF" w:themeColor="background1"/>
      </w:rPr>
      <w:tblPr/>
      <w:tcPr>
        <w:tcBorders>
          <w:top w:val="single" w:sz="4" w:space="0" w:color="4875BD" w:themeColor="accent1"/>
          <w:left w:val="single" w:sz="4" w:space="0" w:color="4875BD" w:themeColor="accent1"/>
          <w:bottom w:val="single" w:sz="4" w:space="0" w:color="4875BD" w:themeColor="accent1"/>
          <w:right w:val="single" w:sz="4" w:space="0" w:color="4875BD" w:themeColor="accent1"/>
          <w:insideH w:val="nil"/>
        </w:tcBorders>
        <w:shd w:val="clear" w:color="auto" w:fill="4875BD" w:themeFill="accent1"/>
      </w:tcPr>
    </w:tblStylePr>
    <w:tblStylePr w:type="lastRow">
      <w:rPr>
        <w:b/>
        <w:bCs/>
      </w:rPr>
      <w:tblPr/>
      <w:tcPr>
        <w:tcBorders>
          <w:top w:val="double" w:sz="4" w:space="0" w:color="91ACD7" w:themeColor="accent1" w:themeTint="99"/>
        </w:tcBorders>
      </w:tcPr>
    </w:tblStylePr>
    <w:tblStylePr w:type="firstCol">
      <w:rPr>
        <w:b/>
        <w:bCs/>
      </w:rPr>
    </w:tblStylePr>
    <w:tblStylePr w:type="lastCol">
      <w:rPr>
        <w:b/>
        <w:bCs/>
      </w:rPr>
    </w:tblStylePr>
    <w:tblStylePr w:type="band1Vert">
      <w:tblPr/>
      <w:tcPr>
        <w:shd w:val="clear" w:color="auto" w:fill="DAE3F1" w:themeFill="accent1" w:themeFillTint="33"/>
      </w:tcPr>
    </w:tblStylePr>
    <w:tblStylePr w:type="band1Horz">
      <w:tblPr/>
      <w:tcPr>
        <w:shd w:val="clear" w:color="auto" w:fill="DAE3F1" w:themeFill="accent1" w:themeFillTint="33"/>
      </w:tcPr>
    </w:tblStylePr>
  </w:style>
  <w:style w:type="table" w:customStyle="1" w:styleId="TabeladeLista41">
    <w:name w:val="Tabela de Lista 41"/>
    <w:basedOn w:val="Tabelanormal"/>
    <w:uiPriority w:val="49"/>
    <w:rsid w:val="007661E3"/>
    <w:pPr>
      <w:spacing w:after="0" w:line="240" w:lineRule="auto"/>
    </w:pPr>
    <w:tblPr>
      <w:tblStyleRowBandSize w:val="1"/>
      <w:tblStyleColBandSize w:val="1"/>
      <w:tblBorders>
        <w:top w:val="single" w:sz="4" w:space="0" w:color="91ACD7" w:themeColor="text1" w:themeTint="99"/>
        <w:left w:val="single" w:sz="4" w:space="0" w:color="91ACD7" w:themeColor="text1" w:themeTint="99"/>
        <w:bottom w:val="single" w:sz="4" w:space="0" w:color="91ACD7" w:themeColor="text1" w:themeTint="99"/>
        <w:right w:val="single" w:sz="4" w:space="0" w:color="91ACD7" w:themeColor="text1" w:themeTint="99"/>
        <w:insideH w:val="single" w:sz="4" w:space="0" w:color="91ACD7" w:themeColor="text1" w:themeTint="99"/>
      </w:tblBorders>
    </w:tblPr>
    <w:tblStylePr w:type="firstRow">
      <w:rPr>
        <w:b/>
        <w:bCs/>
        <w:color w:val="FFFFFF" w:themeColor="background1"/>
      </w:rPr>
      <w:tblPr/>
      <w:tcPr>
        <w:tcBorders>
          <w:top w:val="single" w:sz="4" w:space="0" w:color="4875BD" w:themeColor="text1"/>
          <w:left w:val="single" w:sz="4" w:space="0" w:color="4875BD" w:themeColor="text1"/>
          <w:bottom w:val="single" w:sz="4" w:space="0" w:color="4875BD" w:themeColor="text1"/>
          <w:right w:val="single" w:sz="4" w:space="0" w:color="4875BD" w:themeColor="text1"/>
          <w:insideH w:val="nil"/>
        </w:tcBorders>
        <w:shd w:val="clear" w:color="auto" w:fill="4875BD" w:themeFill="text1"/>
      </w:tcPr>
    </w:tblStylePr>
    <w:tblStylePr w:type="lastRow">
      <w:rPr>
        <w:b/>
        <w:bCs/>
      </w:rPr>
      <w:tblPr/>
      <w:tcPr>
        <w:tcBorders>
          <w:top w:val="double" w:sz="4" w:space="0" w:color="91ACD7" w:themeColor="text1" w:themeTint="99"/>
        </w:tcBorders>
      </w:tcPr>
    </w:tblStylePr>
    <w:tblStylePr w:type="firstCol">
      <w:rPr>
        <w:b/>
        <w:bCs/>
      </w:rPr>
    </w:tblStylePr>
    <w:tblStylePr w:type="lastCol">
      <w:rPr>
        <w:b/>
        <w:bCs/>
      </w:rPr>
    </w:tblStylePr>
    <w:tblStylePr w:type="band1Vert">
      <w:tblPr/>
      <w:tcPr>
        <w:shd w:val="clear" w:color="auto" w:fill="DAE3F1" w:themeFill="text1" w:themeFillTint="33"/>
      </w:tcPr>
    </w:tblStylePr>
    <w:tblStylePr w:type="band1Horz">
      <w:tblPr/>
      <w:tcPr>
        <w:shd w:val="clear" w:color="auto" w:fill="DAE3F1" w:themeFill="text1" w:themeFillTint="33"/>
      </w:tcPr>
    </w:tblStylePr>
  </w:style>
  <w:style w:type="table" w:customStyle="1" w:styleId="Cebraspe">
    <w:name w:val="Cebraspe"/>
    <w:basedOn w:val="Tabelanormal"/>
    <w:uiPriority w:val="99"/>
    <w:rsid w:val="007661E3"/>
    <w:pPr>
      <w:spacing w:after="0" w:line="240" w:lineRule="auto"/>
    </w:pPr>
    <w:tblPr/>
  </w:style>
  <w:style w:type="table" w:customStyle="1" w:styleId="TabeladeLista4-nfase21">
    <w:name w:val="Tabela de Lista 4 - Ênfase 21"/>
    <w:basedOn w:val="Tabelanormal"/>
    <w:uiPriority w:val="49"/>
    <w:rsid w:val="007661E3"/>
    <w:pPr>
      <w:spacing w:after="0" w:line="240" w:lineRule="auto"/>
    </w:pPr>
    <w:tblPr>
      <w:tblStyleRowBandSize w:val="1"/>
      <w:tblStyleColBandSize w:val="1"/>
      <w:tblBorders>
        <w:top w:val="single" w:sz="4" w:space="0" w:color="3692ED" w:themeColor="accent2" w:themeTint="99"/>
        <w:left w:val="single" w:sz="4" w:space="0" w:color="3692ED" w:themeColor="accent2" w:themeTint="99"/>
        <w:bottom w:val="single" w:sz="4" w:space="0" w:color="3692ED" w:themeColor="accent2" w:themeTint="99"/>
        <w:right w:val="single" w:sz="4" w:space="0" w:color="3692ED" w:themeColor="accent2" w:themeTint="99"/>
        <w:insideH w:val="single" w:sz="4" w:space="0" w:color="3692ED" w:themeColor="accent2" w:themeTint="99"/>
      </w:tblBorders>
    </w:tblPr>
    <w:tblStylePr w:type="firstRow">
      <w:rPr>
        <w:b/>
        <w:bCs/>
        <w:color w:val="FFFFFF" w:themeColor="background1"/>
      </w:rPr>
      <w:tblPr/>
      <w:tcPr>
        <w:tcBorders>
          <w:top w:val="single" w:sz="4" w:space="0" w:color="0C4A87" w:themeColor="accent2"/>
          <w:left w:val="single" w:sz="4" w:space="0" w:color="0C4A87" w:themeColor="accent2"/>
          <w:bottom w:val="single" w:sz="4" w:space="0" w:color="0C4A87" w:themeColor="accent2"/>
          <w:right w:val="single" w:sz="4" w:space="0" w:color="0C4A87" w:themeColor="accent2"/>
          <w:insideH w:val="nil"/>
        </w:tcBorders>
        <w:shd w:val="clear" w:color="auto" w:fill="0C4A87" w:themeFill="accent2"/>
      </w:tcPr>
    </w:tblStylePr>
    <w:tblStylePr w:type="lastRow">
      <w:rPr>
        <w:b/>
        <w:bCs/>
      </w:rPr>
      <w:tblPr/>
      <w:tcPr>
        <w:tcBorders>
          <w:top w:val="double" w:sz="4" w:space="0" w:color="3692ED" w:themeColor="accent2" w:themeTint="99"/>
        </w:tcBorders>
      </w:tcPr>
    </w:tblStylePr>
    <w:tblStylePr w:type="firstCol">
      <w:rPr>
        <w:b/>
        <w:bCs/>
      </w:rPr>
    </w:tblStylePr>
    <w:tblStylePr w:type="lastCol">
      <w:rPr>
        <w:b/>
        <w:bCs/>
      </w:rPr>
    </w:tblStylePr>
    <w:tblStylePr w:type="band1Vert">
      <w:tblPr/>
      <w:tcPr>
        <w:shd w:val="clear" w:color="auto" w:fill="BCDAF9" w:themeFill="accent2" w:themeFillTint="33"/>
      </w:tcPr>
    </w:tblStylePr>
    <w:tblStylePr w:type="band1Horz">
      <w:tblPr/>
      <w:tcPr>
        <w:shd w:val="clear" w:color="auto" w:fill="BCDAF9" w:themeFill="accent2" w:themeFillTint="33"/>
      </w:tcPr>
    </w:tblStylePr>
  </w:style>
  <w:style w:type="table" w:customStyle="1" w:styleId="TabeladeLista4-nfase31">
    <w:name w:val="Tabela de Lista 4 - Ênfase 31"/>
    <w:basedOn w:val="Tabelanormal"/>
    <w:uiPriority w:val="49"/>
    <w:rsid w:val="007661E3"/>
    <w:pPr>
      <w:spacing w:after="0" w:line="240" w:lineRule="auto"/>
    </w:pPr>
    <w:tblPr>
      <w:tblStyleRowBandSize w:val="1"/>
      <w:tblStyleColBandSize w:val="1"/>
      <w:tblBorders>
        <w:top w:val="single" w:sz="4" w:space="0" w:color="4F82D6" w:themeColor="accent3" w:themeTint="99"/>
        <w:left w:val="single" w:sz="4" w:space="0" w:color="4F82D6" w:themeColor="accent3" w:themeTint="99"/>
        <w:bottom w:val="single" w:sz="4" w:space="0" w:color="4F82D6" w:themeColor="accent3" w:themeTint="99"/>
        <w:right w:val="single" w:sz="4" w:space="0" w:color="4F82D6" w:themeColor="accent3" w:themeTint="99"/>
        <w:insideH w:val="single" w:sz="4" w:space="0" w:color="4F82D6" w:themeColor="accent3" w:themeTint="99"/>
      </w:tblBorders>
    </w:tblPr>
    <w:tblStylePr w:type="firstRow">
      <w:rPr>
        <w:b/>
        <w:bCs/>
        <w:color w:val="FFFFFF" w:themeColor="background1"/>
      </w:rPr>
      <w:tblPr/>
      <w:tcPr>
        <w:tcBorders>
          <w:top w:val="single" w:sz="4" w:space="0" w:color="1C407A" w:themeColor="accent3"/>
          <w:left w:val="single" w:sz="4" w:space="0" w:color="1C407A" w:themeColor="accent3"/>
          <w:bottom w:val="single" w:sz="4" w:space="0" w:color="1C407A" w:themeColor="accent3"/>
          <w:right w:val="single" w:sz="4" w:space="0" w:color="1C407A" w:themeColor="accent3"/>
          <w:insideH w:val="nil"/>
        </w:tcBorders>
        <w:shd w:val="clear" w:color="auto" w:fill="1C407A" w:themeFill="accent3"/>
      </w:tcPr>
    </w:tblStylePr>
    <w:tblStylePr w:type="lastRow">
      <w:rPr>
        <w:b/>
        <w:bCs/>
      </w:rPr>
      <w:tblPr/>
      <w:tcPr>
        <w:tcBorders>
          <w:top w:val="double" w:sz="4" w:space="0" w:color="4F82D6" w:themeColor="accent3" w:themeTint="99"/>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table" w:customStyle="1" w:styleId="TabeladeLista6Colorida-nfase31">
    <w:name w:val="Tabela de Lista 6 Colorida - Ênfase 31"/>
    <w:basedOn w:val="Tabelanormal"/>
    <w:uiPriority w:val="51"/>
    <w:rsid w:val="007661E3"/>
    <w:pPr>
      <w:spacing w:after="0" w:line="240" w:lineRule="auto"/>
    </w:pPr>
    <w:rPr>
      <w:color w:val="152F5B" w:themeColor="accent3" w:themeShade="BF"/>
    </w:rPr>
    <w:tblPr>
      <w:tblStyleRowBandSize w:val="1"/>
      <w:tblStyleColBandSize w:val="1"/>
      <w:tblBorders>
        <w:top w:val="single" w:sz="4" w:space="0" w:color="1C407A" w:themeColor="accent3"/>
        <w:bottom w:val="single" w:sz="4" w:space="0" w:color="1C407A" w:themeColor="accent3"/>
      </w:tblBorders>
    </w:tblPr>
    <w:tblStylePr w:type="firstRow">
      <w:rPr>
        <w:b/>
        <w:bCs/>
      </w:rPr>
      <w:tblPr/>
      <w:tcPr>
        <w:tcBorders>
          <w:bottom w:val="single" w:sz="4" w:space="0" w:color="1C407A" w:themeColor="accent3"/>
        </w:tcBorders>
      </w:tcPr>
    </w:tblStylePr>
    <w:tblStylePr w:type="lastRow">
      <w:rPr>
        <w:b/>
        <w:bCs/>
      </w:rPr>
      <w:tblPr/>
      <w:tcPr>
        <w:tcBorders>
          <w:top w:val="double" w:sz="4" w:space="0" w:color="1C407A" w:themeColor="accent3"/>
        </w:tcBorders>
      </w:tcPr>
    </w:tblStylePr>
    <w:tblStylePr w:type="firstCol">
      <w:rPr>
        <w:b/>
        <w:bCs/>
      </w:rPr>
    </w:tblStylePr>
    <w:tblStylePr w:type="lastCol">
      <w:rPr>
        <w:b/>
        <w:bCs/>
      </w:rPr>
    </w:tblStylePr>
    <w:tblStylePr w:type="band1Vert">
      <w:tblPr/>
      <w:tcPr>
        <w:shd w:val="clear" w:color="auto" w:fill="C4D5F1" w:themeFill="accent3" w:themeFillTint="33"/>
      </w:tcPr>
    </w:tblStylePr>
    <w:tblStylePr w:type="band1Horz">
      <w:tblPr/>
      <w:tcPr>
        <w:shd w:val="clear" w:color="auto" w:fill="C4D5F1" w:themeFill="accent3" w:themeFillTint="33"/>
      </w:tcPr>
    </w:tblStylePr>
  </w:style>
  <w:style w:type="character" w:customStyle="1" w:styleId="Ttulo5Char">
    <w:name w:val="Título 5 Char"/>
    <w:basedOn w:val="Fontepargpadro"/>
    <w:link w:val="Ttulo5"/>
    <w:uiPriority w:val="9"/>
    <w:rsid w:val="007653A5"/>
    <w:rPr>
      <w:rFonts w:asciiTheme="majorHAnsi" w:eastAsiaTheme="majorEastAsia" w:hAnsiTheme="majorHAnsi" w:cstheme="majorBidi"/>
      <w:color w:val="34578F" w:themeColor="accent1" w:themeShade="BF"/>
    </w:rPr>
  </w:style>
  <w:style w:type="character" w:customStyle="1" w:styleId="Ttulo6Char">
    <w:name w:val="Título 6 Char"/>
    <w:basedOn w:val="Fontepargpadro"/>
    <w:link w:val="Ttulo6"/>
    <w:uiPriority w:val="9"/>
    <w:rsid w:val="007653A5"/>
    <w:rPr>
      <w:rFonts w:asciiTheme="majorHAnsi" w:eastAsiaTheme="majorEastAsia" w:hAnsiTheme="majorHAnsi" w:cstheme="majorBidi"/>
      <w:color w:val="22395F" w:themeColor="accent1" w:themeShade="7F"/>
    </w:rPr>
  </w:style>
  <w:style w:type="character" w:customStyle="1" w:styleId="Ttulo7Char">
    <w:name w:val="Título 7 Char"/>
    <w:basedOn w:val="Fontepargpadro"/>
    <w:link w:val="Ttulo7"/>
    <w:uiPriority w:val="9"/>
    <w:semiHidden/>
    <w:rsid w:val="007653A5"/>
    <w:rPr>
      <w:rFonts w:asciiTheme="majorHAnsi" w:eastAsiaTheme="majorEastAsia" w:hAnsiTheme="majorHAnsi" w:cstheme="majorBidi"/>
      <w:i/>
      <w:iCs/>
      <w:color w:val="22395F" w:themeColor="accent1" w:themeShade="7F"/>
    </w:rPr>
  </w:style>
  <w:style w:type="character" w:customStyle="1" w:styleId="Ttulo8Char">
    <w:name w:val="Título 8 Char"/>
    <w:basedOn w:val="Fontepargpadro"/>
    <w:link w:val="Ttulo8"/>
    <w:uiPriority w:val="9"/>
    <w:semiHidden/>
    <w:rsid w:val="007653A5"/>
    <w:rPr>
      <w:rFonts w:asciiTheme="majorHAnsi" w:eastAsiaTheme="majorEastAsia" w:hAnsiTheme="majorHAnsi" w:cstheme="majorBidi"/>
      <w:color w:val="638AC7" w:themeColor="text1" w:themeTint="D8"/>
      <w:sz w:val="21"/>
      <w:szCs w:val="21"/>
    </w:rPr>
  </w:style>
  <w:style w:type="character" w:customStyle="1" w:styleId="Ttulo9Char">
    <w:name w:val="Título 9 Char"/>
    <w:basedOn w:val="Fontepargpadro"/>
    <w:link w:val="Ttulo9"/>
    <w:uiPriority w:val="9"/>
    <w:semiHidden/>
    <w:rsid w:val="007653A5"/>
    <w:rPr>
      <w:rFonts w:asciiTheme="majorHAnsi" w:eastAsiaTheme="majorEastAsia" w:hAnsiTheme="majorHAnsi" w:cstheme="majorBidi"/>
      <w:i/>
      <w:iCs/>
      <w:color w:val="638AC7" w:themeColor="text1" w:themeTint="D8"/>
      <w:sz w:val="21"/>
      <w:szCs w:val="21"/>
    </w:rPr>
  </w:style>
  <w:style w:type="character" w:styleId="Refdecomentrio">
    <w:name w:val="annotation reference"/>
    <w:basedOn w:val="Fontepargpadro"/>
    <w:uiPriority w:val="99"/>
    <w:semiHidden/>
    <w:unhideWhenUsed/>
    <w:rsid w:val="007653A5"/>
    <w:rPr>
      <w:sz w:val="16"/>
      <w:szCs w:val="16"/>
    </w:rPr>
  </w:style>
  <w:style w:type="paragraph" w:styleId="Textodecomentrio">
    <w:name w:val="annotation text"/>
    <w:basedOn w:val="Normal"/>
    <w:link w:val="TextodecomentrioChar"/>
    <w:uiPriority w:val="99"/>
    <w:unhideWhenUsed/>
    <w:rsid w:val="007653A5"/>
    <w:rPr>
      <w:sz w:val="20"/>
      <w:szCs w:val="20"/>
    </w:rPr>
  </w:style>
  <w:style w:type="character" w:customStyle="1" w:styleId="TextodecomentrioChar">
    <w:name w:val="Texto de comentário Char"/>
    <w:basedOn w:val="Fontepargpadro"/>
    <w:link w:val="Textodecomentrio"/>
    <w:uiPriority w:val="99"/>
    <w:rsid w:val="007653A5"/>
    <w:rPr>
      <w:rFonts w:ascii="Calibri Light" w:hAnsi="Calibri Light"/>
      <w:sz w:val="20"/>
      <w:szCs w:val="20"/>
    </w:rPr>
  </w:style>
  <w:style w:type="paragraph" w:styleId="Assuntodocomentrio">
    <w:name w:val="annotation subject"/>
    <w:basedOn w:val="Textodecomentrio"/>
    <w:next w:val="Textodecomentrio"/>
    <w:link w:val="AssuntodocomentrioChar"/>
    <w:uiPriority w:val="99"/>
    <w:semiHidden/>
    <w:unhideWhenUsed/>
    <w:rsid w:val="007653A5"/>
    <w:rPr>
      <w:b/>
      <w:bCs/>
    </w:rPr>
  </w:style>
  <w:style w:type="character" w:customStyle="1" w:styleId="AssuntodocomentrioChar">
    <w:name w:val="Assunto do comentário Char"/>
    <w:basedOn w:val="TextodecomentrioChar"/>
    <w:link w:val="Assuntodocomentrio"/>
    <w:uiPriority w:val="99"/>
    <w:semiHidden/>
    <w:rsid w:val="007653A5"/>
    <w:rPr>
      <w:rFonts w:ascii="Calibri Light" w:hAnsi="Calibri Light"/>
      <w:b/>
      <w:bCs/>
      <w:sz w:val="20"/>
      <w:szCs w:val="20"/>
    </w:rPr>
  </w:style>
  <w:style w:type="table" w:customStyle="1" w:styleId="Tabelacomgrade1">
    <w:name w:val="Tabela com grade1"/>
    <w:basedOn w:val="Tabelanormal"/>
    <w:uiPriority w:val="39"/>
    <w:rsid w:val="00021081"/>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818"/>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NoSpacingChar">
    <w:name w:val="No Spacing Char"/>
    <w:basedOn w:val="Fontepargpadro"/>
    <w:link w:val="SemEspaamento1"/>
    <w:locked/>
    <w:rsid w:val="00FD0C78"/>
    <w:rPr>
      <w:rFonts w:ascii="Arial" w:eastAsia="Times New Roman" w:hAnsi="Arial"/>
    </w:rPr>
  </w:style>
  <w:style w:type="paragraph" w:customStyle="1" w:styleId="SemEspaamento1">
    <w:name w:val="Sem Espaçamento1"/>
    <w:link w:val="NoSpacingChar"/>
    <w:rsid w:val="00FD0C78"/>
    <w:pPr>
      <w:spacing w:after="0" w:line="240" w:lineRule="auto"/>
    </w:pPr>
    <w:rPr>
      <w:rFonts w:ascii="Arial" w:eastAsia="Times New Roman" w:hAnsi="Arial"/>
    </w:rPr>
  </w:style>
  <w:style w:type="character" w:styleId="Refdenotaderodap">
    <w:name w:val="footnote reference"/>
    <w:aliases w:val="Footnote Reference  tese,Ref. de nota de rodapÉ"/>
    <w:uiPriority w:val="99"/>
    <w:qFormat/>
    <w:rsid w:val="006A24D3"/>
    <w:rPr>
      <w:rFonts w:cs="Times New Roman"/>
      <w:vertAlign w:val="superscript"/>
    </w:rPr>
  </w:style>
  <w:style w:type="character" w:customStyle="1" w:styleId="NormalWebChar">
    <w:name w:val="Normal (Web) Char"/>
    <w:aliases w:val="Char Char"/>
    <w:link w:val="NormalWeb"/>
    <w:uiPriority w:val="99"/>
    <w:locked/>
    <w:rsid w:val="006A24D3"/>
    <w:rPr>
      <w:rFonts w:ascii="Calibri" w:eastAsia="Times New Roman" w:hAnsi="Calibri" w:cs="Times New Roman"/>
      <w:color w:val="1C407A" w:themeColor="accent3"/>
      <w:sz w:val="28"/>
      <w:szCs w:val="24"/>
      <w:lang w:eastAsia="pt-BR"/>
    </w:rPr>
  </w:style>
  <w:style w:type="paragraph" w:customStyle="1" w:styleId="legislao-4corpo">
    <w:name w:val="legislao-4corpo"/>
    <w:basedOn w:val="Normal"/>
    <w:rsid w:val="006A24D3"/>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journal">
    <w:name w:val="journal"/>
    <w:basedOn w:val="Fontepargpadro"/>
    <w:rsid w:val="00D63EF9"/>
  </w:style>
  <w:style w:type="character" w:customStyle="1" w:styleId="issue">
    <w:name w:val="issue"/>
    <w:basedOn w:val="Fontepargpadro"/>
    <w:rsid w:val="00D63EF9"/>
  </w:style>
  <w:style w:type="character" w:customStyle="1" w:styleId="volume">
    <w:name w:val="volume"/>
    <w:basedOn w:val="Fontepargpadro"/>
    <w:rsid w:val="00D63EF9"/>
  </w:style>
  <w:style w:type="character" w:customStyle="1" w:styleId="year">
    <w:name w:val="year"/>
    <w:basedOn w:val="Fontepargpadro"/>
    <w:rsid w:val="00D63EF9"/>
  </w:style>
  <w:style w:type="character" w:styleId="MenoPendente">
    <w:name w:val="Unresolved Mention"/>
    <w:basedOn w:val="Fontepargpadro"/>
    <w:uiPriority w:val="99"/>
    <w:semiHidden/>
    <w:unhideWhenUsed/>
    <w:rsid w:val="00101137"/>
    <w:rPr>
      <w:color w:val="605E5C"/>
      <w:shd w:val="clear" w:color="auto" w:fill="E1DFDD"/>
    </w:rPr>
  </w:style>
  <w:style w:type="table" w:customStyle="1" w:styleId="TableNormal">
    <w:name w:val="Table Normal"/>
    <w:rsid w:val="00AA431F"/>
    <w:pPr>
      <w:tabs>
        <w:tab w:val="left" w:pos="1615"/>
      </w:tabs>
      <w:spacing w:line="240" w:lineRule="auto"/>
    </w:pPr>
    <w:rPr>
      <w:rFonts w:ascii="Calibri" w:eastAsia="Calibri" w:hAnsi="Calibri" w:cs="Calibri"/>
      <w:lang w:eastAsia="pt-BR"/>
    </w:rPr>
    <w:tblPr>
      <w:tblCellMar>
        <w:top w:w="0" w:type="dxa"/>
        <w:left w:w="0" w:type="dxa"/>
        <w:bottom w:w="0" w:type="dxa"/>
        <w:right w:w="0" w:type="dxa"/>
      </w:tblCellMar>
    </w:tblPr>
  </w:style>
  <w:style w:type="paragraph" w:styleId="Reviso">
    <w:name w:val="Revision"/>
    <w:hidden/>
    <w:uiPriority w:val="99"/>
    <w:semiHidden/>
    <w:rsid w:val="00AA431F"/>
    <w:pPr>
      <w:spacing w:after="0" w:line="240" w:lineRule="auto"/>
    </w:pPr>
    <w:rPr>
      <w:rFonts w:ascii="Calibri" w:eastAsia="Calibri" w:hAnsi="Calibri" w:cs="Calibri"/>
      <w:lang w:eastAsia="pt-BR"/>
    </w:rPr>
  </w:style>
  <w:style w:type="table" w:customStyle="1" w:styleId="TabelaSimples21">
    <w:name w:val="Tabela Simples 21"/>
    <w:basedOn w:val="Tabelanormal"/>
    <w:uiPriority w:val="42"/>
    <w:rsid w:val="00F26632"/>
    <w:pPr>
      <w:spacing w:after="0" w:line="240" w:lineRule="auto"/>
    </w:pPr>
    <w:tblPr>
      <w:tblStyleRowBandSize w:val="1"/>
      <w:tblStyleColBandSize w:val="1"/>
      <w:tblBorders>
        <w:top w:val="single" w:sz="4" w:space="0" w:color="A3B9DD" w:themeColor="text1" w:themeTint="80"/>
        <w:bottom w:val="single" w:sz="4" w:space="0" w:color="A3B9DD" w:themeColor="text1" w:themeTint="80"/>
      </w:tblBorders>
    </w:tblPr>
    <w:tblStylePr w:type="firstRow">
      <w:rPr>
        <w:b/>
        <w:bCs/>
      </w:rPr>
      <w:tblPr/>
      <w:tcPr>
        <w:tcBorders>
          <w:bottom w:val="single" w:sz="4" w:space="0" w:color="A3B9DD" w:themeColor="text1" w:themeTint="80"/>
        </w:tcBorders>
      </w:tcPr>
    </w:tblStylePr>
    <w:tblStylePr w:type="lastRow">
      <w:rPr>
        <w:b/>
        <w:bCs/>
      </w:rPr>
      <w:tblPr/>
      <w:tcPr>
        <w:tcBorders>
          <w:top w:val="single" w:sz="4" w:space="0" w:color="A3B9DD" w:themeColor="text1" w:themeTint="80"/>
        </w:tcBorders>
      </w:tcPr>
    </w:tblStylePr>
    <w:tblStylePr w:type="firstCol">
      <w:rPr>
        <w:b/>
        <w:bCs/>
      </w:rPr>
    </w:tblStylePr>
    <w:tblStylePr w:type="lastCol">
      <w:rPr>
        <w:b/>
        <w:bCs/>
      </w:rPr>
    </w:tblStylePr>
    <w:tblStylePr w:type="band1Vert">
      <w:tblPr/>
      <w:tcPr>
        <w:tcBorders>
          <w:left w:val="single" w:sz="4" w:space="0" w:color="A3B9DD" w:themeColor="text1" w:themeTint="80"/>
          <w:right w:val="single" w:sz="4" w:space="0" w:color="A3B9DD" w:themeColor="text1" w:themeTint="80"/>
        </w:tcBorders>
      </w:tcPr>
    </w:tblStylePr>
    <w:tblStylePr w:type="band2Vert">
      <w:tblPr/>
      <w:tcPr>
        <w:tcBorders>
          <w:left w:val="single" w:sz="4" w:space="0" w:color="A3B9DD" w:themeColor="text1" w:themeTint="80"/>
          <w:right w:val="single" w:sz="4" w:space="0" w:color="A3B9DD" w:themeColor="text1" w:themeTint="80"/>
        </w:tcBorders>
      </w:tcPr>
    </w:tblStylePr>
    <w:tblStylePr w:type="band1Horz">
      <w:tblPr/>
      <w:tcPr>
        <w:tcBorders>
          <w:top w:val="single" w:sz="4" w:space="0" w:color="A3B9DD" w:themeColor="text1" w:themeTint="80"/>
          <w:bottom w:val="single" w:sz="4" w:space="0" w:color="A3B9DD" w:themeColor="text1" w:themeTint="80"/>
        </w:tcBorders>
      </w:tcPr>
    </w:tblStylePr>
  </w:style>
  <w:style w:type="character" w:customStyle="1" w:styleId="art-postdateicon">
    <w:name w:val="art-postdateicon"/>
    <w:basedOn w:val="Fontepargpadro"/>
    <w:rsid w:val="00F26632"/>
  </w:style>
  <w:style w:type="paragraph" w:customStyle="1" w:styleId="Tit1">
    <w:name w:val="Tit 1"/>
    <w:basedOn w:val="Ttulo"/>
    <w:rsid w:val="00F26632"/>
    <w:pPr>
      <w:tabs>
        <w:tab w:val="clear" w:pos="1615"/>
      </w:tabs>
      <w:spacing w:before="6" w:after="6" w:line="320" w:lineRule="exact"/>
      <w:contextualSpacing w:val="0"/>
      <w:jc w:val="both"/>
    </w:pPr>
    <w:rPr>
      <w:rFonts w:ascii="Verdana" w:eastAsia="Times New Roman" w:hAnsi="Verdana" w:cs="Times New Roman"/>
      <w:smallCaps/>
      <w:spacing w:val="0"/>
      <w:kern w:val="0"/>
      <w:sz w:val="20"/>
      <w:szCs w:val="20"/>
    </w:rPr>
  </w:style>
  <w:style w:type="paragraph" w:styleId="Textodenotaderodap">
    <w:name w:val="footnote text"/>
    <w:basedOn w:val="Normal"/>
    <w:link w:val="TextodenotaderodapChar"/>
    <w:uiPriority w:val="99"/>
    <w:unhideWhenUsed/>
    <w:qFormat/>
    <w:rsid w:val="00F26632"/>
    <w:pPr>
      <w:spacing w:after="0"/>
    </w:pPr>
    <w:rPr>
      <w:sz w:val="20"/>
      <w:szCs w:val="20"/>
    </w:rPr>
  </w:style>
  <w:style w:type="character" w:customStyle="1" w:styleId="TextodenotaderodapChar">
    <w:name w:val="Texto de nota de rodapé Char"/>
    <w:basedOn w:val="Fontepargpadro"/>
    <w:link w:val="Textodenotaderodap"/>
    <w:uiPriority w:val="99"/>
    <w:rsid w:val="00F26632"/>
    <w:rPr>
      <w:rFonts w:ascii="Calibri Light" w:hAnsi="Calibri Light"/>
      <w:sz w:val="20"/>
      <w:szCs w:val="20"/>
    </w:rPr>
  </w:style>
  <w:style w:type="character" w:customStyle="1" w:styleId="group-doi">
    <w:name w:val="group-doi"/>
    <w:basedOn w:val="Fontepargpadro"/>
    <w:rsid w:val="00F26632"/>
  </w:style>
  <w:style w:type="character" w:customStyle="1" w:styleId="elementor-icon-list-text">
    <w:name w:val="elementor-icon-list-text"/>
    <w:basedOn w:val="Fontepargpadro"/>
    <w:rsid w:val="00F26632"/>
  </w:style>
  <w:style w:type="paragraph" w:customStyle="1" w:styleId="Pa25">
    <w:name w:val="Pa25"/>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paragraph" w:customStyle="1" w:styleId="Pa30">
    <w:name w:val="Pa30"/>
    <w:basedOn w:val="Default"/>
    <w:next w:val="Default"/>
    <w:uiPriority w:val="99"/>
    <w:rsid w:val="00F26632"/>
    <w:pPr>
      <w:spacing w:line="201" w:lineRule="atLeast"/>
    </w:pPr>
    <w:rPr>
      <w:rFonts w:ascii="Times New Roman" w:eastAsiaTheme="minorHAnsi" w:hAnsi="Times New Roman" w:cs="Times New Roman"/>
      <w:color w:val="auto"/>
      <w:lang w:eastAsia="en-US"/>
    </w:rPr>
  </w:style>
  <w:style w:type="paragraph" w:customStyle="1" w:styleId="Pa20">
    <w:name w:val="Pa20"/>
    <w:basedOn w:val="Default"/>
    <w:next w:val="Default"/>
    <w:uiPriority w:val="99"/>
    <w:rsid w:val="00F26632"/>
    <w:pPr>
      <w:spacing w:line="221" w:lineRule="atLeast"/>
    </w:pPr>
    <w:rPr>
      <w:rFonts w:ascii="Times New Roman" w:eastAsiaTheme="minorHAnsi" w:hAnsi="Times New Roman" w:cs="Times New Roman"/>
      <w:color w:val="auto"/>
      <w:lang w:eastAsia="en-US"/>
    </w:rPr>
  </w:style>
  <w:style w:type="character" w:customStyle="1" w:styleId="A7">
    <w:name w:val="A7"/>
    <w:uiPriority w:val="99"/>
    <w:rsid w:val="00F26632"/>
    <w:rPr>
      <w:rFonts w:cs="Futura Lt BT"/>
      <w:color w:val="000000"/>
      <w:sz w:val="18"/>
      <w:szCs w:val="18"/>
    </w:rPr>
  </w:style>
  <w:style w:type="paragraph" w:customStyle="1" w:styleId="Pa3">
    <w:name w:val="Pa3"/>
    <w:basedOn w:val="Default"/>
    <w:next w:val="Default"/>
    <w:uiPriority w:val="99"/>
    <w:rsid w:val="00F26632"/>
    <w:pPr>
      <w:spacing w:line="181" w:lineRule="atLeast"/>
    </w:pPr>
    <w:rPr>
      <w:rFonts w:ascii="Helvetica Neue LT Std" w:eastAsiaTheme="minorHAnsi" w:hAnsi="Helvetica Neue LT Std" w:cstheme="minorBidi"/>
      <w:color w:val="auto"/>
      <w:lang w:eastAsia="en-US"/>
    </w:rPr>
  </w:style>
  <w:style w:type="character" w:customStyle="1" w:styleId="A4">
    <w:name w:val="A4"/>
    <w:uiPriority w:val="99"/>
    <w:rsid w:val="00F26632"/>
    <w:rPr>
      <w:rFonts w:ascii="Calibri" w:hAnsi="Calibri" w:cs="Calibri"/>
      <w:color w:val="000000"/>
      <w:sz w:val="10"/>
      <w:szCs w:val="10"/>
    </w:rPr>
  </w:style>
  <w:style w:type="character" w:customStyle="1" w:styleId="A1">
    <w:name w:val="A1"/>
    <w:uiPriority w:val="99"/>
    <w:rsid w:val="00F26632"/>
    <w:rPr>
      <w:i/>
      <w:iCs/>
      <w:color w:val="000000"/>
      <w:sz w:val="16"/>
      <w:szCs w:val="16"/>
    </w:rPr>
  </w:style>
  <w:style w:type="paragraph" w:customStyle="1" w:styleId="SBIE-Referencia">
    <w:name w:val="SBIE - Referencia"/>
    <w:basedOn w:val="Normal"/>
    <w:rsid w:val="00F26632"/>
    <w:pPr>
      <w:tabs>
        <w:tab w:val="clear" w:pos="1615"/>
      </w:tabs>
      <w:spacing w:after="0"/>
      <w:ind w:left="540" w:hanging="540"/>
      <w:jc w:val="both"/>
    </w:pPr>
    <w:rPr>
      <w:rFonts w:ascii="Times New Roman" w:eastAsia="Times New Roman" w:hAnsi="Times New Roman" w:cs="Times New Roman"/>
      <w:sz w:val="20"/>
      <w:szCs w:val="20"/>
      <w:lang w:val="en-US"/>
    </w:rPr>
  </w:style>
  <w:style w:type="paragraph" w:customStyle="1" w:styleId="Cetrans-TITULO">
    <w:name w:val="Cetrans - TITULO"/>
    <w:basedOn w:val="Default"/>
    <w:next w:val="Default"/>
    <w:uiPriority w:val="99"/>
    <w:rsid w:val="00F26632"/>
    <w:rPr>
      <w:rFonts w:ascii="Verdana" w:eastAsiaTheme="minorHAnsi" w:hAnsi="Verdana" w:cstheme="minorBidi"/>
      <w:color w:val="auto"/>
      <w:lang w:eastAsia="en-US"/>
    </w:rPr>
  </w:style>
  <w:style w:type="character" w:customStyle="1" w:styleId="w8qarf">
    <w:name w:val="w8qarf"/>
    <w:basedOn w:val="Fontepargpadro"/>
    <w:rsid w:val="00F26632"/>
  </w:style>
  <w:style w:type="character" w:customStyle="1" w:styleId="lrzxr">
    <w:name w:val="lrzxr"/>
    <w:basedOn w:val="Fontepargpadro"/>
    <w:rsid w:val="00F26632"/>
  </w:style>
  <w:style w:type="character" w:customStyle="1" w:styleId="articlebadge">
    <w:name w:val="_articlebadge"/>
    <w:basedOn w:val="Fontepargpadro"/>
    <w:rsid w:val="00F26632"/>
  </w:style>
  <w:style w:type="character" w:customStyle="1" w:styleId="separator">
    <w:name w:val="_separator"/>
    <w:basedOn w:val="Fontepargpadro"/>
    <w:rsid w:val="00F26632"/>
  </w:style>
  <w:style w:type="character" w:customStyle="1" w:styleId="editionmeta">
    <w:name w:val="_editionmeta"/>
    <w:basedOn w:val="Fontepargpadro"/>
    <w:rsid w:val="00F26632"/>
  </w:style>
  <w:style w:type="character" w:customStyle="1" w:styleId="dropdown">
    <w:name w:val="dropdown"/>
    <w:basedOn w:val="Fontepargpadro"/>
    <w:rsid w:val="00F26632"/>
  </w:style>
  <w:style w:type="character" w:customStyle="1" w:styleId="A6">
    <w:name w:val="A6"/>
    <w:uiPriority w:val="99"/>
    <w:rsid w:val="00F26632"/>
    <w:rPr>
      <w:rFonts w:cs="Garamond"/>
      <w:color w:val="000000"/>
      <w:sz w:val="22"/>
      <w:szCs w:val="22"/>
    </w:rPr>
  </w:style>
  <w:style w:type="character" w:customStyle="1" w:styleId="A0">
    <w:name w:val="A0"/>
    <w:uiPriority w:val="99"/>
    <w:rsid w:val="00F26632"/>
    <w:rPr>
      <w:rFonts w:cs="Garamond"/>
      <w:color w:val="000000"/>
      <w:sz w:val="20"/>
      <w:szCs w:val="20"/>
    </w:rPr>
  </w:style>
  <w:style w:type="paragraph" w:customStyle="1" w:styleId="Pa11">
    <w:name w:val="Pa11"/>
    <w:basedOn w:val="Default"/>
    <w:next w:val="Default"/>
    <w:uiPriority w:val="99"/>
    <w:rsid w:val="00F26632"/>
    <w:pPr>
      <w:spacing w:line="261" w:lineRule="atLeast"/>
    </w:pPr>
    <w:rPr>
      <w:rFonts w:ascii="Garamond" w:eastAsiaTheme="minorHAnsi" w:hAnsi="Garamond" w:cstheme="minorBidi"/>
      <w:color w:val="auto"/>
      <w:lang w:eastAsia="en-US"/>
    </w:rPr>
  </w:style>
  <w:style w:type="character" w:customStyle="1" w:styleId="A9">
    <w:name w:val="A9"/>
    <w:uiPriority w:val="99"/>
    <w:rsid w:val="00F26632"/>
    <w:rPr>
      <w:rFonts w:cs="Garamond"/>
      <w:b/>
      <w:bCs/>
      <w:color w:val="000000"/>
    </w:rPr>
  </w:style>
  <w:style w:type="paragraph" w:customStyle="1" w:styleId="Pa8">
    <w:name w:val="Pa8"/>
    <w:basedOn w:val="Default"/>
    <w:next w:val="Default"/>
    <w:uiPriority w:val="99"/>
    <w:rsid w:val="00F26632"/>
    <w:pPr>
      <w:spacing w:line="241" w:lineRule="atLeast"/>
    </w:pPr>
    <w:rPr>
      <w:rFonts w:ascii="Garamond" w:eastAsiaTheme="minorHAnsi" w:hAnsi="Garamond" w:cstheme="minorBidi"/>
      <w:color w:val="auto"/>
      <w:lang w:eastAsia="en-US"/>
    </w:rPr>
  </w:style>
  <w:style w:type="character" w:customStyle="1" w:styleId="texto">
    <w:name w:val="texto"/>
    <w:basedOn w:val="Fontepargpadro"/>
    <w:rsid w:val="00F26632"/>
  </w:style>
  <w:style w:type="paragraph" w:customStyle="1" w:styleId="textbody">
    <w:name w:val="textbody"/>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customStyle="1" w:styleId="hgkelc">
    <w:name w:val="hgkelc"/>
    <w:basedOn w:val="Fontepargpadro"/>
    <w:rsid w:val="00F26632"/>
  </w:style>
  <w:style w:type="character" w:styleId="HiperlinkVisitado">
    <w:name w:val="FollowedHyperlink"/>
    <w:basedOn w:val="Fontepargpadro"/>
    <w:uiPriority w:val="99"/>
    <w:semiHidden/>
    <w:unhideWhenUsed/>
    <w:rsid w:val="00F26632"/>
    <w:rPr>
      <w:color w:val="7F7981" w:themeColor="followedHyperlink"/>
      <w:u w:val="single"/>
    </w:rPr>
  </w:style>
  <w:style w:type="paragraph" w:customStyle="1" w:styleId="dou-paragraph">
    <w:name w:val="dou-paragraph"/>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paragraph" w:customStyle="1" w:styleId="texto2">
    <w:name w:val="texto2"/>
    <w:basedOn w:val="Normal"/>
    <w:rsid w:val="00F26632"/>
    <w:pPr>
      <w:tabs>
        <w:tab w:val="clear" w:pos="1615"/>
      </w:tabs>
      <w:spacing w:before="100" w:beforeAutospacing="1" w:after="100" w:afterAutospacing="1"/>
    </w:pPr>
    <w:rPr>
      <w:rFonts w:ascii="Times New Roman" w:eastAsia="Times New Roman" w:hAnsi="Times New Roman" w:cs="Times New Roman"/>
      <w:sz w:val="24"/>
      <w:szCs w:val="24"/>
      <w:lang w:eastAsia="pt-BR"/>
    </w:rPr>
  </w:style>
  <w:style w:type="character" w:styleId="TextodoEspaoReservado">
    <w:name w:val="Placeholder Text"/>
    <w:basedOn w:val="Fontepargpadro"/>
    <w:uiPriority w:val="99"/>
    <w:semiHidden/>
    <w:rsid w:val="00F26632"/>
    <w:rPr>
      <w:color w:val="808080"/>
    </w:rPr>
  </w:style>
  <w:style w:type="character" w:customStyle="1" w:styleId="sr-only">
    <w:name w:val="sr-only"/>
    <w:basedOn w:val="Fontepargpadro"/>
    <w:rsid w:val="00F26632"/>
  </w:style>
  <w:style w:type="paragraph" w:customStyle="1" w:styleId="Contedodoquadro">
    <w:name w:val="Conteúdo do quadro"/>
    <w:basedOn w:val="Normal"/>
    <w:qFormat/>
    <w:rsid w:val="00AF7182"/>
    <w:pPr>
      <w:tabs>
        <w:tab w:val="clear" w:pos="1615"/>
      </w:tabs>
      <w:suppressAutoHyphens/>
    </w:pPr>
    <w:rPr>
      <w:rFonts w:eastAsia="Calibri" w:cs="Calibri"/>
      <w:lang w:eastAsia="pt-BR"/>
    </w:rPr>
  </w:style>
  <w:style w:type="character" w:customStyle="1" w:styleId="markedcontent">
    <w:name w:val="markedcontent"/>
    <w:basedOn w:val="Fontepargpadro"/>
    <w:rsid w:val="00AF7182"/>
  </w:style>
  <w:style w:type="character" w:customStyle="1" w:styleId="MenoPendente1">
    <w:name w:val="Menção Pendente1"/>
    <w:basedOn w:val="Fontepargpadro"/>
    <w:uiPriority w:val="99"/>
    <w:semiHidden/>
    <w:unhideWhenUsed/>
    <w:rsid w:val="00AF7182"/>
    <w:rPr>
      <w:color w:val="605E5C"/>
      <w:shd w:val="clear" w:color="auto" w:fill="E1DFDD"/>
    </w:rPr>
  </w:style>
  <w:style w:type="character" w:customStyle="1" w:styleId="mw-headline">
    <w:name w:val="mw-headline"/>
    <w:basedOn w:val="Fontepargpadro"/>
    <w:rsid w:val="00AF7182"/>
  </w:style>
  <w:style w:type="character" w:customStyle="1" w:styleId="underline">
    <w:name w:val="underline"/>
    <w:basedOn w:val="Fontepargpadro"/>
    <w:rsid w:val="00AF7182"/>
  </w:style>
  <w:style w:type="paragraph" w:styleId="Pr-formataoHTML">
    <w:name w:val="HTML Preformatted"/>
    <w:basedOn w:val="Normal"/>
    <w:link w:val="Pr-formataoHTMLChar"/>
    <w:uiPriority w:val="99"/>
    <w:semiHidden/>
    <w:unhideWhenUsed/>
    <w:rsid w:val="00AF7182"/>
    <w:pPr>
      <w:tabs>
        <w:tab w:val="clear" w:pos="16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F7182"/>
    <w:rPr>
      <w:rFonts w:ascii="Courier New" w:eastAsia="Times New Roman" w:hAnsi="Courier New" w:cs="Courier New"/>
      <w:sz w:val="20"/>
      <w:szCs w:val="20"/>
      <w:lang w:eastAsia="pt-BR"/>
    </w:rPr>
  </w:style>
  <w:style w:type="paragraph" w:customStyle="1" w:styleId="Standard">
    <w:name w:val="Standard"/>
    <w:rsid w:val="007D506D"/>
    <w:pPr>
      <w:widowControl w:val="0"/>
      <w:suppressAutoHyphens/>
      <w:autoSpaceDN w:val="0"/>
      <w:spacing w:after="0" w:line="240" w:lineRule="auto"/>
      <w:textAlignment w:val="baseline"/>
    </w:pPr>
    <w:rPr>
      <w:rFonts w:ascii="Liberation Serif" w:eastAsia="Liberation Serif" w:hAnsi="Liberation Serif" w:cs="Liberation Serif"/>
      <w:sz w:val="24"/>
      <w:szCs w:val="24"/>
      <w:lang w:eastAsia="zh-CN" w:bidi="hi-IN"/>
    </w:rPr>
  </w:style>
  <w:style w:type="paragraph" w:customStyle="1" w:styleId="Heading">
    <w:name w:val="Heading"/>
    <w:basedOn w:val="Standard"/>
    <w:next w:val="Textbody0"/>
    <w:rsid w:val="007D506D"/>
    <w:pPr>
      <w:keepNext/>
      <w:spacing w:before="240" w:after="120"/>
    </w:pPr>
    <w:rPr>
      <w:rFonts w:ascii="Liberation Sans" w:eastAsia="Linux Libertine G" w:hAnsi="Liberation Sans" w:cs="Linux Libertine G"/>
      <w:sz w:val="28"/>
      <w:szCs w:val="28"/>
    </w:rPr>
  </w:style>
  <w:style w:type="paragraph" w:customStyle="1" w:styleId="Textbody0">
    <w:name w:val="Text body"/>
    <w:basedOn w:val="Standard"/>
    <w:rsid w:val="007D506D"/>
    <w:pPr>
      <w:spacing w:after="140" w:line="276" w:lineRule="auto"/>
    </w:pPr>
  </w:style>
  <w:style w:type="paragraph" w:styleId="Lista">
    <w:name w:val="List"/>
    <w:basedOn w:val="Textbody0"/>
    <w:rsid w:val="007D506D"/>
  </w:style>
  <w:style w:type="paragraph" w:customStyle="1" w:styleId="Index">
    <w:name w:val="Index"/>
    <w:basedOn w:val="Standard"/>
    <w:rsid w:val="007D506D"/>
    <w:pPr>
      <w:suppressLineNumbers/>
    </w:pPr>
  </w:style>
  <w:style w:type="character" w:customStyle="1" w:styleId="cf01">
    <w:name w:val="cf01"/>
    <w:basedOn w:val="Fontepargpadro"/>
    <w:rsid w:val="007D506D"/>
    <w:rPr>
      <w:rFonts w:ascii="Segoe UI" w:hAnsi="Segoe UI" w:cs="Segoe UI" w:hint="default"/>
      <w:color w:val="52525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962188">
      <w:bodyDiv w:val="1"/>
      <w:marLeft w:val="0"/>
      <w:marRight w:val="0"/>
      <w:marTop w:val="0"/>
      <w:marBottom w:val="0"/>
      <w:divBdr>
        <w:top w:val="none" w:sz="0" w:space="0" w:color="auto"/>
        <w:left w:val="none" w:sz="0" w:space="0" w:color="auto"/>
        <w:bottom w:val="none" w:sz="0" w:space="0" w:color="auto"/>
        <w:right w:val="none" w:sz="0" w:space="0" w:color="auto"/>
      </w:divBdr>
    </w:div>
    <w:div w:id="17707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diagramLayout" Target="diagrams/layout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hyperlink" Target="https://repositorio.ufsc.br/bitstream/handle/123456789/179389/101_00713%20-%20ok.pdf?sequence=1&amp;isAllowed=y"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diagramData" Target="diagrams/data1.xml"/><Relationship Id="rId33" Type="http://schemas.openxmlformats.org/officeDocument/2006/relationships/hyperlink" Target="https://icmcjunior.com.br/desenvolvimento-de-software" TargetMode="External"/><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6.png"/><Relationship Id="rId32" Type="http://schemas.openxmlformats.org/officeDocument/2006/relationships/hyperlink" Target="https://personal.utdallas.edu/~chung/BOOK/book.html" TargetMode="External"/><Relationship Id="rId37" Type="http://schemas.openxmlformats.org/officeDocument/2006/relationships/hyperlink" Target="https://rockcontent.com/br/blog/sistema-de-gestao/"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hyperlink" Target="https://www.serpro.gov.br/lgpd/menu/a-lgpd/o-que-muda-com-a-lgpd" TargetMode="External"/><Relationship Id="rId10" Type="http://schemas.openxmlformats.org/officeDocument/2006/relationships/endnotes" Target="endnotes.xml"/><Relationship Id="rId19" Type="http://schemas.openxmlformats.org/officeDocument/2006/relationships/image" Target="media/image11.jpeg"/><Relationship Id="rId31" Type="http://schemas.openxmlformats.org/officeDocument/2006/relationships/hyperlink" Target="https://www.cnmp.mp.br/portal/transparencia/lei-geral-de-protecao-de-dados-pessoais-lgpd/a-lgpd/o-que-e-a-lgp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diagramQuickStyle" Target="diagrams/quickStyle1.xml"/><Relationship Id="rId30" Type="http://schemas.openxmlformats.org/officeDocument/2006/relationships/hyperlink" Target="https://www.cnmp.mp.br/portal/transparencia/lei-geral-de-protecao-de-dados-pessoais-lgpd/a-lgpd/o-que-e-a-lgpd" TargetMode="External"/><Relationship Id="rId35" Type="http://schemas.openxmlformats.org/officeDocument/2006/relationships/hyperlink" Target="https://blog.betrybe.com/tecnologia/requisitos-nao-funcionai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a.carvalho\Desktop\Modelo%20Documento%20Azul.dotx"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24.svg"/><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4" Type="http://schemas.openxmlformats.org/officeDocument/2006/relationships/image" Target="../media/image20.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4.svg"/><Relationship Id="rId3" Type="http://schemas.openxmlformats.org/officeDocument/2006/relationships/image" Target="../media/image19.png"/><Relationship Id="rId7" Type="http://schemas.openxmlformats.org/officeDocument/2006/relationships/image" Target="../media/image23.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4" Type="http://schemas.openxmlformats.org/officeDocument/2006/relationships/image" Target="../media/image20.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AD4E95-CF8E-4BB8-AE48-1EFB01325678}" type="doc">
      <dgm:prSet loTypeId="urn:microsoft.com/office/officeart/2005/8/layout/hList7" loCatId="picture" qsTypeId="urn:microsoft.com/office/officeart/2005/8/quickstyle/3d3" qsCatId="3D" csTypeId="urn:microsoft.com/office/officeart/2005/8/colors/accent1_2" csCatId="accent1" phldr="1"/>
      <dgm:spPr/>
    </dgm:pt>
    <dgm:pt modelId="{E3AB12D0-5046-45B5-A1DC-2301C865017B}">
      <dgm:prSet phldrT="[Texto]"/>
      <dgm:spPr/>
      <dgm:t>
        <a:bodyPr/>
        <a:lstStyle/>
        <a:p>
          <a:r>
            <a:rPr lang="pt-BR"/>
            <a:t>DISPONIBILIDADE</a:t>
          </a:r>
        </a:p>
      </dgm:t>
    </dgm:pt>
    <dgm:pt modelId="{E63CCEFC-8593-43A4-9CA5-C7705212D651}" type="parTrans" cxnId="{D85D0991-6D94-4F48-B060-229F1BC923AF}">
      <dgm:prSet/>
      <dgm:spPr/>
      <dgm:t>
        <a:bodyPr/>
        <a:lstStyle/>
        <a:p>
          <a:endParaRPr lang="pt-BR"/>
        </a:p>
      </dgm:t>
    </dgm:pt>
    <dgm:pt modelId="{17AD3704-B97D-4FE0-903B-5340725159D6}" type="sibTrans" cxnId="{D85D0991-6D94-4F48-B060-229F1BC923AF}">
      <dgm:prSet/>
      <dgm:spPr/>
      <dgm:t>
        <a:bodyPr/>
        <a:lstStyle/>
        <a:p>
          <a:endParaRPr lang="pt-BR"/>
        </a:p>
      </dgm:t>
    </dgm:pt>
    <dgm:pt modelId="{C88DC466-02F0-4B6F-A942-7EF7F073B013}">
      <dgm:prSet phldrT="[Texto]"/>
      <dgm:spPr/>
      <dgm:t>
        <a:bodyPr/>
        <a:lstStyle/>
        <a:p>
          <a:r>
            <a:rPr lang="pt-BR"/>
            <a:t>INTEGRIDADE</a:t>
          </a:r>
        </a:p>
      </dgm:t>
    </dgm:pt>
    <dgm:pt modelId="{758D61D9-5CBA-4E0A-B0F0-F27C2D104ABB}" type="parTrans" cxnId="{0E1A7721-1446-4807-8B74-1E5BEEDB1466}">
      <dgm:prSet/>
      <dgm:spPr/>
      <dgm:t>
        <a:bodyPr/>
        <a:lstStyle/>
        <a:p>
          <a:endParaRPr lang="pt-BR"/>
        </a:p>
      </dgm:t>
    </dgm:pt>
    <dgm:pt modelId="{90C7E303-E6FF-4DA0-B629-5870F422D721}" type="sibTrans" cxnId="{0E1A7721-1446-4807-8B74-1E5BEEDB1466}">
      <dgm:prSet/>
      <dgm:spPr/>
      <dgm:t>
        <a:bodyPr/>
        <a:lstStyle/>
        <a:p>
          <a:endParaRPr lang="pt-BR"/>
        </a:p>
      </dgm:t>
    </dgm:pt>
    <dgm:pt modelId="{798A37C8-A303-4561-9F5E-AEA47C9A586C}">
      <dgm:prSet phldrT="[Texto]"/>
      <dgm:spPr/>
      <dgm:t>
        <a:bodyPr/>
        <a:lstStyle/>
        <a:p>
          <a:r>
            <a:rPr lang="pt-BR"/>
            <a:t>CONFIDENCIALIDADE</a:t>
          </a:r>
        </a:p>
      </dgm:t>
    </dgm:pt>
    <dgm:pt modelId="{CB910F0A-F56C-46F8-BFC3-B83B2DB90993}" type="parTrans" cxnId="{4279F2FF-C8C3-44D0-A6C2-AFDF620BED5A}">
      <dgm:prSet/>
      <dgm:spPr/>
      <dgm:t>
        <a:bodyPr/>
        <a:lstStyle/>
        <a:p>
          <a:endParaRPr lang="pt-BR"/>
        </a:p>
      </dgm:t>
    </dgm:pt>
    <dgm:pt modelId="{98BD127B-3054-4B40-86C8-86387E54FFF5}" type="sibTrans" cxnId="{4279F2FF-C8C3-44D0-A6C2-AFDF620BED5A}">
      <dgm:prSet/>
      <dgm:spPr/>
      <dgm:t>
        <a:bodyPr/>
        <a:lstStyle/>
        <a:p>
          <a:endParaRPr lang="pt-BR"/>
        </a:p>
      </dgm:t>
    </dgm:pt>
    <dgm:pt modelId="{CA3EE3E4-789C-4354-A3E6-5C036414C0BB}">
      <dgm:prSet/>
      <dgm:spPr/>
      <dgm:t>
        <a:bodyPr/>
        <a:lstStyle/>
        <a:p>
          <a:r>
            <a:rPr lang="pt-BR"/>
            <a:t>SEGURANÇA OPERACIONAL</a:t>
          </a:r>
        </a:p>
      </dgm:t>
    </dgm:pt>
    <dgm:pt modelId="{7532E477-92EE-4A2F-96BF-0CE76473FA93}" type="parTrans" cxnId="{A32F5D7C-87A4-47E2-A602-FB3AA95D2F33}">
      <dgm:prSet/>
      <dgm:spPr/>
      <dgm:t>
        <a:bodyPr/>
        <a:lstStyle/>
        <a:p>
          <a:endParaRPr lang="pt-BR"/>
        </a:p>
      </dgm:t>
    </dgm:pt>
    <dgm:pt modelId="{55FB563A-3C24-4EBF-85DC-BBCF8BC1C51E}" type="sibTrans" cxnId="{A32F5D7C-87A4-47E2-A602-FB3AA95D2F33}">
      <dgm:prSet/>
      <dgm:spPr/>
      <dgm:t>
        <a:bodyPr/>
        <a:lstStyle/>
        <a:p>
          <a:endParaRPr lang="pt-BR"/>
        </a:p>
      </dgm:t>
    </dgm:pt>
    <dgm:pt modelId="{DD9800A0-37B0-4E39-9025-C53096597308}" type="pres">
      <dgm:prSet presAssocID="{13AD4E95-CF8E-4BB8-AE48-1EFB01325678}" presName="Name0" presStyleCnt="0">
        <dgm:presLayoutVars>
          <dgm:dir/>
          <dgm:resizeHandles val="exact"/>
        </dgm:presLayoutVars>
      </dgm:prSet>
      <dgm:spPr/>
    </dgm:pt>
    <dgm:pt modelId="{3D3B9E70-4B9C-41F3-ABBC-8C68BACE3C4D}" type="pres">
      <dgm:prSet presAssocID="{13AD4E95-CF8E-4BB8-AE48-1EFB01325678}" presName="fgShape" presStyleLbl="fgShp" presStyleIdx="0" presStyleCnt="1"/>
      <dgm:spPr/>
    </dgm:pt>
    <dgm:pt modelId="{1486B031-9E49-40A0-BE06-3A85B79B8384}" type="pres">
      <dgm:prSet presAssocID="{13AD4E95-CF8E-4BB8-AE48-1EFB01325678}" presName="linComp" presStyleCnt="0"/>
      <dgm:spPr/>
    </dgm:pt>
    <dgm:pt modelId="{9AFC63B8-02DE-432B-A5B2-2E01471C3DD1}" type="pres">
      <dgm:prSet presAssocID="{E3AB12D0-5046-45B5-A1DC-2301C865017B}" presName="compNode" presStyleCnt="0"/>
      <dgm:spPr/>
    </dgm:pt>
    <dgm:pt modelId="{C8ED8F7A-5DEC-44CB-BD9D-BD58D50679C3}" type="pres">
      <dgm:prSet presAssocID="{E3AB12D0-5046-45B5-A1DC-2301C865017B}" presName="bkgdShape" presStyleLbl="node1" presStyleIdx="0" presStyleCnt="4"/>
      <dgm:spPr/>
    </dgm:pt>
    <dgm:pt modelId="{B9332DF0-2729-40B2-9911-5A0A6AA8E370}" type="pres">
      <dgm:prSet presAssocID="{E3AB12D0-5046-45B5-A1DC-2301C865017B}" presName="nodeTx" presStyleLbl="node1" presStyleIdx="0" presStyleCnt="4">
        <dgm:presLayoutVars>
          <dgm:bulletEnabled val="1"/>
        </dgm:presLayoutVars>
      </dgm:prSet>
      <dgm:spPr/>
    </dgm:pt>
    <dgm:pt modelId="{B21BF99E-BA83-4605-894F-9D0665437FF1}" type="pres">
      <dgm:prSet presAssocID="{E3AB12D0-5046-45B5-A1DC-2301C865017B}" presName="invisiNode" presStyleLbl="node1" presStyleIdx="0" presStyleCnt="4"/>
      <dgm:spPr/>
    </dgm:pt>
    <dgm:pt modelId="{9F144A5B-4C98-4CA1-9257-32313D91022C}" type="pres">
      <dgm:prSet presAssocID="{E3AB12D0-5046-45B5-A1DC-2301C865017B}"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Um livro aberto"/>
        </a:ext>
      </dgm:extLst>
    </dgm:pt>
    <dgm:pt modelId="{9D80BD44-8F70-4A3F-814F-4277E3C99F52}" type="pres">
      <dgm:prSet presAssocID="{17AD3704-B97D-4FE0-903B-5340725159D6}" presName="sibTrans" presStyleLbl="sibTrans2D1" presStyleIdx="0" presStyleCnt="0"/>
      <dgm:spPr/>
    </dgm:pt>
    <dgm:pt modelId="{C36C9C50-EAFF-4C42-9D74-116287F3D49A}" type="pres">
      <dgm:prSet presAssocID="{C88DC466-02F0-4B6F-A942-7EF7F073B013}" presName="compNode" presStyleCnt="0"/>
      <dgm:spPr/>
    </dgm:pt>
    <dgm:pt modelId="{D5F1DDA2-2599-4DE7-B088-5846D819FEAE}" type="pres">
      <dgm:prSet presAssocID="{C88DC466-02F0-4B6F-A942-7EF7F073B013}" presName="bkgdShape" presStyleLbl="node1" presStyleIdx="1" presStyleCnt="4"/>
      <dgm:spPr/>
    </dgm:pt>
    <dgm:pt modelId="{751965C9-7081-44FB-B042-F1CC01C3BDA3}" type="pres">
      <dgm:prSet presAssocID="{C88DC466-02F0-4B6F-A942-7EF7F073B013}" presName="nodeTx" presStyleLbl="node1" presStyleIdx="1" presStyleCnt="4">
        <dgm:presLayoutVars>
          <dgm:bulletEnabled val="1"/>
        </dgm:presLayoutVars>
      </dgm:prSet>
      <dgm:spPr/>
    </dgm:pt>
    <dgm:pt modelId="{E81200B6-B996-423B-AD6F-6CB17C4DDE87}" type="pres">
      <dgm:prSet presAssocID="{C88DC466-02F0-4B6F-A942-7EF7F073B013}" presName="invisiNode" presStyleLbl="node1" presStyleIdx="1" presStyleCnt="4"/>
      <dgm:spPr/>
    </dgm:pt>
    <dgm:pt modelId="{B29C5CC6-B460-4555-8DEE-ED74EB396075}" type="pres">
      <dgm:prSet presAssocID="{C88DC466-02F0-4B6F-A942-7EF7F073B013}" presName="imagNode" presStyleLbl="fgImgPlace1" presStyleIdx="1" presStyleCnt="4"/>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Papel gráfico com calculadora, régua, realce e lápis"/>
        </a:ext>
      </dgm:extLst>
    </dgm:pt>
    <dgm:pt modelId="{169FFFF0-D73E-4CB3-8896-B037FD513891}" type="pres">
      <dgm:prSet presAssocID="{90C7E303-E6FF-4DA0-B629-5870F422D721}" presName="sibTrans" presStyleLbl="sibTrans2D1" presStyleIdx="0" presStyleCnt="0"/>
      <dgm:spPr/>
    </dgm:pt>
    <dgm:pt modelId="{B239AF91-183E-4765-96F3-1066463F17DD}" type="pres">
      <dgm:prSet presAssocID="{798A37C8-A303-4561-9F5E-AEA47C9A586C}" presName="compNode" presStyleCnt="0"/>
      <dgm:spPr/>
    </dgm:pt>
    <dgm:pt modelId="{D3D4668E-C1BD-4E90-9088-88BB675609EB}" type="pres">
      <dgm:prSet presAssocID="{798A37C8-A303-4561-9F5E-AEA47C9A586C}" presName="bkgdShape" presStyleLbl="node1" presStyleIdx="2" presStyleCnt="4"/>
      <dgm:spPr/>
    </dgm:pt>
    <dgm:pt modelId="{A55E0EBA-766D-4406-8E44-5FA8F9FA1EE8}" type="pres">
      <dgm:prSet presAssocID="{798A37C8-A303-4561-9F5E-AEA47C9A586C}" presName="nodeTx" presStyleLbl="node1" presStyleIdx="2" presStyleCnt="4">
        <dgm:presLayoutVars>
          <dgm:bulletEnabled val="1"/>
        </dgm:presLayoutVars>
      </dgm:prSet>
      <dgm:spPr/>
    </dgm:pt>
    <dgm:pt modelId="{67A6F6C9-A72A-4BA9-B78A-7C0DCB505586}" type="pres">
      <dgm:prSet presAssocID="{798A37C8-A303-4561-9F5E-AEA47C9A586C}" presName="invisiNode" presStyleLbl="node1" presStyleIdx="2" presStyleCnt="4"/>
      <dgm:spPr/>
    </dgm:pt>
    <dgm:pt modelId="{F84B6FA3-B162-431A-BB80-06590551308F}" type="pres">
      <dgm:prSet presAssocID="{798A37C8-A303-4561-9F5E-AEA47C9A586C}" presName="imagNode" presStyleLbl="fgImgPlace1" presStyleIdx="2" presStyleCnt="4"/>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Laptop com telefone e calculadora"/>
        </a:ext>
      </dgm:extLst>
    </dgm:pt>
    <dgm:pt modelId="{1F27499B-7757-4431-B28A-A0908693AB1C}" type="pres">
      <dgm:prSet presAssocID="{98BD127B-3054-4B40-86C8-86387E54FFF5}" presName="sibTrans" presStyleLbl="sibTrans2D1" presStyleIdx="0" presStyleCnt="0"/>
      <dgm:spPr/>
    </dgm:pt>
    <dgm:pt modelId="{31E6F33C-5945-479E-B65E-06ADD6A10216}" type="pres">
      <dgm:prSet presAssocID="{CA3EE3E4-789C-4354-A3E6-5C036414C0BB}" presName="compNode" presStyleCnt="0"/>
      <dgm:spPr/>
    </dgm:pt>
    <dgm:pt modelId="{1CA6C12C-1BFD-4976-9C5B-701E6C81D998}" type="pres">
      <dgm:prSet presAssocID="{CA3EE3E4-789C-4354-A3E6-5C036414C0BB}" presName="bkgdShape" presStyleLbl="node1" presStyleIdx="3" presStyleCnt="4"/>
      <dgm:spPr/>
    </dgm:pt>
    <dgm:pt modelId="{8B5D7735-F3F6-462D-B74B-B48F78EF0F69}" type="pres">
      <dgm:prSet presAssocID="{CA3EE3E4-789C-4354-A3E6-5C036414C0BB}" presName="nodeTx" presStyleLbl="node1" presStyleIdx="3" presStyleCnt="4">
        <dgm:presLayoutVars>
          <dgm:bulletEnabled val="1"/>
        </dgm:presLayoutVars>
      </dgm:prSet>
      <dgm:spPr/>
    </dgm:pt>
    <dgm:pt modelId="{DED3F3AC-37CF-4185-8727-17F597BA4835}" type="pres">
      <dgm:prSet presAssocID="{CA3EE3E4-789C-4354-A3E6-5C036414C0BB}" presName="invisiNode" presStyleLbl="node1" presStyleIdx="3" presStyleCnt="4"/>
      <dgm:spPr/>
    </dgm:pt>
    <dgm:pt modelId="{4A9BF58F-51DE-4B0D-B708-209870357FFE}" type="pres">
      <dgm:prSet presAssocID="{CA3EE3E4-789C-4354-A3E6-5C036414C0BB}" presName="imagNode" presStyleLbl="fgImgPlace1" presStyleIdx="3" presStyleCnt="4"/>
      <dgm:spPr>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Seguro com preenchimento sólido"/>
        </a:ext>
      </dgm:extLst>
    </dgm:pt>
  </dgm:ptLst>
  <dgm:cxnLst>
    <dgm:cxn modelId="{0E1A7721-1446-4807-8B74-1E5BEEDB1466}" srcId="{13AD4E95-CF8E-4BB8-AE48-1EFB01325678}" destId="{C88DC466-02F0-4B6F-A942-7EF7F073B013}" srcOrd="1" destOrd="0" parTransId="{758D61D9-5CBA-4E0A-B0F0-F27C2D104ABB}" sibTransId="{90C7E303-E6FF-4DA0-B629-5870F422D721}"/>
    <dgm:cxn modelId="{A3A4B131-2C2E-474F-A179-5439076B0FF2}" type="presOf" srcId="{90C7E303-E6FF-4DA0-B629-5870F422D721}" destId="{169FFFF0-D73E-4CB3-8896-B037FD513891}" srcOrd="0" destOrd="0" presId="urn:microsoft.com/office/officeart/2005/8/layout/hList7"/>
    <dgm:cxn modelId="{26BC5B62-C62F-49FA-8501-F3256053EDA4}" type="presOf" srcId="{798A37C8-A303-4561-9F5E-AEA47C9A586C}" destId="{D3D4668E-C1BD-4E90-9088-88BB675609EB}" srcOrd="0" destOrd="0" presId="urn:microsoft.com/office/officeart/2005/8/layout/hList7"/>
    <dgm:cxn modelId="{B05FF565-BF86-4427-A772-4F29313024E0}" type="presOf" srcId="{CA3EE3E4-789C-4354-A3E6-5C036414C0BB}" destId="{8B5D7735-F3F6-462D-B74B-B48F78EF0F69}" srcOrd="1" destOrd="0" presId="urn:microsoft.com/office/officeart/2005/8/layout/hList7"/>
    <dgm:cxn modelId="{03631752-6EA7-4EF3-9E79-172DC7398502}" type="presOf" srcId="{17AD3704-B97D-4FE0-903B-5340725159D6}" destId="{9D80BD44-8F70-4A3F-814F-4277E3C99F52}" srcOrd="0" destOrd="0" presId="urn:microsoft.com/office/officeart/2005/8/layout/hList7"/>
    <dgm:cxn modelId="{A32F5D7C-87A4-47E2-A602-FB3AA95D2F33}" srcId="{13AD4E95-CF8E-4BB8-AE48-1EFB01325678}" destId="{CA3EE3E4-789C-4354-A3E6-5C036414C0BB}" srcOrd="3" destOrd="0" parTransId="{7532E477-92EE-4A2F-96BF-0CE76473FA93}" sibTransId="{55FB563A-3C24-4EBF-85DC-BBCF8BC1C51E}"/>
    <dgm:cxn modelId="{CBB9867C-3EAF-479A-BE9D-F8161E55FA1D}" type="presOf" srcId="{E3AB12D0-5046-45B5-A1DC-2301C865017B}" destId="{C8ED8F7A-5DEC-44CB-BD9D-BD58D50679C3}" srcOrd="0" destOrd="0" presId="urn:microsoft.com/office/officeart/2005/8/layout/hList7"/>
    <dgm:cxn modelId="{4E395D83-4CD1-44C1-AE80-0C9F2FE3402D}" type="presOf" srcId="{13AD4E95-CF8E-4BB8-AE48-1EFB01325678}" destId="{DD9800A0-37B0-4E39-9025-C53096597308}" srcOrd="0" destOrd="0" presId="urn:microsoft.com/office/officeart/2005/8/layout/hList7"/>
    <dgm:cxn modelId="{D85D0991-6D94-4F48-B060-229F1BC923AF}" srcId="{13AD4E95-CF8E-4BB8-AE48-1EFB01325678}" destId="{E3AB12D0-5046-45B5-A1DC-2301C865017B}" srcOrd="0" destOrd="0" parTransId="{E63CCEFC-8593-43A4-9CA5-C7705212D651}" sibTransId="{17AD3704-B97D-4FE0-903B-5340725159D6}"/>
    <dgm:cxn modelId="{668F76B7-8511-4667-8D06-0AC1585DA411}" type="presOf" srcId="{C88DC466-02F0-4B6F-A942-7EF7F073B013}" destId="{751965C9-7081-44FB-B042-F1CC01C3BDA3}" srcOrd="1" destOrd="0" presId="urn:microsoft.com/office/officeart/2005/8/layout/hList7"/>
    <dgm:cxn modelId="{52537ABF-83C7-4638-A07C-8009C43A29F4}" type="presOf" srcId="{CA3EE3E4-789C-4354-A3E6-5C036414C0BB}" destId="{1CA6C12C-1BFD-4976-9C5B-701E6C81D998}" srcOrd="0" destOrd="0" presId="urn:microsoft.com/office/officeart/2005/8/layout/hList7"/>
    <dgm:cxn modelId="{E5F526C1-C891-40AF-94B5-83D841A32FC9}" type="presOf" srcId="{C88DC466-02F0-4B6F-A942-7EF7F073B013}" destId="{D5F1DDA2-2599-4DE7-B088-5846D819FEAE}" srcOrd="0" destOrd="0" presId="urn:microsoft.com/office/officeart/2005/8/layout/hList7"/>
    <dgm:cxn modelId="{AD42EDD6-2239-4935-AE36-BEE2237B913D}" type="presOf" srcId="{98BD127B-3054-4B40-86C8-86387E54FFF5}" destId="{1F27499B-7757-4431-B28A-A0908693AB1C}" srcOrd="0" destOrd="0" presId="urn:microsoft.com/office/officeart/2005/8/layout/hList7"/>
    <dgm:cxn modelId="{E6B182DD-27AD-4BEE-A1A6-042E4C05ABBD}" type="presOf" srcId="{E3AB12D0-5046-45B5-A1DC-2301C865017B}" destId="{B9332DF0-2729-40B2-9911-5A0A6AA8E370}" srcOrd="1" destOrd="0" presId="urn:microsoft.com/office/officeart/2005/8/layout/hList7"/>
    <dgm:cxn modelId="{D90748F7-0DAD-40AF-9EDA-17020B78EAAA}" type="presOf" srcId="{798A37C8-A303-4561-9F5E-AEA47C9A586C}" destId="{A55E0EBA-766D-4406-8E44-5FA8F9FA1EE8}" srcOrd="1" destOrd="0" presId="urn:microsoft.com/office/officeart/2005/8/layout/hList7"/>
    <dgm:cxn modelId="{4279F2FF-C8C3-44D0-A6C2-AFDF620BED5A}" srcId="{13AD4E95-CF8E-4BB8-AE48-1EFB01325678}" destId="{798A37C8-A303-4561-9F5E-AEA47C9A586C}" srcOrd="2" destOrd="0" parTransId="{CB910F0A-F56C-46F8-BFC3-B83B2DB90993}" sibTransId="{98BD127B-3054-4B40-86C8-86387E54FFF5}"/>
    <dgm:cxn modelId="{68830706-9BC0-4645-97EA-597EDA4CD07D}" type="presParOf" srcId="{DD9800A0-37B0-4E39-9025-C53096597308}" destId="{3D3B9E70-4B9C-41F3-ABBC-8C68BACE3C4D}" srcOrd="0" destOrd="0" presId="urn:microsoft.com/office/officeart/2005/8/layout/hList7"/>
    <dgm:cxn modelId="{70E1AC6C-3D53-44D8-A8B3-94F8AAFB0AA0}" type="presParOf" srcId="{DD9800A0-37B0-4E39-9025-C53096597308}" destId="{1486B031-9E49-40A0-BE06-3A85B79B8384}" srcOrd="1" destOrd="0" presId="urn:microsoft.com/office/officeart/2005/8/layout/hList7"/>
    <dgm:cxn modelId="{14D183CD-BC02-40BF-8CD3-8461DCC1EDFF}" type="presParOf" srcId="{1486B031-9E49-40A0-BE06-3A85B79B8384}" destId="{9AFC63B8-02DE-432B-A5B2-2E01471C3DD1}" srcOrd="0" destOrd="0" presId="urn:microsoft.com/office/officeart/2005/8/layout/hList7"/>
    <dgm:cxn modelId="{2C1012ED-48E3-4C99-B2EA-C0B4B14CC499}" type="presParOf" srcId="{9AFC63B8-02DE-432B-A5B2-2E01471C3DD1}" destId="{C8ED8F7A-5DEC-44CB-BD9D-BD58D50679C3}" srcOrd="0" destOrd="0" presId="urn:microsoft.com/office/officeart/2005/8/layout/hList7"/>
    <dgm:cxn modelId="{D65BABA8-424E-4B8E-A35C-695E8B443DDA}" type="presParOf" srcId="{9AFC63B8-02DE-432B-A5B2-2E01471C3DD1}" destId="{B9332DF0-2729-40B2-9911-5A0A6AA8E370}" srcOrd="1" destOrd="0" presId="urn:microsoft.com/office/officeart/2005/8/layout/hList7"/>
    <dgm:cxn modelId="{7C542606-0243-41FD-8406-96272B090365}" type="presParOf" srcId="{9AFC63B8-02DE-432B-A5B2-2E01471C3DD1}" destId="{B21BF99E-BA83-4605-894F-9D0665437FF1}" srcOrd="2" destOrd="0" presId="urn:microsoft.com/office/officeart/2005/8/layout/hList7"/>
    <dgm:cxn modelId="{817F3EBB-78A6-4AB2-9F35-4E8F548B1AD0}" type="presParOf" srcId="{9AFC63B8-02DE-432B-A5B2-2E01471C3DD1}" destId="{9F144A5B-4C98-4CA1-9257-32313D91022C}" srcOrd="3" destOrd="0" presId="urn:microsoft.com/office/officeart/2005/8/layout/hList7"/>
    <dgm:cxn modelId="{47FE50FE-3011-4DED-8187-889E29AC2179}" type="presParOf" srcId="{1486B031-9E49-40A0-BE06-3A85B79B8384}" destId="{9D80BD44-8F70-4A3F-814F-4277E3C99F52}" srcOrd="1" destOrd="0" presId="urn:microsoft.com/office/officeart/2005/8/layout/hList7"/>
    <dgm:cxn modelId="{0EB79C1E-093B-4FE9-927E-02FD1A6044B2}" type="presParOf" srcId="{1486B031-9E49-40A0-BE06-3A85B79B8384}" destId="{C36C9C50-EAFF-4C42-9D74-116287F3D49A}" srcOrd="2" destOrd="0" presId="urn:microsoft.com/office/officeart/2005/8/layout/hList7"/>
    <dgm:cxn modelId="{E19122CC-3581-4F71-9F53-2FAB194690B3}" type="presParOf" srcId="{C36C9C50-EAFF-4C42-9D74-116287F3D49A}" destId="{D5F1DDA2-2599-4DE7-B088-5846D819FEAE}" srcOrd="0" destOrd="0" presId="urn:microsoft.com/office/officeart/2005/8/layout/hList7"/>
    <dgm:cxn modelId="{5903804C-0678-4100-B120-1FE0605117A4}" type="presParOf" srcId="{C36C9C50-EAFF-4C42-9D74-116287F3D49A}" destId="{751965C9-7081-44FB-B042-F1CC01C3BDA3}" srcOrd="1" destOrd="0" presId="urn:microsoft.com/office/officeart/2005/8/layout/hList7"/>
    <dgm:cxn modelId="{0FC09E63-B545-4DE4-A50A-A73C6FE6ECF8}" type="presParOf" srcId="{C36C9C50-EAFF-4C42-9D74-116287F3D49A}" destId="{E81200B6-B996-423B-AD6F-6CB17C4DDE87}" srcOrd="2" destOrd="0" presId="urn:microsoft.com/office/officeart/2005/8/layout/hList7"/>
    <dgm:cxn modelId="{79FDF776-FD3D-41C8-A335-73199D4B04AB}" type="presParOf" srcId="{C36C9C50-EAFF-4C42-9D74-116287F3D49A}" destId="{B29C5CC6-B460-4555-8DEE-ED74EB396075}" srcOrd="3" destOrd="0" presId="urn:microsoft.com/office/officeart/2005/8/layout/hList7"/>
    <dgm:cxn modelId="{A03B5898-F5E1-45F8-9293-E3EEB08E7EDB}" type="presParOf" srcId="{1486B031-9E49-40A0-BE06-3A85B79B8384}" destId="{169FFFF0-D73E-4CB3-8896-B037FD513891}" srcOrd="3" destOrd="0" presId="urn:microsoft.com/office/officeart/2005/8/layout/hList7"/>
    <dgm:cxn modelId="{2C0A7437-C9B5-4CC4-AD46-1DE2E3655CB6}" type="presParOf" srcId="{1486B031-9E49-40A0-BE06-3A85B79B8384}" destId="{B239AF91-183E-4765-96F3-1066463F17DD}" srcOrd="4" destOrd="0" presId="urn:microsoft.com/office/officeart/2005/8/layout/hList7"/>
    <dgm:cxn modelId="{B900B7EE-48A8-4ECC-8A11-C6BEC678E985}" type="presParOf" srcId="{B239AF91-183E-4765-96F3-1066463F17DD}" destId="{D3D4668E-C1BD-4E90-9088-88BB675609EB}" srcOrd="0" destOrd="0" presId="urn:microsoft.com/office/officeart/2005/8/layout/hList7"/>
    <dgm:cxn modelId="{03A77F1E-1106-4287-904F-B5BD246F3EBA}" type="presParOf" srcId="{B239AF91-183E-4765-96F3-1066463F17DD}" destId="{A55E0EBA-766D-4406-8E44-5FA8F9FA1EE8}" srcOrd="1" destOrd="0" presId="urn:microsoft.com/office/officeart/2005/8/layout/hList7"/>
    <dgm:cxn modelId="{409E7556-B4F8-4D43-85D4-5BD56BEBF22A}" type="presParOf" srcId="{B239AF91-183E-4765-96F3-1066463F17DD}" destId="{67A6F6C9-A72A-4BA9-B78A-7C0DCB505586}" srcOrd="2" destOrd="0" presId="urn:microsoft.com/office/officeart/2005/8/layout/hList7"/>
    <dgm:cxn modelId="{00B0EA7E-B6FD-4FE3-8CF4-905CE3DEA36D}" type="presParOf" srcId="{B239AF91-183E-4765-96F3-1066463F17DD}" destId="{F84B6FA3-B162-431A-BB80-06590551308F}" srcOrd="3" destOrd="0" presId="urn:microsoft.com/office/officeart/2005/8/layout/hList7"/>
    <dgm:cxn modelId="{2282984F-25BA-4CFE-9608-50A43591A894}" type="presParOf" srcId="{1486B031-9E49-40A0-BE06-3A85B79B8384}" destId="{1F27499B-7757-4431-B28A-A0908693AB1C}" srcOrd="5" destOrd="0" presId="urn:microsoft.com/office/officeart/2005/8/layout/hList7"/>
    <dgm:cxn modelId="{49BAC907-6035-40F6-BAA1-B8F4086C412C}" type="presParOf" srcId="{1486B031-9E49-40A0-BE06-3A85B79B8384}" destId="{31E6F33C-5945-479E-B65E-06ADD6A10216}" srcOrd="6" destOrd="0" presId="urn:microsoft.com/office/officeart/2005/8/layout/hList7"/>
    <dgm:cxn modelId="{C130155B-3543-4997-B1FD-DD5A30257394}" type="presParOf" srcId="{31E6F33C-5945-479E-B65E-06ADD6A10216}" destId="{1CA6C12C-1BFD-4976-9C5B-701E6C81D998}" srcOrd="0" destOrd="0" presId="urn:microsoft.com/office/officeart/2005/8/layout/hList7"/>
    <dgm:cxn modelId="{6796E69B-0261-4EE3-9117-298BBA335E0C}" type="presParOf" srcId="{31E6F33C-5945-479E-B65E-06ADD6A10216}" destId="{8B5D7735-F3F6-462D-B74B-B48F78EF0F69}" srcOrd="1" destOrd="0" presId="urn:microsoft.com/office/officeart/2005/8/layout/hList7"/>
    <dgm:cxn modelId="{83BE0338-E419-48DA-9D7E-896234366324}" type="presParOf" srcId="{31E6F33C-5945-479E-B65E-06ADD6A10216}" destId="{DED3F3AC-37CF-4185-8727-17F597BA4835}" srcOrd="2" destOrd="0" presId="urn:microsoft.com/office/officeart/2005/8/layout/hList7"/>
    <dgm:cxn modelId="{9341DA54-2C84-4853-8F65-8F0250D4E95D}" type="presParOf" srcId="{31E6F33C-5945-479E-B65E-06ADD6A10216}" destId="{4A9BF58F-51DE-4B0D-B708-209870357FFE}" srcOrd="3" destOrd="0" presId="urn:microsoft.com/office/officeart/2005/8/layout/hList7"/>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D8F7A-5DEC-44CB-BD9D-BD58D50679C3}">
      <dsp:nvSpPr>
        <dsp:cNvPr id="0" name=""/>
        <dsp:cNvSpPr/>
      </dsp:nvSpPr>
      <dsp:spPr>
        <a:xfrm>
          <a:off x="1288" y="0"/>
          <a:ext cx="1350724" cy="324421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DISPONIBILIDADE</a:t>
          </a:r>
        </a:p>
      </dsp:txBody>
      <dsp:txXfrm>
        <a:off x="1288" y="1297686"/>
        <a:ext cx="1350724" cy="1297686"/>
      </dsp:txXfrm>
    </dsp:sp>
    <dsp:sp modelId="{9F144A5B-4C98-4CA1-9257-32313D91022C}">
      <dsp:nvSpPr>
        <dsp:cNvPr id="0" name=""/>
        <dsp:cNvSpPr/>
      </dsp:nvSpPr>
      <dsp:spPr>
        <a:xfrm>
          <a:off x="136489" y="194652"/>
          <a:ext cx="1080323" cy="1080323"/>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5F1DDA2-2599-4DE7-B088-5846D819FEAE}">
      <dsp:nvSpPr>
        <dsp:cNvPr id="0" name=""/>
        <dsp:cNvSpPr/>
      </dsp:nvSpPr>
      <dsp:spPr>
        <a:xfrm>
          <a:off x="1392534" y="0"/>
          <a:ext cx="1350724" cy="324421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INTEGRIDADE</a:t>
          </a:r>
        </a:p>
      </dsp:txBody>
      <dsp:txXfrm>
        <a:off x="1392534" y="1297686"/>
        <a:ext cx="1350724" cy="1297686"/>
      </dsp:txXfrm>
    </dsp:sp>
    <dsp:sp modelId="{B29C5CC6-B460-4555-8DEE-ED74EB396075}">
      <dsp:nvSpPr>
        <dsp:cNvPr id="0" name=""/>
        <dsp:cNvSpPr/>
      </dsp:nvSpPr>
      <dsp:spPr>
        <a:xfrm>
          <a:off x="1527735" y="194652"/>
          <a:ext cx="1080323" cy="108032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D3D4668E-C1BD-4E90-9088-88BB675609EB}">
      <dsp:nvSpPr>
        <dsp:cNvPr id="0" name=""/>
        <dsp:cNvSpPr/>
      </dsp:nvSpPr>
      <dsp:spPr>
        <a:xfrm>
          <a:off x="2783780" y="0"/>
          <a:ext cx="1350724" cy="324421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CONFIDENCIALIDADE</a:t>
          </a:r>
        </a:p>
      </dsp:txBody>
      <dsp:txXfrm>
        <a:off x="2783780" y="1297686"/>
        <a:ext cx="1350724" cy="1297686"/>
      </dsp:txXfrm>
    </dsp:sp>
    <dsp:sp modelId="{F84B6FA3-B162-431A-BB80-06590551308F}">
      <dsp:nvSpPr>
        <dsp:cNvPr id="0" name=""/>
        <dsp:cNvSpPr/>
      </dsp:nvSpPr>
      <dsp:spPr>
        <a:xfrm>
          <a:off x="2918981" y="194652"/>
          <a:ext cx="1080323" cy="1080323"/>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CA6C12C-1BFD-4976-9C5B-701E6C81D998}">
      <dsp:nvSpPr>
        <dsp:cNvPr id="0" name=""/>
        <dsp:cNvSpPr/>
      </dsp:nvSpPr>
      <dsp:spPr>
        <a:xfrm>
          <a:off x="4175026" y="0"/>
          <a:ext cx="1350724" cy="3244214"/>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t-BR" sz="1100" kern="1200"/>
            <a:t>SEGURANÇA OPERACIONAL</a:t>
          </a:r>
        </a:p>
      </dsp:txBody>
      <dsp:txXfrm>
        <a:off x="4175026" y="1297686"/>
        <a:ext cx="1350724" cy="1297686"/>
      </dsp:txXfrm>
    </dsp:sp>
    <dsp:sp modelId="{4A9BF58F-51DE-4B0D-B708-209870357FFE}">
      <dsp:nvSpPr>
        <dsp:cNvPr id="0" name=""/>
        <dsp:cNvSpPr/>
      </dsp:nvSpPr>
      <dsp:spPr>
        <a:xfrm>
          <a:off x="4310227" y="194652"/>
          <a:ext cx="1080323" cy="1080323"/>
        </a:xfrm>
        <a:prstGeom prst="ellipse">
          <a:avLst/>
        </a:prstGeom>
        <a:blipFill>
          <a:blip xmlns:r="http://schemas.openxmlformats.org/officeDocument/2006/relationships"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D3B9E70-4B9C-41F3-ABBC-8C68BACE3C4D}">
      <dsp:nvSpPr>
        <dsp:cNvPr id="0" name=""/>
        <dsp:cNvSpPr/>
      </dsp:nvSpPr>
      <dsp:spPr>
        <a:xfrm>
          <a:off x="221081" y="2595372"/>
          <a:ext cx="5084876" cy="486632"/>
        </a:xfrm>
        <a:prstGeom prst="leftRightArrow">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ebraspe">
  <a:themeElements>
    <a:clrScheme name="Cebraspe azul">
      <a:dk1>
        <a:srgbClr val="4875BD"/>
      </a:dk1>
      <a:lt1>
        <a:sysClr val="window" lastClr="FFFFFF"/>
      </a:lt1>
      <a:dk2>
        <a:srgbClr val="0E194A"/>
      </a:dk2>
      <a:lt2>
        <a:srgbClr val="FFFFFF"/>
      </a:lt2>
      <a:accent1>
        <a:srgbClr val="4875BD"/>
      </a:accent1>
      <a:accent2>
        <a:srgbClr val="0C4A87"/>
      </a:accent2>
      <a:accent3>
        <a:srgbClr val="1C407A"/>
      </a:accent3>
      <a:accent4>
        <a:srgbClr val="7F7981"/>
      </a:accent4>
      <a:accent5>
        <a:srgbClr val="3C3C3C"/>
      </a:accent5>
      <a:accent6>
        <a:srgbClr val="181818"/>
      </a:accent6>
      <a:hlink>
        <a:srgbClr val="4875BD"/>
      </a:hlink>
      <a:folHlink>
        <a:srgbClr val="7F7981"/>
      </a:folHlink>
    </a:clrScheme>
    <a:fontScheme name="Cebraspe">
      <a:majorFont>
        <a:latin typeface="Calibri"/>
        <a:ea typeface=""/>
        <a:cs typeface=""/>
      </a:majorFont>
      <a:minorFont>
        <a:latin typeface="Calibri Light"/>
        <a:ea typeface=""/>
        <a:cs typeface=""/>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036F59C04359847920275F1F2E00336" ma:contentTypeVersion="0" ma:contentTypeDescription="Crie um novo documento." ma:contentTypeScope="" ma:versionID="98648ca29038437fffa277e2319b52d2">
  <xsd:schema xmlns:xsd="http://www.w3.org/2001/XMLSchema" xmlns:xs="http://www.w3.org/2001/XMLSchema" xmlns:p="http://schemas.microsoft.com/office/2006/metadata/properties" targetNamespace="http://schemas.microsoft.com/office/2006/metadata/properties" ma:root="true" ma:fieldsID="acb358bd3c4937f8c29cf3e1e721863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68F9D5-F40B-45D8-B673-8038E33D7960}">
  <ds:schemaRefs>
    <ds:schemaRef ds:uri="http://schemas.openxmlformats.org/officeDocument/2006/bibliography"/>
  </ds:schemaRefs>
</ds:datastoreItem>
</file>

<file path=customXml/itemProps2.xml><?xml version="1.0" encoding="utf-8"?>
<ds:datastoreItem xmlns:ds="http://schemas.openxmlformats.org/officeDocument/2006/customXml" ds:itemID="{351572A7-2E36-4779-8753-C470023A8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559477-34BA-44A9-8E78-154A2F7965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FDFAFE-919E-4462-8CC5-09D9A76B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Modelo Documento Azul.dotx</Template>
  <TotalTime>44</TotalTime>
  <Pages>52</Pages>
  <Words>11741</Words>
  <Characters>63403</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Carvalho</dc:creator>
  <cp:lastModifiedBy>Lucas Carvalho</cp:lastModifiedBy>
  <cp:revision>9</cp:revision>
  <cp:lastPrinted>2019-09-30T17:55:00Z</cp:lastPrinted>
  <dcterms:created xsi:type="dcterms:W3CDTF">2022-05-27T21:39:00Z</dcterms:created>
  <dcterms:modified xsi:type="dcterms:W3CDTF">2022-05-28T12:11:00Z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0x0101000036F59C04359847920275F1F2E00336</vt:lpwstr>
  </property>
</Properties>
</file>