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DF0E4" w14:textId="77777777" w:rsidR="004254B5" w:rsidRPr="007F2A73" w:rsidRDefault="004254B5" w:rsidP="00AA431F">
      <w:pPr>
        <w:tabs>
          <w:tab w:val="clear" w:pos="1615"/>
        </w:tabs>
        <w:spacing w:line="360" w:lineRule="auto"/>
        <w:jc w:val="center"/>
        <w:rPr>
          <w:rFonts w:asciiTheme="majorHAnsi" w:hAnsiTheme="majorHAnsi" w:cstheme="majorHAnsi"/>
          <w:b/>
          <w:sz w:val="32"/>
        </w:rPr>
      </w:pPr>
      <w:bookmarkStart w:id="0" w:name="_Hlk101252800"/>
      <w:r w:rsidRPr="007F2A73">
        <w:rPr>
          <w:rFonts w:asciiTheme="majorHAnsi" w:hAnsiTheme="majorHAnsi" w:cstheme="majorHAnsi"/>
          <w:b/>
          <w:noProof/>
          <w:sz w:val="32"/>
          <w:lang w:eastAsia="pt-BR"/>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7F2A73"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7F2A73" w:rsidRDefault="004254B5" w:rsidP="00AA431F">
      <w:pPr>
        <w:tabs>
          <w:tab w:val="clear" w:pos="1615"/>
        </w:tabs>
        <w:jc w:val="center"/>
        <w:rPr>
          <w:rFonts w:asciiTheme="majorHAnsi" w:hAnsiTheme="majorHAnsi" w:cstheme="majorHAnsi"/>
          <w:b/>
          <w:sz w:val="56"/>
        </w:rPr>
      </w:pPr>
      <w:r w:rsidRPr="007F2A73">
        <w:rPr>
          <w:rFonts w:asciiTheme="majorHAnsi" w:hAnsiTheme="majorHAnsi" w:cstheme="majorHAnsi"/>
          <w:b/>
          <w:sz w:val="56"/>
        </w:rPr>
        <w:t>Estudo de Viabilidade de uma Universidade Distrital</w:t>
      </w:r>
    </w:p>
    <w:p w14:paraId="1DAC15F7" w14:textId="77777777" w:rsidR="004254B5" w:rsidRPr="007F2A73" w:rsidRDefault="004254B5" w:rsidP="00AA431F">
      <w:pPr>
        <w:tabs>
          <w:tab w:val="clear" w:pos="1615"/>
        </w:tabs>
        <w:spacing w:after="0"/>
        <w:rPr>
          <w:rFonts w:asciiTheme="majorHAnsi" w:hAnsiTheme="majorHAnsi" w:cstheme="majorHAnsi"/>
          <w:b/>
          <w:color w:val="4875BD" w:themeColor="text1"/>
          <w:sz w:val="40"/>
          <w:szCs w:val="14"/>
        </w:rPr>
      </w:pPr>
    </w:p>
    <w:p w14:paraId="60505666" w14:textId="42D0B61A" w:rsidR="004254B5" w:rsidRPr="007F2A73" w:rsidRDefault="00DB463F" w:rsidP="00DB463F">
      <w:pPr>
        <w:tabs>
          <w:tab w:val="clear" w:pos="1615"/>
        </w:tabs>
        <w:ind w:left="1276" w:right="1416"/>
        <w:jc w:val="center"/>
        <w:rPr>
          <w:rFonts w:asciiTheme="majorHAnsi" w:hAnsiTheme="majorHAnsi" w:cstheme="majorHAnsi"/>
          <w:bCs/>
          <w:sz w:val="40"/>
          <w:szCs w:val="14"/>
        </w:rPr>
      </w:pPr>
      <w:r w:rsidRPr="00DB463F">
        <w:rPr>
          <w:rFonts w:asciiTheme="majorHAnsi" w:hAnsiTheme="majorHAnsi" w:cstheme="majorHAnsi"/>
          <w:bCs/>
          <w:sz w:val="40"/>
          <w:szCs w:val="14"/>
        </w:rPr>
        <w:t>Projeto Pedagógico dos Cursos de Bacharelado em Sistemas de Informação e Ciências da Computação</w:t>
      </w:r>
    </w:p>
    <w:p w14:paraId="050F69BD" w14:textId="77777777" w:rsidR="004254B5" w:rsidRPr="007F2A73"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7F2A73"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7F2A73" w:rsidRDefault="004254B5" w:rsidP="00AA431F">
            <w:pPr>
              <w:tabs>
                <w:tab w:val="clear" w:pos="1615"/>
              </w:tabs>
              <w:spacing w:line="276" w:lineRule="auto"/>
              <w:jc w:val="center"/>
              <w:rPr>
                <w:rFonts w:asciiTheme="majorHAnsi" w:hAnsiTheme="majorHAnsi" w:cstheme="majorHAnsi"/>
                <w:b/>
                <w:bCs/>
                <w:sz w:val="28"/>
                <w:szCs w:val="28"/>
              </w:rPr>
            </w:pPr>
            <w:r w:rsidRPr="007F2A73">
              <w:rPr>
                <w:rFonts w:asciiTheme="majorHAnsi" w:hAnsiTheme="majorHAnsi" w:cstheme="majorHAnsi"/>
                <w:b/>
                <w:bCs/>
                <w:sz w:val="28"/>
                <w:szCs w:val="28"/>
              </w:rPr>
              <w:t>Identificação do Projeto</w:t>
            </w:r>
          </w:p>
        </w:tc>
      </w:tr>
      <w:tr w:rsidR="001E3720" w:rsidRPr="007F2A73"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7F2A73"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7F2A73" w:rsidRDefault="001E3720" w:rsidP="00AA431F">
            <w:pPr>
              <w:tabs>
                <w:tab w:val="clear" w:pos="1615"/>
              </w:tabs>
              <w:spacing w:line="276" w:lineRule="auto"/>
              <w:rPr>
                <w:rFonts w:asciiTheme="majorHAnsi" w:eastAsia="Calibri" w:hAnsiTheme="majorHAnsi" w:cstheme="majorHAnsi"/>
              </w:rPr>
            </w:pPr>
          </w:p>
        </w:tc>
      </w:tr>
      <w:tr w:rsidR="004254B5" w:rsidRPr="007F2A73"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7F2A73" w:rsidRDefault="001E3720" w:rsidP="00AA431F">
            <w:pPr>
              <w:tabs>
                <w:tab w:val="clear" w:pos="1615"/>
              </w:tabs>
              <w:spacing w:line="276" w:lineRule="auto"/>
              <w:rPr>
                <w:rFonts w:asciiTheme="majorHAnsi" w:eastAsia="Calibri" w:hAnsiTheme="majorHAnsi" w:cstheme="majorHAnsi"/>
              </w:rPr>
            </w:pPr>
            <w:r w:rsidRPr="007F2A73">
              <w:rPr>
                <w:rFonts w:asciiTheme="majorHAnsi" w:hAnsiTheme="majorHAnsi" w:cstheme="majorHAnsi"/>
              </w:rPr>
              <w:t>Desenvolvimento de projeto de pesquisa de uma Universidade do Distrito Federal</w:t>
            </w:r>
          </w:p>
        </w:tc>
      </w:tr>
      <w:tr w:rsidR="004254B5" w:rsidRPr="007F2A73"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60D25EAD" w:rsidR="004254B5" w:rsidRPr="007F2A73" w:rsidRDefault="00DB463F" w:rsidP="00AA431F">
            <w:pPr>
              <w:tabs>
                <w:tab w:val="clear" w:pos="1615"/>
              </w:tabs>
              <w:spacing w:line="276" w:lineRule="auto"/>
              <w:rPr>
                <w:rFonts w:asciiTheme="majorHAnsi" w:hAnsiTheme="majorHAnsi" w:cstheme="majorHAnsi"/>
              </w:rPr>
            </w:pPr>
            <w:r w:rsidRPr="00DB463F">
              <w:rPr>
                <w:rFonts w:asciiTheme="majorHAnsi" w:hAnsiTheme="majorHAnsi" w:cstheme="majorHAnsi"/>
              </w:rPr>
              <w:t>Produto</w:t>
            </w:r>
            <w:r>
              <w:rPr>
                <w:rFonts w:asciiTheme="majorHAnsi" w:hAnsiTheme="majorHAnsi" w:cstheme="majorHAnsi"/>
              </w:rPr>
              <w:t xml:space="preserve"> </w:t>
            </w:r>
            <w:r w:rsidRPr="00DB463F">
              <w:rPr>
                <w:rFonts w:asciiTheme="majorHAnsi" w:hAnsiTheme="majorHAnsi" w:cstheme="majorHAnsi"/>
              </w:rPr>
              <w:t>Projeto Pedagógico dos Cursos de Bacharelado em Sistemas de Informação e Ciências da Computação</w:t>
            </w:r>
          </w:p>
        </w:tc>
      </w:tr>
      <w:tr w:rsidR="004254B5" w:rsidRPr="007F2A73"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Executiva</w:t>
            </w:r>
          </w:p>
        </w:tc>
      </w:tr>
      <w:tr w:rsidR="004254B5" w:rsidRPr="007F2A73"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7F2A73" w:rsidRDefault="004254B5" w:rsidP="00AA431F">
            <w:pPr>
              <w:tabs>
                <w:tab w:val="clear" w:pos="1615"/>
              </w:tabs>
              <w:spacing w:line="276" w:lineRule="auto"/>
              <w:rPr>
                <w:rFonts w:asciiTheme="majorHAnsi" w:eastAsia="Calibri" w:hAnsiTheme="majorHAnsi" w:cstheme="majorHAnsi"/>
              </w:rPr>
            </w:pPr>
            <w:r w:rsidRPr="007F2A73">
              <w:rPr>
                <w:rFonts w:asciiTheme="majorHAnsi" w:eastAsia="Calibri" w:hAnsiTheme="majorHAnsi" w:cstheme="majorHAnsi"/>
              </w:rPr>
              <w:t>Claudia Maffini Griboski</w:t>
            </w:r>
          </w:p>
        </w:tc>
      </w:tr>
      <w:tr w:rsidR="004254B5" w:rsidRPr="007F2A73"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7F2A73" w:rsidRDefault="004254B5" w:rsidP="00AA431F">
            <w:pPr>
              <w:tabs>
                <w:tab w:val="clear" w:pos="1615"/>
              </w:tabs>
              <w:spacing w:line="276" w:lineRule="auto"/>
              <w:jc w:val="both"/>
              <w:rPr>
                <w:rFonts w:asciiTheme="majorHAnsi" w:hAnsiTheme="majorHAnsi" w:cstheme="majorHAnsi"/>
              </w:rPr>
            </w:pPr>
            <w:r w:rsidRPr="007F2A73">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16961898" w:rsidR="004254B5" w:rsidRPr="007F2A73" w:rsidRDefault="00DB463F" w:rsidP="00AA431F">
            <w:pPr>
              <w:tabs>
                <w:tab w:val="clear" w:pos="1615"/>
              </w:tabs>
              <w:spacing w:line="276" w:lineRule="auto"/>
              <w:rPr>
                <w:rFonts w:asciiTheme="majorHAnsi" w:eastAsia="Calibri" w:hAnsiTheme="majorHAnsi" w:cstheme="majorHAnsi"/>
              </w:rPr>
            </w:pPr>
            <w:r w:rsidRPr="00DB463F">
              <w:rPr>
                <w:rFonts w:asciiTheme="majorHAnsi" w:eastAsia="Calibri" w:hAnsiTheme="majorHAnsi" w:cstheme="majorHAnsi"/>
              </w:rPr>
              <w:t>Celson Pantoja Lima</w:t>
            </w:r>
          </w:p>
        </w:tc>
      </w:tr>
      <w:tr w:rsidR="004254B5" w:rsidRPr="007F2A73"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7F2A73" w:rsidRDefault="004254B5" w:rsidP="00AA431F">
            <w:pPr>
              <w:tabs>
                <w:tab w:val="clear" w:pos="1615"/>
              </w:tabs>
              <w:spacing w:line="276" w:lineRule="auto"/>
              <w:rPr>
                <w:rFonts w:asciiTheme="majorHAnsi" w:hAnsiTheme="majorHAnsi" w:cstheme="majorHAnsi"/>
              </w:rPr>
            </w:pPr>
            <w:r w:rsidRPr="007F2A73">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4AEADFC0" w:rsidR="004254B5" w:rsidRPr="007F2A73" w:rsidRDefault="00DB463F" w:rsidP="00AA431F">
            <w:pPr>
              <w:tabs>
                <w:tab w:val="clear" w:pos="1615"/>
              </w:tabs>
              <w:spacing w:line="276" w:lineRule="auto"/>
              <w:rPr>
                <w:rFonts w:asciiTheme="majorHAnsi" w:eastAsia="Calibri" w:hAnsiTheme="majorHAnsi" w:cstheme="majorHAnsi"/>
              </w:rPr>
            </w:pPr>
            <w:r w:rsidRPr="00DB463F">
              <w:rPr>
                <w:rFonts w:asciiTheme="majorHAnsi" w:eastAsia="Calibri" w:hAnsiTheme="majorHAnsi" w:cstheme="majorHAnsi"/>
              </w:rPr>
              <w:t>20/02/2022</w:t>
            </w:r>
          </w:p>
        </w:tc>
      </w:tr>
    </w:tbl>
    <w:p w14:paraId="4964335C" w14:textId="77777777" w:rsidR="004254B5" w:rsidRPr="007F2A73"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7F2A73"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7F2A73"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7F2A73"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7F2A73"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7F2A73"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7F2A73"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7F2A73"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7F2A73"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7F2A73"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7F2A73"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7F2A73"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7F2A73">
        <w:rPr>
          <w:rFonts w:asciiTheme="majorHAnsi" w:hAnsiTheme="majorHAnsi" w:cstheme="majorHAnsi"/>
          <w:bCs/>
          <w:noProof/>
          <w:lang w:eastAsia="pt-BR"/>
        </w:rPr>
        <w:br w:type="column"/>
      </w:r>
      <w:bookmarkStart w:id="1" w:name="_Toc82099826"/>
      <w:r w:rsidRPr="007F2A73">
        <w:rPr>
          <w:rFonts w:asciiTheme="majorHAnsi" w:hAnsiTheme="majorHAnsi" w:cstheme="majorHAnsi"/>
          <w:b/>
          <w:color w:val="4875BD" w:themeColor="accent1"/>
          <w:sz w:val="44"/>
          <w:szCs w:val="36"/>
        </w:rPr>
        <w:lastRenderedPageBreak/>
        <w:t>SUMÁRIO</w:t>
      </w:r>
    </w:p>
    <w:p w14:paraId="1DA95394" w14:textId="77777777" w:rsidR="004254B5" w:rsidRPr="007F2A73"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7F2A73" w:rsidRPr="007F2A73" w14:paraId="27ED92BC" w14:textId="77777777" w:rsidTr="00162468">
        <w:trPr>
          <w:trHeight w:val="391"/>
        </w:trPr>
        <w:tc>
          <w:tcPr>
            <w:tcW w:w="7650" w:type="dxa"/>
          </w:tcPr>
          <w:p w14:paraId="49CBD9DD" w14:textId="40139619" w:rsidR="007F2A73" w:rsidRPr="007F2A73" w:rsidRDefault="00DB463F" w:rsidP="007F2A73">
            <w:pPr>
              <w:tabs>
                <w:tab w:val="clear" w:pos="1615"/>
              </w:tabs>
              <w:outlineLvl w:val="0"/>
              <w:rPr>
                <w:rFonts w:asciiTheme="majorHAnsi" w:hAnsiTheme="majorHAnsi" w:cstheme="majorHAnsi"/>
              </w:rPr>
            </w:pPr>
            <w:r w:rsidRPr="007F2A73">
              <w:rPr>
                <w:rFonts w:asciiTheme="majorHAnsi" w:hAnsiTheme="majorHAnsi" w:cstheme="majorHAnsi"/>
              </w:rPr>
              <w:t>1. APRESENTAÇÃO</w:t>
            </w:r>
          </w:p>
        </w:tc>
        <w:tc>
          <w:tcPr>
            <w:tcW w:w="1417" w:type="dxa"/>
          </w:tcPr>
          <w:p w14:paraId="2C71E1BB" w14:textId="6B3D47A2" w:rsidR="007F2A73" w:rsidRPr="007F2A73" w:rsidRDefault="00DB463F" w:rsidP="007F2A73">
            <w:pPr>
              <w:pStyle w:val="PargrafodaLista"/>
              <w:tabs>
                <w:tab w:val="clear" w:pos="1615"/>
              </w:tabs>
              <w:ind w:left="0"/>
              <w:outlineLvl w:val="0"/>
              <w:rPr>
                <w:rFonts w:asciiTheme="majorHAnsi" w:hAnsiTheme="majorHAnsi" w:cstheme="majorHAnsi"/>
                <w:bCs/>
              </w:rPr>
            </w:pPr>
            <w:proofErr w:type="gramStart"/>
            <w:r>
              <w:rPr>
                <w:rFonts w:asciiTheme="majorHAnsi" w:hAnsiTheme="majorHAnsi" w:cstheme="majorHAnsi"/>
                <w:bCs/>
              </w:rPr>
              <w:t>7</w:t>
            </w:r>
            <w:proofErr w:type="gramEnd"/>
          </w:p>
        </w:tc>
      </w:tr>
      <w:tr w:rsidR="007F2A73" w:rsidRPr="007F2A73" w14:paraId="058C004D" w14:textId="77777777" w:rsidTr="00162468">
        <w:trPr>
          <w:trHeight w:val="391"/>
        </w:trPr>
        <w:tc>
          <w:tcPr>
            <w:tcW w:w="7650" w:type="dxa"/>
          </w:tcPr>
          <w:p w14:paraId="6022FAEE" w14:textId="77777777" w:rsidR="007F2A73" w:rsidRPr="007F2A73" w:rsidRDefault="007F2A73" w:rsidP="007F2A73">
            <w:pPr>
              <w:tabs>
                <w:tab w:val="clear" w:pos="1615"/>
              </w:tabs>
              <w:outlineLvl w:val="0"/>
              <w:rPr>
                <w:rFonts w:asciiTheme="majorHAnsi" w:hAnsiTheme="majorHAnsi" w:cstheme="majorHAnsi"/>
              </w:rPr>
            </w:pPr>
          </w:p>
        </w:tc>
        <w:tc>
          <w:tcPr>
            <w:tcW w:w="1417" w:type="dxa"/>
          </w:tcPr>
          <w:p w14:paraId="390164FD"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r>
      <w:tr w:rsidR="007F2A73" w:rsidRPr="007F2A73" w14:paraId="1FD579F8" w14:textId="77777777" w:rsidTr="00162468">
        <w:trPr>
          <w:trHeight w:val="391"/>
        </w:trPr>
        <w:tc>
          <w:tcPr>
            <w:tcW w:w="7650" w:type="dxa"/>
          </w:tcPr>
          <w:p w14:paraId="01D70649" w14:textId="158A318C" w:rsidR="007F2A73" w:rsidRPr="007F2A73" w:rsidRDefault="00DB463F" w:rsidP="007F2A73">
            <w:pPr>
              <w:tabs>
                <w:tab w:val="clear" w:pos="1615"/>
              </w:tabs>
              <w:outlineLvl w:val="0"/>
              <w:rPr>
                <w:rFonts w:asciiTheme="majorHAnsi" w:hAnsiTheme="majorHAnsi" w:cstheme="majorHAnsi"/>
              </w:rPr>
            </w:pPr>
            <w:r w:rsidRPr="007F2A73">
              <w:rPr>
                <w:rFonts w:asciiTheme="majorHAnsi" w:hAnsiTheme="majorHAnsi" w:cstheme="majorHAnsi"/>
              </w:rPr>
              <w:t>2. INFORMAÇÕES INSTITUCIONAIS</w:t>
            </w:r>
          </w:p>
        </w:tc>
        <w:tc>
          <w:tcPr>
            <w:tcW w:w="1417" w:type="dxa"/>
          </w:tcPr>
          <w:p w14:paraId="3118CF4D" w14:textId="28F1F49C" w:rsidR="007F2A73" w:rsidRPr="007F2A73" w:rsidRDefault="00DB463F" w:rsidP="007F2A73">
            <w:pPr>
              <w:pStyle w:val="PargrafodaLista"/>
              <w:tabs>
                <w:tab w:val="clear" w:pos="1615"/>
              </w:tabs>
              <w:ind w:left="0"/>
              <w:outlineLvl w:val="0"/>
              <w:rPr>
                <w:rFonts w:asciiTheme="majorHAnsi" w:hAnsiTheme="majorHAnsi" w:cstheme="majorHAnsi"/>
                <w:bCs/>
              </w:rPr>
            </w:pPr>
            <w:proofErr w:type="gramStart"/>
            <w:r>
              <w:rPr>
                <w:rFonts w:asciiTheme="majorHAnsi" w:hAnsiTheme="majorHAnsi" w:cstheme="majorHAnsi"/>
                <w:bCs/>
              </w:rPr>
              <w:t>9</w:t>
            </w:r>
            <w:proofErr w:type="gramEnd"/>
          </w:p>
        </w:tc>
      </w:tr>
      <w:tr w:rsidR="007F2A73" w:rsidRPr="007F2A73" w14:paraId="39B60BC3" w14:textId="77777777" w:rsidTr="00162468">
        <w:trPr>
          <w:trHeight w:val="391"/>
        </w:trPr>
        <w:tc>
          <w:tcPr>
            <w:tcW w:w="7650" w:type="dxa"/>
          </w:tcPr>
          <w:p w14:paraId="747FDF48" w14:textId="77777777" w:rsidR="007F2A73" w:rsidRPr="007F2A73" w:rsidRDefault="007F2A73" w:rsidP="007F2A73">
            <w:pPr>
              <w:tabs>
                <w:tab w:val="clear" w:pos="1615"/>
              </w:tabs>
              <w:outlineLvl w:val="0"/>
              <w:rPr>
                <w:rFonts w:asciiTheme="majorHAnsi" w:hAnsiTheme="majorHAnsi" w:cstheme="majorHAnsi"/>
              </w:rPr>
            </w:pPr>
          </w:p>
        </w:tc>
        <w:tc>
          <w:tcPr>
            <w:tcW w:w="1417" w:type="dxa"/>
          </w:tcPr>
          <w:p w14:paraId="68A5BFA5"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r>
      <w:tr w:rsidR="007F2A73" w:rsidRPr="007F2A73" w14:paraId="3860B1E8" w14:textId="77777777" w:rsidTr="00162468">
        <w:trPr>
          <w:trHeight w:val="391"/>
        </w:trPr>
        <w:tc>
          <w:tcPr>
            <w:tcW w:w="7650" w:type="dxa"/>
          </w:tcPr>
          <w:p w14:paraId="03F81715" w14:textId="774A07B8" w:rsidR="007F2A73" w:rsidRPr="007F2A73" w:rsidRDefault="00DB463F" w:rsidP="007F2A73">
            <w:pPr>
              <w:tabs>
                <w:tab w:val="clear" w:pos="1615"/>
              </w:tabs>
              <w:outlineLvl w:val="0"/>
              <w:rPr>
                <w:rFonts w:asciiTheme="majorHAnsi" w:hAnsiTheme="majorHAnsi" w:cstheme="majorHAnsi"/>
                <w:bCs/>
              </w:rPr>
            </w:pPr>
            <w:r w:rsidRPr="007F2A73">
              <w:rPr>
                <w:rFonts w:asciiTheme="majorHAnsi" w:hAnsiTheme="majorHAnsi" w:cstheme="majorHAnsi"/>
              </w:rPr>
              <w:t>2.1 MANTENEDORA</w:t>
            </w:r>
          </w:p>
        </w:tc>
        <w:tc>
          <w:tcPr>
            <w:tcW w:w="1417" w:type="dxa"/>
          </w:tcPr>
          <w:p w14:paraId="5F9A2A96" w14:textId="45C665C5" w:rsidR="007F2A73" w:rsidRPr="007F2A73" w:rsidRDefault="00DB463F" w:rsidP="007F2A73">
            <w:pPr>
              <w:pStyle w:val="PargrafodaLista"/>
              <w:tabs>
                <w:tab w:val="clear" w:pos="1615"/>
              </w:tabs>
              <w:ind w:left="0"/>
              <w:outlineLvl w:val="0"/>
              <w:rPr>
                <w:rFonts w:asciiTheme="majorHAnsi" w:hAnsiTheme="majorHAnsi" w:cstheme="majorHAnsi"/>
                <w:bCs/>
              </w:rPr>
            </w:pPr>
            <w:proofErr w:type="gramStart"/>
            <w:r>
              <w:rPr>
                <w:rFonts w:asciiTheme="majorHAnsi" w:hAnsiTheme="majorHAnsi" w:cstheme="majorHAnsi"/>
                <w:bCs/>
              </w:rPr>
              <w:t>9</w:t>
            </w:r>
            <w:proofErr w:type="gramEnd"/>
          </w:p>
        </w:tc>
      </w:tr>
      <w:tr w:rsidR="007F2A73" w:rsidRPr="007F2A73" w14:paraId="0744DDF5" w14:textId="77777777" w:rsidTr="00162468">
        <w:trPr>
          <w:trHeight w:val="391"/>
        </w:trPr>
        <w:tc>
          <w:tcPr>
            <w:tcW w:w="7650" w:type="dxa"/>
          </w:tcPr>
          <w:p w14:paraId="7095DCF5"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7F2A73" w:rsidRPr="007F2A73" w:rsidRDefault="007F2A73" w:rsidP="007F2A73">
            <w:pPr>
              <w:pStyle w:val="PargrafodaLista"/>
              <w:tabs>
                <w:tab w:val="clear" w:pos="1615"/>
              </w:tabs>
              <w:ind w:left="0"/>
              <w:outlineLvl w:val="0"/>
              <w:rPr>
                <w:rFonts w:asciiTheme="majorHAnsi" w:hAnsiTheme="majorHAnsi" w:cstheme="majorHAnsi"/>
                <w:bCs/>
              </w:rPr>
            </w:pPr>
          </w:p>
        </w:tc>
      </w:tr>
      <w:tr w:rsidR="007F2A73" w:rsidRPr="007F2A73" w14:paraId="6EB04FA9" w14:textId="77777777" w:rsidTr="00162468">
        <w:trPr>
          <w:trHeight w:val="391"/>
        </w:trPr>
        <w:tc>
          <w:tcPr>
            <w:tcW w:w="7650" w:type="dxa"/>
          </w:tcPr>
          <w:p w14:paraId="7803B4C0" w14:textId="05702090"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2.2 MANTIDA</w:t>
            </w:r>
          </w:p>
        </w:tc>
        <w:tc>
          <w:tcPr>
            <w:tcW w:w="1417" w:type="dxa"/>
          </w:tcPr>
          <w:p w14:paraId="413A2528" w14:textId="673B2083" w:rsidR="007F2A73" w:rsidRPr="007F2A73" w:rsidRDefault="00DB463F" w:rsidP="007F2A73">
            <w:pPr>
              <w:pStyle w:val="PargrafodaLista"/>
              <w:tabs>
                <w:tab w:val="clear" w:pos="1615"/>
              </w:tabs>
              <w:ind w:left="0"/>
              <w:rPr>
                <w:rFonts w:asciiTheme="majorHAnsi" w:hAnsiTheme="majorHAnsi" w:cstheme="majorHAnsi"/>
                <w:bCs/>
              </w:rPr>
            </w:pPr>
            <w:proofErr w:type="gramStart"/>
            <w:r>
              <w:rPr>
                <w:rFonts w:asciiTheme="majorHAnsi" w:hAnsiTheme="majorHAnsi" w:cstheme="majorHAnsi"/>
                <w:bCs/>
              </w:rPr>
              <w:t>9</w:t>
            </w:r>
            <w:proofErr w:type="gramEnd"/>
          </w:p>
        </w:tc>
      </w:tr>
      <w:tr w:rsidR="007F2A73" w:rsidRPr="007F2A73" w14:paraId="3B4DF34E" w14:textId="77777777" w:rsidTr="00162468">
        <w:trPr>
          <w:trHeight w:val="391"/>
        </w:trPr>
        <w:tc>
          <w:tcPr>
            <w:tcW w:w="7650" w:type="dxa"/>
          </w:tcPr>
          <w:p w14:paraId="7CED0851" w14:textId="77777777" w:rsidR="007F2A73" w:rsidRPr="007F2A73" w:rsidRDefault="007F2A73" w:rsidP="007F2A73">
            <w:pPr>
              <w:pStyle w:val="PargrafodaLista"/>
              <w:tabs>
                <w:tab w:val="clear" w:pos="1615"/>
              </w:tabs>
              <w:ind w:left="0"/>
              <w:rPr>
                <w:rFonts w:asciiTheme="majorHAnsi" w:hAnsiTheme="majorHAnsi" w:cstheme="majorHAnsi"/>
                <w:bCs/>
              </w:rPr>
            </w:pPr>
          </w:p>
        </w:tc>
        <w:tc>
          <w:tcPr>
            <w:tcW w:w="1417" w:type="dxa"/>
          </w:tcPr>
          <w:p w14:paraId="2C650A6E" w14:textId="77777777" w:rsidR="007F2A73" w:rsidRPr="007F2A73" w:rsidRDefault="007F2A73" w:rsidP="007F2A73">
            <w:pPr>
              <w:pStyle w:val="PargrafodaLista"/>
              <w:tabs>
                <w:tab w:val="clear" w:pos="1615"/>
              </w:tabs>
              <w:ind w:left="0"/>
              <w:rPr>
                <w:rFonts w:asciiTheme="majorHAnsi" w:hAnsiTheme="majorHAnsi" w:cstheme="majorHAnsi"/>
                <w:bCs/>
              </w:rPr>
            </w:pPr>
          </w:p>
        </w:tc>
      </w:tr>
      <w:tr w:rsidR="007F2A73" w:rsidRPr="007F2A73" w14:paraId="7C5F6E6F" w14:textId="77777777" w:rsidTr="00162468">
        <w:trPr>
          <w:trHeight w:val="391"/>
        </w:trPr>
        <w:tc>
          <w:tcPr>
            <w:tcW w:w="7650" w:type="dxa"/>
          </w:tcPr>
          <w:p w14:paraId="387BCCE8" w14:textId="78B28EFC" w:rsidR="007F2A73" w:rsidRPr="007F2A73" w:rsidRDefault="00DB463F" w:rsidP="007F2A73">
            <w:pPr>
              <w:tabs>
                <w:tab w:val="clear" w:pos="1615"/>
              </w:tabs>
              <w:rPr>
                <w:rFonts w:asciiTheme="majorHAnsi" w:hAnsiTheme="majorHAnsi" w:cstheme="majorHAnsi"/>
                <w:bCs/>
              </w:rPr>
            </w:pPr>
            <w:proofErr w:type="gramStart"/>
            <w:r w:rsidRPr="007F2A73">
              <w:rPr>
                <w:rFonts w:asciiTheme="majorHAnsi" w:hAnsiTheme="majorHAnsi" w:cstheme="majorHAnsi"/>
              </w:rPr>
              <w:t>2.3 BREVE HISTÓRICO</w:t>
            </w:r>
            <w:proofErr w:type="gramEnd"/>
            <w:r w:rsidRPr="007F2A73">
              <w:rPr>
                <w:rFonts w:asciiTheme="majorHAnsi" w:hAnsiTheme="majorHAnsi" w:cstheme="majorHAnsi"/>
              </w:rPr>
              <w:t xml:space="preserve"> DA UNDF</w:t>
            </w:r>
          </w:p>
        </w:tc>
        <w:tc>
          <w:tcPr>
            <w:tcW w:w="1417" w:type="dxa"/>
          </w:tcPr>
          <w:p w14:paraId="0070A465" w14:textId="29F5293A" w:rsidR="007F2A73" w:rsidRPr="007F2A73" w:rsidRDefault="00DB463F" w:rsidP="007F2A73">
            <w:pPr>
              <w:pStyle w:val="PargrafodaLista"/>
              <w:tabs>
                <w:tab w:val="clear" w:pos="1615"/>
              </w:tabs>
              <w:ind w:left="0"/>
              <w:rPr>
                <w:rFonts w:asciiTheme="majorHAnsi" w:hAnsiTheme="majorHAnsi" w:cstheme="majorHAnsi"/>
                <w:bCs/>
              </w:rPr>
            </w:pPr>
            <w:proofErr w:type="gramStart"/>
            <w:r>
              <w:rPr>
                <w:rFonts w:asciiTheme="majorHAnsi" w:hAnsiTheme="majorHAnsi" w:cstheme="majorHAnsi"/>
                <w:bCs/>
              </w:rPr>
              <w:t>9</w:t>
            </w:r>
            <w:proofErr w:type="gramEnd"/>
          </w:p>
        </w:tc>
      </w:tr>
      <w:tr w:rsidR="007F2A73" w:rsidRPr="007F2A73" w14:paraId="12284E08" w14:textId="77777777" w:rsidTr="00162468">
        <w:trPr>
          <w:trHeight w:val="391"/>
        </w:trPr>
        <w:tc>
          <w:tcPr>
            <w:tcW w:w="7650" w:type="dxa"/>
          </w:tcPr>
          <w:p w14:paraId="741C9DEB" w14:textId="77777777" w:rsidR="007F2A73" w:rsidRPr="007F2A73" w:rsidRDefault="007F2A73" w:rsidP="007F2A73">
            <w:pPr>
              <w:tabs>
                <w:tab w:val="clear" w:pos="1615"/>
              </w:tabs>
              <w:rPr>
                <w:rFonts w:asciiTheme="majorHAnsi" w:hAnsiTheme="majorHAnsi" w:cstheme="majorHAnsi"/>
                <w:bCs/>
              </w:rPr>
            </w:pPr>
          </w:p>
        </w:tc>
        <w:tc>
          <w:tcPr>
            <w:tcW w:w="1417" w:type="dxa"/>
          </w:tcPr>
          <w:p w14:paraId="08E34705" w14:textId="77777777" w:rsidR="007F2A73" w:rsidRPr="007F2A73" w:rsidRDefault="007F2A73" w:rsidP="007F2A73">
            <w:pPr>
              <w:tabs>
                <w:tab w:val="clear" w:pos="1615"/>
              </w:tabs>
              <w:rPr>
                <w:rFonts w:asciiTheme="majorHAnsi" w:hAnsiTheme="majorHAnsi" w:cstheme="majorHAnsi"/>
                <w:bCs/>
              </w:rPr>
            </w:pPr>
          </w:p>
        </w:tc>
      </w:tr>
      <w:tr w:rsidR="007F2A73" w:rsidRPr="007F2A73" w14:paraId="320BD5A6" w14:textId="77777777" w:rsidTr="00162468">
        <w:trPr>
          <w:trHeight w:val="391"/>
        </w:trPr>
        <w:tc>
          <w:tcPr>
            <w:tcW w:w="7650" w:type="dxa"/>
          </w:tcPr>
          <w:p w14:paraId="2F4639C3" w14:textId="0D073E59"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2.4 MISSÃO</w:t>
            </w:r>
          </w:p>
        </w:tc>
        <w:tc>
          <w:tcPr>
            <w:tcW w:w="1417" w:type="dxa"/>
          </w:tcPr>
          <w:p w14:paraId="3422B1CD" w14:textId="2BA8B62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3C5AAE02" w14:textId="77777777" w:rsidTr="00162468">
        <w:trPr>
          <w:trHeight w:val="391"/>
        </w:trPr>
        <w:tc>
          <w:tcPr>
            <w:tcW w:w="7650" w:type="dxa"/>
          </w:tcPr>
          <w:p w14:paraId="0B10026C" w14:textId="77777777" w:rsidR="007F2A73" w:rsidRPr="007F2A73" w:rsidRDefault="007F2A73" w:rsidP="007F2A73">
            <w:pPr>
              <w:tabs>
                <w:tab w:val="clear" w:pos="1615"/>
              </w:tabs>
              <w:rPr>
                <w:rFonts w:asciiTheme="majorHAnsi" w:hAnsiTheme="majorHAnsi" w:cstheme="majorHAnsi"/>
                <w:bCs/>
              </w:rPr>
            </w:pPr>
          </w:p>
        </w:tc>
        <w:tc>
          <w:tcPr>
            <w:tcW w:w="1417" w:type="dxa"/>
          </w:tcPr>
          <w:p w14:paraId="003996CC" w14:textId="77777777" w:rsidR="007F2A73" w:rsidRPr="007F2A73" w:rsidRDefault="007F2A73" w:rsidP="007F2A73">
            <w:pPr>
              <w:tabs>
                <w:tab w:val="clear" w:pos="1615"/>
              </w:tabs>
              <w:rPr>
                <w:rFonts w:asciiTheme="majorHAnsi" w:hAnsiTheme="majorHAnsi" w:cstheme="majorHAnsi"/>
                <w:bCs/>
              </w:rPr>
            </w:pPr>
          </w:p>
        </w:tc>
      </w:tr>
      <w:tr w:rsidR="007F2A73" w:rsidRPr="007F2A73" w14:paraId="75AFEA60" w14:textId="77777777" w:rsidTr="00162468">
        <w:trPr>
          <w:trHeight w:val="391"/>
        </w:trPr>
        <w:tc>
          <w:tcPr>
            <w:tcW w:w="7650" w:type="dxa"/>
          </w:tcPr>
          <w:p w14:paraId="7DD24868" w14:textId="26670A22"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2.5 VISÃO</w:t>
            </w:r>
          </w:p>
        </w:tc>
        <w:tc>
          <w:tcPr>
            <w:tcW w:w="1417" w:type="dxa"/>
          </w:tcPr>
          <w:p w14:paraId="0730C987" w14:textId="7202D867"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791DAC88" w14:textId="77777777" w:rsidTr="00162468">
        <w:trPr>
          <w:trHeight w:val="391"/>
        </w:trPr>
        <w:tc>
          <w:tcPr>
            <w:tcW w:w="7650" w:type="dxa"/>
          </w:tcPr>
          <w:p w14:paraId="78BF56C3" w14:textId="77777777" w:rsidR="007F2A73" w:rsidRPr="007F2A73" w:rsidRDefault="007F2A73" w:rsidP="007F2A73">
            <w:pPr>
              <w:tabs>
                <w:tab w:val="clear" w:pos="1615"/>
              </w:tabs>
              <w:outlineLvl w:val="0"/>
              <w:rPr>
                <w:rFonts w:asciiTheme="majorHAnsi" w:hAnsiTheme="majorHAnsi" w:cstheme="majorHAnsi"/>
                <w:bCs/>
              </w:rPr>
            </w:pPr>
          </w:p>
        </w:tc>
        <w:tc>
          <w:tcPr>
            <w:tcW w:w="1417" w:type="dxa"/>
          </w:tcPr>
          <w:p w14:paraId="5F707AA3"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7B655D55" w14:textId="77777777" w:rsidTr="00162468">
        <w:trPr>
          <w:trHeight w:val="391"/>
        </w:trPr>
        <w:tc>
          <w:tcPr>
            <w:tcW w:w="7650" w:type="dxa"/>
          </w:tcPr>
          <w:p w14:paraId="0270DE23" w14:textId="4539223D"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2.6 VALORES</w:t>
            </w:r>
          </w:p>
        </w:tc>
        <w:tc>
          <w:tcPr>
            <w:tcW w:w="1417" w:type="dxa"/>
          </w:tcPr>
          <w:p w14:paraId="3F069A97" w14:textId="6FC3E8BF"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051E2E06" w14:textId="77777777" w:rsidTr="00162468">
        <w:trPr>
          <w:trHeight w:val="391"/>
        </w:trPr>
        <w:tc>
          <w:tcPr>
            <w:tcW w:w="7650" w:type="dxa"/>
          </w:tcPr>
          <w:p w14:paraId="7ABA8BD9" w14:textId="01F7A41A" w:rsidR="007F2A73" w:rsidRPr="007F2A73" w:rsidRDefault="007F2A73" w:rsidP="007F2A73">
            <w:pPr>
              <w:tabs>
                <w:tab w:val="clear" w:pos="1615"/>
              </w:tabs>
              <w:outlineLvl w:val="0"/>
              <w:rPr>
                <w:rFonts w:asciiTheme="majorHAnsi" w:hAnsiTheme="majorHAnsi" w:cstheme="majorHAnsi"/>
                <w:bCs/>
              </w:rPr>
            </w:pPr>
          </w:p>
        </w:tc>
        <w:tc>
          <w:tcPr>
            <w:tcW w:w="1417" w:type="dxa"/>
          </w:tcPr>
          <w:p w14:paraId="6193FB57"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37D5F285" w14:textId="77777777" w:rsidTr="00162468">
        <w:trPr>
          <w:trHeight w:val="391"/>
        </w:trPr>
        <w:tc>
          <w:tcPr>
            <w:tcW w:w="7650" w:type="dxa"/>
          </w:tcPr>
          <w:p w14:paraId="71D8417E" w14:textId="1AA595D5"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2.7 OBJETIVOS</w:t>
            </w:r>
          </w:p>
        </w:tc>
        <w:tc>
          <w:tcPr>
            <w:tcW w:w="1417" w:type="dxa"/>
          </w:tcPr>
          <w:p w14:paraId="10556A26" w14:textId="1F54BBDE"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11</w:t>
            </w:r>
          </w:p>
        </w:tc>
      </w:tr>
      <w:tr w:rsidR="007F2A73" w:rsidRPr="007F2A73" w14:paraId="7919FE6B" w14:textId="77777777" w:rsidTr="00162468">
        <w:trPr>
          <w:trHeight w:val="391"/>
        </w:trPr>
        <w:tc>
          <w:tcPr>
            <w:tcW w:w="7650" w:type="dxa"/>
          </w:tcPr>
          <w:p w14:paraId="25C5B36E" w14:textId="6B5C754A" w:rsidR="007F2A73" w:rsidRPr="007F2A73" w:rsidRDefault="007F2A73" w:rsidP="007F2A73">
            <w:pPr>
              <w:tabs>
                <w:tab w:val="clear" w:pos="1615"/>
              </w:tabs>
              <w:outlineLvl w:val="0"/>
              <w:rPr>
                <w:rFonts w:asciiTheme="majorHAnsi" w:hAnsiTheme="majorHAnsi" w:cstheme="majorHAnsi"/>
                <w:bCs/>
              </w:rPr>
            </w:pPr>
          </w:p>
        </w:tc>
        <w:tc>
          <w:tcPr>
            <w:tcW w:w="1417" w:type="dxa"/>
          </w:tcPr>
          <w:p w14:paraId="2C815802"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12349565" w14:textId="77777777" w:rsidTr="00162468">
        <w:trPr>
          <w:trHeight w:val="391"/>
        </w:trPr>
        <w:tc>
          <w:tcPr>
            <w:tcW w:w="7650" w:type="dxa"/>
          </w:tcPr>
          <w:p w14:paraId="754249D3" w14:textId="7058808A" w:rsidR="007F2A73" w:rsidRPr="007F2A73" w:rsidRDefault="00DB463F" w:rsidP="007F2A73">
            <w:pPr>
              <w:tabs>
                <w:tab w:val="clear" w:pos="1615"/>
              </w:tabs>
              <w:rPr>
                <w:rFonts w:asciiTheme="majorHAnsi" w:hAnsiTheme="majorHAnsi" w:cstheme="majorHAnsi"/>
                <w:bCs/>
              </w:rPr>
            </w:pPr>
            <w:r w:rsidRPr="007F2A73">
              <w:rPr>
                <w:rFonts w:asciiTheme="majorHAnsi" w:hAnsiTheme="majorHAnsi" w:cstheme="majorHAnsi"/>
              </w:rPr>
              <w:t>3. ELEMENTOS INOVADORES DOS CURSOS DA ÁREA DE COMPUTAÇÃO</w:t>
            </w:r>
          </w:p>
        </w:tc>
        <w:tc>
          <w:tcPr>
            <w:tcW w:w="1417" w:type="dxa"/>
          </w:tcPr>
          <w:p w14:paraId="0B1726B5" w14:textId="05F2920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13</w:t>
            </w:r>
          </w:p>
        </w:tc>
      </w:tr>
      <w:tr w:rsidR="007F2A73" w:rsidRPr="007F2A73" w14:paraId="6DB1F9B7" w14:textId="77777777" w:rsidTr="00162468">
        <w:trPr>
          <w:trHeight w:val="391"/>
        </w:trPr>
        <w:tc>
          <w:tcPr>
            <w:tcW w:w="7650" w:type="dxa"/>
          </w:tcPr>
          <w:p w14:paraId="0653FA8B" w14:textId="77777777" w:rsidR="007F2A73" w:rsidRPr="007F2A73" w:rsidRDefault="007F2A73" w:rsidP="007F2A73">
            <w:pPr>
              <w:tabs>
                <w:tab w:val="clear" w:pos="1615"/>
              </w:tabs>
              <w:outlineLvl w:val="0"/>
              <w:rPr>
                <w:rFonts w:asciiTheme="majorHAnsi" w:hAnsiTheme="majorHAnsi" w:cstheme="majorHAnsi"/>
                <w:bCs/>
              </w:rPr>
            </w:pPr>
          </w:p>
        </w:tc>
        <w:tc>
          <w:tcPr>
            <w:tcW w:w="1417" w:type="dxa"/>
            <w:vAlign w:val="center"/>
          </w:tcPr>
          <w:p w14:paraId="5EBF5879" w14:textId="77777777" w:rsidR="007F2A73" w:rsidRPr="007F2A73" w:rsidRDefault="007F2A73" w:rsidP="007F2A73">
            <w:pPr>
              <w:tabs>
                <w:tab w:val="clear" w:pos="1615"/>
              </w:tabs>
              <w:outlineLvl w:val="0"/>
              <w:rPr>
                <w:rFonts w:asciiTheme="majorHAnsi" w:hAnsiTheme="majorHAnsi" w:cstheme="majorHAnsi"/>
                <w:bCs/>
              </w:rPr>
            </w:pPr>
          </w:p>
        </w:tc>
      </w:tr>
      <w:tr w:rsidR="007F2A73" w:rsidRPr="007F2A73" w14:paraId="06D1FE7A" w14:textId="77777777" w:rsidTr="00162468">
        <w:trPr>
          <w:trHeight w:val="391"/>
        </w:trPr>
        <w:tc>
          <w:tcPr>
            <w:tcW w:w="7650" w:type="dxa"/>
          </w:tcPr>
          <w:p w14:paraId="5FC5C090" w14:textId="7DE7DBDF" w:rsidR="007F2A73" w:rsidRPr="007F2A73" w:rsidRDefault="00DB463F" w:rsidP="007F2A73">
            <w:pPr>
              <w:tabs>
                <w:tab w:val="clear" w:pos="1615"/>
              </w:tabs>
              <w:rPr>
                <w:rFonts w:asciiTheme="majorHAnsi" w:hAnsiTheme="majorHAnsi" w:cstheme="majorHAnsi"/>
                <w:bCs/>
              </w:rPr>
            </w:pPr>
            <w:proofErr w:type="gramStart"/>
            <w:r w:rsidRPr="007F2A73">
              <w:rPr>
                <w:rFonts w:asciiTheme="majorHAnsi" w:hAnsiTheme="majorHAnsi" w:cstheme="majorHAnsi"/>
              </w:rPr>
              <w:t>3.1 CONCEPÇÃO</w:t>
            </w:r>
            <w:proofErr w:type="gramEnd"/>
            <w:r w:rsidRPr="007F2A73">
              <w:rPr>
                <w:rFonts w:asciiTheme="majorHAnsi" w:hAnsiTheme="majorHAnsi" w:cstheme="majorHAnsi"/>
              </w:rPr>
              <w:t xml:space="preserve"> CONCEITUAL DOS CURSOS</w:t>
            </w:r>
          </w:p>
        </w:tc>
        <w:tc>
          <w:tcPr>
            <w:tcW w:w="1417" w:type="dxa"/>
          </w:tcPr>
          <w:p w14:paraId="4079417C" w14:textId="3E3296EA"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14</w:t>
            </w:r>
          </w:p>
        </w:tc>
      </w:tr>
      <w:tr w:rsidR="007F2A73" w:rsidRPr="007F2A73" w14:paraId="4DAE239F" w14:textId="77777777" w:rsidTr="00162468">
        <w:trPr>
          <w:trHeight w:val="391"/>
        </w:trPr>
        <w:tc>
          <w:tcPr>
            <w:tcW w:w="7650" w:type="dxa"/>
          </w:tcPr>
          <w:p w14:paraId="13A74373" w14:textId="77777777" w:rsidR="007F2A73" w:rsidRPr="007F2A73" w:rsidRDefault="007F2A73" w:rsidP="007F2A73">
            <w:pPr>
              <w:tabs>
                <w:tab w:val="clear" w:pos="1615"/>
              </w:tabs>
              <w:rPr>
                <w:rFonts w:asciiTheme="majorHAnsi" w:hAnsiTheme="majorHAnsi" w:cstheme="majorHAnsi"/>
              </w:rPr>
            </w:pPr>
          </w:p>
        </w:tc>
        <w:tc>
          <w:tcPr>
            <w:tcW w:w="1417" w:type="dxa"/>
          </w:tcPr>
          <w:p w14:paraId="12D34296" w14:textId="77777777" w:rsidR="007F2A73" w:rsidRPr="007F2A73" w:rsidRDefault="007F2A73" w:rsidP="007F2A73">
            <w:pPr>
              <w:tabs>
                <w:tab w:val="clear" w:pos="1615"/>
              </w:tabs>
              <w:rPr>
                <w:rFonts w:asciiTheme="majorHAnsi" w:hAnsiTheme="majorHAnsi" w:cstheme="majorHAnsi"/>
                <w:bCs/>
              </w:rPr>
            </w:pPr>
          </w:p>
        </w:tc>
      </w:tr>
      <w:tr w:rsidR="007F2A73" w:rsidRPr="007F2A73" w14:paraId="6855ED06" w14:textId="77777777" w:rsidTr="00162468">
        <w:trPr>
          <w:trHeight w:val="391"/>
        </w:trPr>
        <w:tc>
          <w:tcPr>
            <w:tcW w:w="7650" w:type="dxa"/>
          </w:tcPr>
          <w:p w14:paraId="3BEB97AF" w14:textId="4A43508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3.1.1 ARQUITETURA</w:t>
            </w:r>
          </w:p>
        </w:tc>
        <w:tc>
          <w:tcPr>
            <w:tcW w:w="1417" w:type="dxa"/>
          </w:tcPr>
          <w:p w14:paraId="5826ECC3" w14:textId="00BE9043"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14</w:t>
            </w:r>
          </w:p>
        </w:tc>
      </w:tr>
      <w:tr w:rsidR="007F2A73" w:rsidRPr="007F2A73" w14:paraId="2A9FED33" w14:textId="77777777" w:rsidTr="00162468">
        <w:trPr>
          <w:trHeight w:val="391"/>
        </w:trPr>
        <w:tc>
          <w:tcPr>
            <w:tcW w:w="7650" w:type="dxa"/>
          </w:tcPr>
          <w:p w14:paraId="2277171F" w14:textId="77777777" w:rsidR="007F2A73" w:rsidRPr="007F2A73" w:rsidRDefault="007F2A73" w:rsidP="007F2A73">
            <w:pPr>
              <w:tabs>
                <w:tab w:val="clear" w:pos="1615"/>
              </w:tabs>
              <w:rPr>
                <w:rFonts w:asciiTheme="majorHAnsi" w:hAnsiTheme="majorHAnsi" w:cstheme="majorHAnsi"/>
              </w:rPr>
            </w:pPr>
          </w:p>
        </w:tc>
        <w:tc>
          <w:tcPr>
            <w:tcW w:w="1417" w:type="dxa"/>
          </w:tcPr>
          <w:p w14:paraId="4DBEC532" w14:textId="77777777" w:rsidR="007F2A73" w:rsidRPr="007F2A73" w:rsidRDefault="007F2A73" w:rsidP="007F2A73">
            <w:pPr>
              <w:tabs>
                <w:tab w:val="clear" w:pos="1615"/>
              </w:tabs>
              <w:rPr>
                <w:rFonts w:asciiTheme="majorHAnsi" w:hAnsiTheme="majorHAnsi" w:cstheme="majorHAnsi"/>
                <w:bCs/>
              </w:rPr>
            </w:pPr>
          </w:p>
        </w:tc>
      </w:tr>
      <w:tr w:rsidR="007F2A73" w:rsidRPr="007F2A73" w14:paraId="389009B1" w14:textId="77777777" w:rsidTr="00162468">
        <w:trPr>
          <w:trHeight w:val="391"/>
        </w:trPr>
        <w:tc>
          <w:tcPr>
            <w:tcW w:w="7650" w:type="dxa"/>
          </w:tcPr>
          <w:p w14:paraId="69DA1BF9" w14:textId="0C4C0F5C"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3.1.2 PROJETOS APLICADOS</w:t>
            </w:r>
          </w:p>
        </w:tc>
        <w:tc>
          <w:tcPr>
            <w:tcW w:w="1417" w:type="dxa"/>
          </w:tcPr>
          <w:p w14:paraId="6F700C2D" w14:textId="094EF263"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16</w:t>
            </w:r>
          </w:p>
        </w:tc>
      </w:tr>
      <w:tr w:rsidR="007F2A73" w:rsidRPr="007F2A73" w14:paraId="527AF654" w14:textId="77777777" w:rsidTr="00162468">
        <w:trPr>
          <w:trHeight w:val="391"/>
        </w:trPr>
        <w:tc>
          <w:tcPr>
            <w:tcW w:w="7650" w:type="dxa"/>
          </w:tcPr>
          <w:p w14:paraId="7A6D3E82" w14:textId="77777777" w:rsidR="007F2A73" w:rsidRPr="007F2A73" w:rsidRDefault="007F2A73" w:rsidP="007F2A73">
            <w:pPr>
              <w:tabs>
                <w:tab w:val="clear" w:pos="1615"/>
              </w:tabs>
              <w:rPr>
                <w:rFonts w:asciiTheme="majorHAnsi" w:hAnsiTheme="majorHAnsi" w:cstheme="majorHAnsi"/>
              </w:rPr>
            </w:pPr>
          </w:p>
        </w:tc>
        <w:tc>
          <w:tcPr>
            <w:tcW w:w="1417" w:type="dxa"/>
          </w:tcPr>
          <w:p w14:paraId="4C040D31" w14:textId="77777777" w:rsidR="007F2A73" w:rsidRPr="007F2A73" w:rsidRDefault="007F2A73" w:rsidP="007F2A73">
            <w:pPr>
              <w:tabs>
                <w:tab w:val="clear" w:pos="1615"/>
              </w:tabs>
              <w:rPr>
                <w:rFonts w:asciiTheme="majorHAnsi" w:hAnsiTheme="majorHAnsi" w:cstheme="majorHAnsi"/>
                <w:bCs/>
              </w:rPr>
            </w:pPr>
          </w:p>
        </w:tc>
      </w:tr>
      <w:tr w:rsidR="007F2A73" w:rsidRPr="007F2A73" w14:paraId="3B40643D" w14:textId="77777777" w:rsidTr="00162468">
        <w:trPr>
          <w:trHeight w:val="391"/>
        </w:trPr>
        <w:tc>
          <w:tcPr>
            <w:tcW w:w="7650" w:type="dxa"/>
          </w:tcPr>
          <w:p w14:paraId="1190D070" w14:textId="6317EFAE"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3.2 CAPITAL</w:t>
            </w:r>
            <w:proofErr w:type="gramEnd"/>
            <w:r w:rsidRPr="007F2A73">
              <w:rPr>
                <w:rFonts w:asciiTheme="majorHAnsi" w:hAnsiTheme="majorHAnsi" w:cstheme="majorHAnsi"/>
              </w:rPr>
              <w:t xml:space="preserve"> INTELECTUAL</w:t>
            </w:r>
          </w:p>
        </w:tc>
        <w:tc>
          <w:tcPr>
            <w:tcW w:w="1417" w:type="dxa"/>
          </w:tcPr>
          <w:p w14:paraId="7B991826" w14:textId="2EF6C4DA"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21</w:t>
            </w:r>
          </w:p>
        </w:tc>
      </w:tr>
      <w:tr w:rsidR="007F2A73" w:rsidRPr="007F2A73" w14:paraId="5BB31FCC" w14:textId="77777777" w:rsidTr="00162468">
        <w:trPr>
          <w:trHeight w:val="391"/>
        </w:trPr>
        <w:tc>
          <w:tcPr>
            <w:tcW w:w="7650" w:type="dxa"/>
          </w:tcPr>
          <w:p w14:paraId="277F91CF" w14:textId="77777777" w:rsidR="007F2A73" w:rsidRPr="007F2A73" w:rsidRDefault="007F2A73" w:rsidP="007F2A73">
            <w:pPr>
              <w:tabs>
                <w:tab w:val="clear" w:pos="1615"/>
              </w:tabs>
              <w:rPr>
                <w:rFonts w:asciiTheme="majorHAnsi" w:hAnsiTheme="majorHAnsi" w:cstheme="majorHAnsi"/>
              </w:rPr>
            </w:pPr>
          </w:p>
        </w:tc>
        <w:tc>
          <w:tcPr>
            <w:tcW w:w="1417" w:type="dxa"/>
          </w:tcPr>
          <w:p w14:paraId="64098152" w14:textId="77777777" w:rsidR="007F2A73" w:rsidRPr="007F2A73" w:rsidRDefault="007F2A73" w:rsidP="007F2A73">
            <w:pPr>
              <w:tabs>
                <w:tab w:val="clear" w:pos="1615"/>
              </w:tabs>
              <w:rPr>
                <w:rFonts w:asciiTheme="majorHAnsi" w:hAnsiTheme="majorHAnsi" w:cstheme="majorHAnsi"/>
                <w:bCs/>
              </w:rPr>
            </w:pPr>
          </w:p>
        </w:tc>
      </w:tr>
      <w:tr w:rsidR="007F2A73" w:rsidRPr="007F2A73" w14:paraId="2E96F76F" w14:textId="77777777" w:rsidTr="00162468">
        <w:trPr>
          <w:trHeight w:val="391"/>
        </w:trPr>
        <w:tc>
          <w:tcPr>
            <w:tcW w:w="7650" w:type="dxa"/>
          </w:tcPr>
          <w:p w14:paraId="65DF5B19" w14:textId="0CE2FEC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3.3 INFRAESTRUTURA</w:t>
            </w:r>
          </w:p>
        </w:tc>
        <w:tc>
          <w:tcPr>
            <w:tcW w:w="1417" w:type="dxa"/>
          </w:tcPr>
          <w:p w14:paraId="44B6A9A5" w14:textId="0349F83B"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22</w:t>
            </w:r>
          </w:p>
        </w:tc>
      </w:tr>
      <w:tr w:rsidR="007F2A73" w:rsidRPr="007F2A73" w14:paraId="14D8DBBD" w14:textId="77777777" w:rsidTr="00162468">
        <w:trPr>
          <w:trHeight w:val="391"/>
        </w:trPr>
        <w:tc>
          <w:tcPr>
            <w:tcW w:w="7650" w:type="dxa"/>
          </w:tcPr>
          <w:p w14:paraId="62F6B3EE" w14:textId="77777777" w:rsidR="007F2A73" w:rsidRPr="007F2A73" w:rsidRDefault="007F2A73" w:rsidP="007F2A73">
            <w:pPr>
              <w:tabs>
                <w:tab w:val="clear" w:pos="1615"/>
              </w:tabs>
              <w:rPr>
                <w:rFonts w:asciiTheme="majorHAnsi" w:hAnsiTheme="majorHAnsi" w:cstheme="majorHAnsi"/>
              </w:rPr>
            </w:pPr>
          </w:p>
        </w:tc>
        <w:tc>
          <w:tcPr>
            <w:tcW w:w="1417" w:type="dxa"/>
          </w:tcPr>
          <w:p w14:paraId="2D619D36" w14:textId="77777777" w:rsidR="007F2A73" w:rsidRPr="007F2A73" w:rsidRDefault="007F2A73" w:rsidP="007F2A73">
            <w:pPr>
              <w:tabs>
                <w:tab w:val="clear" w:pos="1615"/>
              </w:tabs>
              <w:rPr>
                <w:rFonts w:asciiTheme="majorHAnsi" w:hAnsiTheme="majorHAnsi" w:cstheme="majorHAnsi"/>
                <w:bCs/>
              </w:rPr>
            </w:pPr>
          </w:p>
        </w:tc>
      </w:tr>
      <w:tr w:rsidR="007F2A73" w:rsidRPr="007F2A73" w14:paraId="7EEE576B" w14:textId="77777777" w:rsidTr="00162468">
        <w:trPr>
          <w:trHeight w:val="391"/>
        </w:trPr>
        <w:tc>
          <w:tcPr>
            <w:tcW w:w="7650" w:type="dxa"/>
          </w:tcPr>
          <w:p w14:paraId="644C14C0" w14:textId="6C4B4ED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3.3.1 AMBIENTE OPERACIONAL</w:t>
            </w:r>
          </w:p>
        </w:tc>
        <w:tc>
          <w:tcPr>
            <w:tcW w:w="1417" w:type="dxa"/>
          </w:tcPr>
          <w:p w14:paraId="55C4EE14" w14:textId="5D62B98D"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22</w:t>
            </w:r>
          </w:p>
        </w:tc>
      </w:tr>
      <w:tr w:rsidR="007F2A73" w:rsidRPr="007F2A73" w14:paraId="691057D1" w14:textId="77777777" w:rsidTr="00162468">
        <w:trPr>
          <w:trHeight w:val="391"/>
        </w:trPr>
        <w:tc>
          <w:tcPr>
            <w:tcW w:w="7650" w:type="dxa"/>
          </w:tcPr>
          <w:p w14:paraId="63FC8581" w14:textId="77777777" w:rsidR="007F2A73" w:rsidRPr="007F2A73" w:rsidRDefault="007F2A73" w:rsidP="007F2A73">
            <w:pPr>
              <w:tabs>
                <w:tab w:val="clear" w:pos="1615"/>
              </w:tabs>
              <w:rPr>
                <w:rFonts w:asciiTheme="majorHAnsi" w:hAnsiTheme="majorHAnsi" w:cstheme="majorHAnsi"/>
              </w:rPr>
            </w:pPr>
          </w:p>
        </w:tc>
        <w:tc>
          <w:tcPr>
            <w:tcW w:w="1417" w:type="dxa"/>
          </w:tcPr>
          <w:p w14:paraId="699A8C96" w14:textId="77777777" w:rsidR="007F2A73" w:rsidRPr="007F2A73" w:rsidRDefault="007F2A73" w:rsidP="007F2A73">
            <w:pPr>
              <w:tabs>
                <w:tab w:val="clear" w:pos="1615"/>
              </w:tabs>
              <w:rPr>
                <w:rFonts w:asciiTheme="majorHAnsi" w:hAnsiTheme="majorHAnsi" w:cstheme="majorHAnsi"/>
                <w:bCs/>
              </w:rPr>
            </w:pPr>
          </w:p>
        </w:tc>
      </w:tr>
      <w:tr w:rsidR="007F2A73" w:rsidRPr="007F2A73" w14:paraId="7E20F264" w14:textId="77777777" w:rsidTr="00162468">
        <w:trPr>
          <w:trHeight w:val="391"/>
        </w:trPr>
        <w:tc>
          <w:tcPr>
            <w:tcW w:w="7650" w:type="dxa"/>
          </w:tcPr>
          <w:p w14:paraId="2568B01F" w14:textId="11E23C3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lastRenderedPageBreak/>
              <w:t>3.3.2 AMBIENTE COMPUTACIONAL</w:t>
            </w:r>
          </w:p>
        </w:tc>
        <w:tc>
          <w:tcPr>
            <w:tcW w:w="1417" w:type="dxa"/>
          </w:tcPr>
          <w:p w14:paraId="3C39528E" w14:textId="3F541561"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23</w:t>
            </w:r>
          </w:p>
        </w:tc>
      </w:tr>
      <w:tr w:rsidR="007F2A73" w:rsidRPr="007F2A73" w14:paraId="5042AA6B" w14:textId="77777777" w:rsidTr="00162468">
        <w:trPr>
          <w:trHeight w:val="391"/>
        </w:trPr>
        <w:tc>
          <w:tcPr>
            <w:tcW w:w="7650" w:type="dxa"/>
          </w:tcPr>
          <w:p w14:paraId="5E51FF75" w14:textId="77777777" w:rsidR="007F2A73" w:rsidRPr="007F2A73" w:rsidRDefault="007F2A73" w:rsidP="007F2A73">
            <w:pPr>
              <w:tabs>
                <w:tab w:val="clear" w:pos="1615"/>
              </w:tabs>
              <w:rPr>
                <w:rFonts w:asciiTheme="majorHAnsi" w:hAnsiTheme="majorHAnsi" w:cstheme="majorHAnsi"/>
              </w:rPr>
            </w:pPr>
          </w:p>
        </w:tc>
        <w:tc>
          <w:tcPr>
            <w:tcW w:w="1417" w:type="dxa"/>
          </w:tcPr>
          <w:p w14:paraId="0AC204E6" w14:textId="77777777" w:rsidR="007F2A73" w:rsidRPr="007F2A73" w:rsidRDefault="007F2A73" w:rsidP="007F2A73">
            <w:pPr>
              <w:tabs>
                <w:tab w:val="clear" w:pos="1615"/>
              </w:tabs>
              <w:rPr>
                <w:rFonts w:asciiTheme="majorHAnsi" w:hAnsiTheme="majorHAnsi" w:cstheme="majorHAnsi"/>
                <w:bCs/>
              </w:rPr>
            </w:pPr>
          </w:p>
        </w:tc>
      </w:tr>
      <w:tr w:rsidR="007F2A73" w:rsidRPr="007F2A73" w14:paraId="33FAC931" w14:textId="77777777" w:rsidTr="00162468">
        <w:trPr>
          <w:trHeight w:val="391"/>
        </w:trPr>
        <w:tc>
          <w:tcPr>
            <w:tcW w:w="7650" w:type="dxa"/>
          </w:tcPr>
          <w:p w14:paraId="5CA03593" w14:textId="41BD5BA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 ELEMENTOS COMUNS AOS PPCS DE BSI E BCC</w:t>
            </w:r>
          </w:p>
        </w:tc>
        <w:tc>
          <w:tcPr>
            <w:tcW w:w="1417" w:type="dxa"/>
          </w:tcPr>
          <w:p w14:paraId="09343C52" w14:textId="7BEF884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25</w:t>
            </w:r>
          </w:p>
        </w:tc>
      </w:tr>
      <w:tr w:rsidR="007F2A73" w:rsidRPr="007F2A73" w14:paraId="7027F60C" w14:textId="77777777" w:rsidTr="00162468">
        <w:trPr>
          <w:trHeight w:val="391"/>
        </w:trPr>
        <w:tc>
          <w:tcPr>
            <w:tcW w:w="7650" w:type="dxa"/>
          </w:tcPr>
          <w:p w14:paraId="570FF9B9" w14:textId="77777777" w:rsidR="007F2A73" w:rsidRPr="007F2A73" w:rsidRDefault="007F2A73" w:rsidP="007F2A73">
            <w:pPr>
              <w:tabs>
                <w:tab w:val="clear" w:pos="1615"/>
              </w:tabs>
              <w:rPr>
                <w:rFonts w:asciiTheme="majorHAnsi" w:hAnsiTheme="majorHAnsi" w:cstheme="majorHAnsi"/>
              </w:rPr>
            </w:pPr>
          </w:p>
        </w:tc>
        <w:tc>
          <w:tcPr>
            <w:tcW w:w="1417" w:type="dxa"/>
          </w:tcPr>
          <w:p w14:paraId="1AEC23D9" w14:textId="77777777" w:rsidR="007F2A73" w:rsidRPr="007F2A73" w:rsidRDefault="007F2A73" w:rsidP="007F2A73">
            <w:pPr>
              <w:tabs>
                <w:tab w:val="clear" w:pos="1615"/>
              </w:tabs>
              <w:rPr>
                <w:rFonts w:asciiTheme="majorHAnsi" w:hAnsiTheme="majorHAnsi" w:cstheme="majorHAnsi"/>
                <w:bCs/>
              </w:rPr>
            </w:pPr>
          </w:p>
        </w:tc>
      </w:tr>
      <w:tr w:rsidR="007F2A73" w:rsidRPr="007F2A73" w14:paraId="30B80AB9" w14:textId="77777777" w:rsidTr="00162468">
        <w:trPr>
          <w:trHeight w:val="391"/>
        </w:trPr>
        <w:tc>
          <w:tcPr>
            <w:tcW w:w="7650" w:type="dxa"/>
          </w:tcPr>
          <w:p w14:paraId="54DBD264" w14:textId="58BB58A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4.1 JUSTIFICATIVA</w:t>
            </w:r>
          </w:p>
        </w:tc>
        <w:tc>
          <w:tcPr>
            <w:tcW w:w="1417" w:type="dxa"/>
          </w:tcPr>
          <w:p w14:paraId="10232E68" w14:textId="2EF1CACC"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25</w:t>
            </w:r>
          </w:p>
        </w:tc>
      </w:tr>
      <w:tr w:rsidR="007F2A73" w:rsidRPr="007F2A73" w14:paraId="1D21B9CB" w14:textId="77777777" w:rsidTr="00162468">
        <w:trPr>
          <w:trHeight w:val="391"/>
        </w:trPr>
        <w:tc>
          <w:tcPr>
            <w:tcW w:w="7650" w:type="dxa"/>
          </w:tcPr>
          <w:p w14:paraId="7D32B6E9" w14:textId="77777777" w:rsidR="007F2A73" w:rsidRPr="007F2A73" w:rsidRDefault="007F2A73" w:rsidP="007F2A73">
            <w:pPr>
              <w:tabs>
                <w:tab w:val="clear" w:pos="1615"/>
              </w:tabs>
              <w:rPr>
                <w:rFonts w:asciiTheme="majorHAnsi" w:hAnsiTheme="majorHAnsi" w:cstheme="majorHAnsi"/>
              </w:rPr>
            </w:pPr>
          </w:p>
        </w:tc>
        <w:tc>
          <w:tcPr>
            <w:tcW w:w="1417" w:type="dxa"/>
          </w:tcPr>
          <w:p w14:paraId="1D9FF90A" w14:textId="77777777" w:rsidR="007F2A73" w:rsidRPr="007F2A73" w:rsidRDefault="007F2A73" w:rsidP="007F2A73">
            <w:pPr>
              <w:tabs>
                <w:tab w:val="clear" w:pos="1615"/>
              </w:tabs>
              <w:rPr>
                <w:rFonts w:asciiTheme="majorHAnsi" w:hAnsiTheme="majorHAnsi" w:cstheme="majorHAnsi"/>
                <w:bCs/>
              </w:rPr>
            </w:pPr>
          </w:p>
        </w:tc>
      </w:tr>
      <w:tr w:rsidR="007F2A73" w:rsidRPr="007F2A73" w14:paraId="2A46D4D9" w14:textId="77777777" w:rsidTr="00162468">
        <w:trPr>
          <w:trHeight w:val="391"/>
        </w:trPr>
        <w:tc>
          <w:tcPr>
            <w:tcW w:w="7650" w:type="dxa"/>
          </w:tcPr>
          <w:p w14:paraId="1C995401" w14:textId="1C9C79AD"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4.2 FORMA</w:t>
            </w:r>
            <w:proofErr w:type="gramEnd"/>
            <w:r w:rsidRPr="007F2A73">
              <w:rPr>
                <w:rFonts w:asciiTheme="majorHAnsi" w:hAnsiTheme="majorHAnsi" w:cstheme="majorHAnsi"/>
              </w:rPr>
              <w:t xml:space="preserve"> DE INGRESSO E PROGRESSÃO ACADÊMICA</w:t>
            </w:r>
          </w:p>
        </w:tc>
        <w:tc>
          <w:tcPr>
            <w:tcW w:w="1417" w:type="dxa"/>
          </w:tcPr>
          <w:p w14:paraId="41385CA4" w14:textId="7B3B09D7"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27</w:t>
            </w:r>
          </w:p>
        </w:tc>
      </w:tr>
      <w:tr w:rsidR="007F2A73" w:rsidRPr="007F2A73" w14:paraId="39F9DFEC" w14:textId="77777777" w:rsidTr="00162468">
        <w:trPr>
          <w:trHeight w:val="391"/>
        </w:trPr>
        <w:tc>
          <w:tcPr>
            <w:tcW w:w="7650" w:type="dxa"/>
          </w:tcPr>
          <w:p w14:paraId="716CF652" w14:textId="77777777" w:rsidR="007F2A73" w:rsidRPr="007F2A73" w:rsidRDefault="007F2A73" w:rsidP="007F2A73">
            <w:pPr>
              <w:tabs>
                <w:tab w:val="clear" w:pos="1615"/>
              </w:tabs>
              <w:rPr>
                <w:rFonts w:asciiTheme="majorHAnsi" w:hAnsiTheme="majorHAnsi" w:cstheme="majorHAnsi"/>
              </w:rPr>
            </w:pPr>
          </w:p>
        </w:tc>
        <w:tc>
          <w:tcPr>
            <w:tcW w:w="1417" w:type="dxa"/>
          </w:tcPr>
          <w:p w14:paraId="7C328A8B" w14:textId="77777777" w:rsidR="007F2A73" w:rsidRPr="007F2A73" w:rsidRDefault="007F2A73" w:rsidP="007F2A73">
            <w:pPr>
              <w:tabs>
                <w:tab w:val="clear" w:pos="1615"/>
              </w:tabs>
              <w:rPr>
                <w:rFonts w:asciiTheme="majorHAnsi" w:hAnsiTheme="majorHAnsi" w:cstheme="majorHAnsi"/>
                <w:bCs/>
              </w:rPr>
            </w:pPr>
          </w:p>
        </w:tc>
      </w:tr>
      <w:tr w:rsidR="007F2A73" w:rsidRPr="007F2A73" w14:paraId="48CC3C12" w14:textId="77777777" w:rsidTr="00162468">
        <w:trPr>
          <w:trHeight w:val="391"/>
        </w:trPr>
        <w:tc>
          <w:tcPr>
            <w:tcW w:w="7650" w:type="dxa"/>
          </w:tcPr>
          <w:p w14:paraId="7DFB1158" w14:textId="77537FD9"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4.3 METODOLOGIA</w:t>
            </w:r>
          </w:p>
        </w:tc>
        <w:tc>
          <w:tcPr>
            <w:tcW w:w="1417" w:type="dxa"/>
          </w:tcPr>
          <w:p w14:paraId="23D54BDE" w14:textId="3E64F66A" w:rsidR="007F2A73" w:rsidRPr="007F2A73" w:rsidRDefault="00DB463F" w:rsidP="007F2A73">
            <w:pPr>
              <w:tabs>
                <w:tab w:val="clear" w:pos="1615"/>
              </w:tabs>
              <w:rPr>
                <w:rFonts w:asciiTheme="majorHAnsi" w:hAnsiTheme="majorHAnsi" w:cstheme="majorHAnsi"/>
                <w:bCs/>
              </w:rPr>
            </w:pPr>
            <w:r>
              <w:rPr>
                <w:rFonts w:asciiTheme="majorHAnsi" w:hAnsiTheme="majorHAnsi" w:cstheme="majorHAnsi"/>
                <w:bCs/>
              </w:rPr>
              <w:t>27</w:t>
            </w:r>
          </w:p>
        </w:tc>
      </w:tr>
      <w:tr w:rsidR="007F2A73" w:rsidRPr="007F2A73" w14:paraId="7D097D31" w14:textId="77777777" w:rsidTr="00162468">
        <w:trPr>
          <w:trHeight w:val="391"/>
        </w:trPr>
        <w:tc>
          <w:tcPr>
            <w:tcW w:w="7650" w:type="dxa"/>
          </w:tcPr>
          <w:p w14:paraId="1647FC9C" w14:textId="77777777" w:rsidR="007F2A73" w:rsidRPr="007F2A73" w:rsidRDefault="007F2A73" w:rsidP="007F2A73">
            <w:pPr>
              <w:tabs>
                <w:tab w:val="clear" w:pos="1615"/>
              </w:tabs>
              <w:rPr>
                <w:rFonts w:asciiTheme="majorHAnsi" w:hAnsiTheme="majorHAnsi" w:cstheme="majorHAnsi"/>
              </w:rPr>
            </w:pPr>
          </w:p>
        </w:tc>
        <w:tc>
          <w:tcPr>
            <w:tcW w:w="1417" w:type="dxa"/>
          </w:tcPr>
          <w:p w14:paraId="62B2B653" w14:textId="77777777" w:rsidR="007F2A73" w:rsidRPr="007F2A73" w:rsidRDefault="007F2A73" w:rsidP="007F2A73">
            <w:pPr>
              <w:tabs>
                <w:tab w:val="clear" w:pos="1615"/>
              </w:tabs>
              <w:rPr>
                <w:rFonts w:asciiTheme="majorHAnsi" w:hAnsiTheme="majorHAnsi" w:cstheme="majorHAnsi"/>
                <w:bCs/>
              </w:rPr>
            </w:pPr>
          </w:p>
        </w:tc>
      </w:tr>
      <w:tr w:rsidR="007F2A73" w:rsidRPr="007F2A73" w14:paraId="2EB273C5" w14:textId="77777777" w:rsidTr="00162468">
        <w:trPr>
          <w:trHeight w:val="391"/>
        </w:trPr>
        <w:tc>
          <w:tcPr>
            <w:tcW w:w="7650" w:type="dxa"/>
          </w:tcPr>
          <w:p w14:paraId="64543CE3" w14:textId="4FE132E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4.4 AS TICS E O PROCESSO DE ENSINO-APRENDIZADO</w:t>
            </w:r>
          </w:p>
        </w:tc>
        <w:tc>
          <w:tcPr>
            <w:tcW w:w="1417" w:type="dxa"/>
          </w:tcPr>
          <w:p w14:paraId="0EB0C641" w14:textId="008C45B7"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31</w:t>
            </w:r>
          </w:p>
        </w:tc>
      </w:tr>
      <w:tr w:rsidR="007F2A73" w:rsidRPr="007F2A73" w14:paraId="1D35037A" w14:textId="77777777" w:rsidTr="00162468">
        <w:trPr>
          <w:trHeight w:val="391"/>
        </w:trPr>
        <w:tc>
          <w:tcPr>
            <w:tcW w:w="7650" w:type="dxa"/>
          </w:tcPr>
          <w:p w14:paraId="1C2E8704" w14:textId="77777777" w:rsidR="007F2A73" w:rsidRPr="007F2A73" w:rsidRDefault="007F2A73" w:rsidP="007F2A73">
            <w:pPr>
              <w:tabs>
                <w:tab w:val="clear" w:pos="1615"/>
              </w:tabs>
              <w:rPr>
                <w:rFonts w:asciiTheme="majorHAnsi" w:hAnsiTheme="majorHAnsi" w:cstheme="majorHAnsi"/>
              </w:rPr>
            </w:pPr>
          </w:p>
        </w:tc>
        <w:tc>
          <w:tcPr>
            <w:tcW w:w="1417" w:type="dxa"/>
          </w:tcPr>
          <w:p w14:paraId="3FFE6351" w14:textId="77777777" w:rsidR="007F2A73" w:rsidRPr="007F2A73" w:rsidRDefault="007F2A73" w:rsidP="007F2A73">
            <w:pPr>
              <w:tabs>
                <w:tab w:val="clear" w:pos="1615"/>
              </w:tabs>
              <w:rPr>
                <w:rFonts w:asciiTheme="majorHAnsi" w:hAnsiTheme="majorHAnsi" w:cstheme="majorHAnsi"/>
                <w:bCs/>
              </w:rPr>
            </w:pPr>
          </w:p>
        </w:tc>
      </w:tr>
      <w:tr w:rsidR="007F2A73" w:rsidRPr="007F2A73" w14:paraId="7E1315F6" w14:textId="77777777" w:rsidTr="00162468">
        <w:trPr>
          <w:trHeight w:val="391"/>
        </w:trPr>
        <w:tc>
          <w:tcPr>
            <w:tcW w:w="7650" w:type="dxa"/>
          </w:tcPr>
          <w:p w14:paraId="689ABA16" w14:textId="350D29B2"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4.5 OS PROCEDIMENTOS DE ACOMPANHAMENTO E DE AVALIAÇÃO</w:t>
            </w:r>
          </w:p>
        </w:tc>
        <w:tc>
          <w:tcPr>
            <w:tcW w:w="1417" w:type="dxa"/>
          </w:tcPr>
          <w:p w14:paraId="12E1DE1F" w14:textId="629D9944"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32</w:t>
            </w:r>
          </w:p>
        </w:tc>
      </w:tr>
      <w:tr w:rsidR="007F2A73" w:rsidRPr="007F2A73" w14:paraId="554F9B0C" w14:textId="77777777" w:rsidTr="00162468">
        <w:trPr>
          <w:trHeight w:val="391"/>
        </w:trPr>
        <w:tc>
          <w:tcPr>
            <w:tcW w:w="7650" w:type="dxa"/>
          </w:tcPr>
          <w:p w14:paraId="73BFFC25" w14:textId="77777777" w:rsidR="007F2A73" w:rsidRPr="007F2A73" w:rsidRDefault="007F2A73" w:rsidP="007F2A73">
            <w:pPr>
              <w:tabs>
                <w:tab w:val="clear" w:pos="1615"/>
              </w:tabs>
              <w:rPr>
                <w:rFonts w:asciiTheme="majorHAnsi" w:hAnsiTheme="majorHAnsi" w:cstheme="majorHAnsi"/>
              </w:rPr>
            </w:pPr>
          </w:p>
        </w:tc>
        <w:tc>
          <w:tcPr>
            <w:tcW w:w="1417" w:type="dxa"/>
          </w:tcPr>
          <w:p w14:paraId="27391E64" w14:textId="77777777" w:rsidR="007F2A73" w:rsidRPr="007F2A73" w:rsidRDefault="007F2A73" w:rsidP="007F2A73">
            <w:pPr>
              <w:tabs>
                <w:tab w:val="clear" w:pos="1615"/>
              </w:tabs>
              <w:rPr>
                <w:rFonts w:asciiTheme="majorHAnsi" w:hAnsiTheme="majorHAnsi" w:cstheme="majorHAnsi"/>
                <w:bCs/>
              </w:rPr>
            </w:pPr>
          </w:p>
        </w:tc>
      </w:tr>
      <w:tr w:rsidR="007F2A73" w:rsidRPr="007F2A73" w14:paraId="3607382B" w14:textId="77777777" w:rsidTr="00162468">
        <w:trPr>
          <w:trHeight w:val="391"/>
        </w:trPr>
        <w:tc>
          <w:tcPr>
            <w:tcW w:w="7650" w:type="dxa"/>
          </w:tcPr>
          <w:p w14:paraId="356C06D1" w14:textId="47FD9372"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4.6 CORPO</w:t>
            </w:r>
            <w:proofErr w:type="gramEnd"/>
            <w:r w:rsidRPr="007F2A73">
              <w:rPr>
                <w:rFonts w:asciiTheme="majorHAnsi" w:hAnsiTheme="majorHAnsi" w:cstheme="majorHAnsi"/>
              </w:rPr>
              <w:t xml:space="preserve"> DOCENTE E TUTORIAL</w:t>
            </w:r>
          </w:p>
        </w:tc>
        <w:tc>
          <w:tcPr>
            <w:tcW w:w="1417" w:type="dxa"/>
          </w:tcPr>
          <w:p w14:paraId="0C4E61B6" w14:textId="4EBDE179"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34</w:t>
            </w:r>
          </w:p>
        </w:tc>
      </w:tr>
      <w:tr w:rsidR="007F2A73" w:rsidRPr="007F2A73" w14:paraId="51D49CC2" w14:textId="77777777" w:rsidTr="00162468">
        <w:trPr>
          <w:trHeight w:val="391"/>
        </w:trPr>
        <w:tc>
          <w:tcPr>
            <w:tcW w:w="7650" w:type="dxa"/>
          </w:tcPr>
          <w:p w14:paraId="6B82A0D3" w14:textId="77777777" w:rsidR="007F2A73" w:rsidRPr="007F2A73" w:rsidRDefault="007F2A73" w:rsidP="007F2A73">
            <w:pPr>
              <w:tabs>
                <w:tab w:val="clear" w:pos="1615"/>
              </w:tabs>
              <w:rPr>
                <w:rFonts w:asciiTheme="majorHAnsi" w:hAnsiTheme="majorHAnsi" w:cstheme="majorHAnsi"/>
              </w:rPr>
            </w:pPr>
          </w:p>
        </w:tc>
        <w:tc>
          <w:tcPr>
            <w:tcW w:w="1417" w:type="dxa"/>
          </w:tcPr>
          <w:p w14:paraId="0D60B38B" w14:textId="77777777" w:rsidR="007F2A73" w:rsidRPr="007F2A73" w:rsidRDefault="007F2A73" w:rsidP="007F2A73">
            <w:pPr>
              <w:tabs>
                <w:tab w:val="clear" w:pos="1615"/>
              </w:tabs>
              <w:rPr>
                <w:rFonts w:asciiTheme="majorHAnsi" w:hAnsiTheme="majorHAnsi" w:cstheme="majorHAnsi"/>
                <w:bCs/>
              </w:rPr>
            </w:pPr>
          </w:p>
        </w:tc>
      </w:tr>
      <w:tr w:rsidR="007F2A73" w:rsidRPr="007F2A73" w14:paraId="27E14450" w14:textId="77777777" w:rsidTr="00162468">
        <w:trPr>
          <w:trHeight w:val="391"/>
        </w:trPr>
        <w:tc>
          <w:tcPr>
            <w:tcW w:w="7650" w:type="dxa"/>
          </w:tcPr>
          <w:p w14:paraId="611B33C5" w14:textId="4FC4E52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4.6.1 COORDENAÇÃO DO CURSO</w:t>
            </w:r>
          </w:p>
        </w:tc>
        <w:tc>
          <w:tcPr>
            <w:tcW w:w="1417" w:type="dxa"/>
          </w:tcPr>
          <w:p w14:paraId="6B9E02E0" w14:textId="71FDA377"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34</w:t>
            </w:r>
          </w:p>
        </w:tc>
      </w:tr>
      <w:tr w:rsidR="007F2A73" w:rsidRPr="007F2A73" w14:paraId="4D8CD1C7" w14:textId="77777777" w:rsidTr="00162468">
        <w:trPr>
          <w:trHeight w:val="391"/>
        </w:trPr>
        <w:tc>
          <w:tcPr>
            <w:tcW w:w="7650" w:type="dxa"/>
          </w:tcPr>
          <w:p w14:paraId="783DC59A" w14:textId="77777777" w:rsidR="007F2A73" w:rsidRPr="007F2A73" w:rsidRDefault="007F2A73" w:rsidP="007F2A73">
            <w:pPr>
              <w:tabs>
                <w:tab w:val="clear" w:pos="1615"/>
              </w:tabs>
              <w:rPr>
                <w:rFonts w:asciiTheme="majorHAnsi" w:hAnsiTheme="majorHAnsi" w:cstheme="majorHAnsi"/>
              </w:rPr>
            </w:pPr>
          </w:p>
        </w:tc>
        <w:tc>
          <w:tcPr>
            <w:tcW w:w="1417" w:type="dxa"/>
          </w:tcPr>
          <w:p w14:paraId="74D29436" w14:textId="77777777" w:rsidR="007F2A73" w:rsidRPr="007F2A73" w:rsidRDefault="007F2A73" w:rsidP="007F2A73">
            <w:pPr>
              <w:tabs>
                <w:tab w:val="clear" w:pos="1615"/>
              </w:tabs>
              <w:rPr>
                <w:rFonts w:asciiTheme="majorHAnsi" w:hAnsiTheme="majorHAnsi" w:cstheme="majorHAnsi"/>
                <w:bCs/>
              </w:rPr>
            </w:pPr>
          </w:p>
        </w:tc>
      </w:tr>
      <w:tr w:rsidR="007F2A73" w:rsidRPr="007F2A73" w14:paraId="76078052" w14:textId="77777777" w:rsidTr="00162468">
        <w:trPr>
          <w:trHeight w:val="391"/>
        </w:trPr>
        <w:tc>
          <w:tcPr>
            <w:tcW w:w="7650" w:type="dxa"/>
          </w:tcPr>
          <w:p w14:paraId="2014056D" w14:textId="7B326FA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4.6.2 APOIO PEDAGÓGICO</w:t>
            </w:r>
          </w:p>
        </w:tc>
        <w:tc>
          <w:tcPr>
            <w:tcW w:w="1417" w:type="dxa"/>
          </w:tcPr>
          <w:p w14:paraId="3B20D7E7" w14:textId="663A1DC7"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35</w:t>
            </w:r>
          </w:p>
        </w:tc>
      </w:tr>
      <w:tr w:rsidR="007F2A73" w:rsidRPr="007F2A73" w14:paraId="51138277" w14:textId="77777777" w:rsidTr="00162468">
        <w:trPr>
          <w:trHeight w:val="391"/>
        </w:trPr>
        <w:tc>
          <w:tcPr>
            <w:tcW w:w="7650" w:type="dxa"/>
          </w:tcPr>
          <w:p w14:paraId="08453632" w14:textId="77777777" w:rsidR="007F2A73" w:rsidRPr="007F2A73" w:rsidRDefault="007F2A73" w:rsidP="007F2A73">
            <w:pPr>
              <w:tabs>
                <w:tab w:val="clear" w:pos="1615"/>
              </w:tabs>
              <w:rPr>
                <w:rFonts w:asciiTheme="majorHAnsi" w:hAnsiTheme="majorHAnsi" w:cstheme="majorHAnsi"/>
              </w:rPr>
            </w:pPr>
          </w:p>
        </w:tc>
        <w:tc>
          <w:tcPr>
            <w:tcW w:w="1417" w:type="dxa"/>
          </w:tcPr>
          <w:p w14:paraId="623CC9B8" w14:textId="77777777" w:rsidR="007F2A73" w:rsidRPr="007F2A73" w:rsidRDefault="007F2A73" w:rsidP="007F2A73">
            <w:pPr>
              <w:tabs>
                <w:tab w:val="clear" w:pos="1615"/>
              </w:tabs>
              <w:rPr>
                <w:rFonts w:asciiTheme="majorHAnsi" w:hAnsiTheme="majorHAnsi" w:cstheme="majorHAnsi"/>
                <w:bCs/>
              </w:rPr>
            </w:pPr>
          </w:p>
        </w:tc>
      </w:tr>
      <w:tr w:rsidR="007F2A73" w:rsidRPr="007F2A73" w14:paraId="2F8BACF3" w14:textId="77777777" w:rsidTr="00162468">
        <w:trPr>
          <w:trHeight w:val="391"/>
        </w:trPr>
        <w:tc>
          <w:tcPr>
            <w:tcW w:w="7650" w:type="dxa"/>
          </w:tcPr>
          <w:p w14:paraId="66625983" w14:textId="5252026F"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 xml:space="preserve">4.6.3 ORGANIZAÇÃO </w:t>
            </w:r>
            <w:proofErr w:type="gramStart"/>
            <w:r w:rsidRPr="007F2A73">
              <w:rPr>
                <w:rFonts w:asciiTheme="majorHAnsi" w:hAnsiTheme="majorHAnsi" w:cstheme="majorHAnsi"/>
              </w:rPr>
              <w:t>ACADÊMICA-ADMINISTRATIVA</w:t>
            </w:r>
            <w:proofErr w:type="gramEnd"/>
          </w:p>
        </w:tc>
        <w:tc>
          <w:tcPr>
            <w:tcW w:w="1417" w:type="dxa"/>
          </w:tcPr>
          <w:p w14:paraId="6610DA18" w14:textId="2057662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36</w:t>
            </w:r>
          </w:p>
        </w:tc>
      </w:tr>
      <w:tr w:rsidR="007F2A73" w:rsidRPr="007F2A73" w14:paraId="436B96EA" w14:textId="77777777" w:rsidTr="00162468">
        <w:trPr>
          <w:trHeight w:val="391"/>
        </w:trPr>
        <w:tc>
          <w:tcPr>
            <w:tcW w:w="7650" w:type="dxa"/>
          </w:tcPr>
          <w:p w14:paraId="23B7411B" w14:textId="77777777" w:rsidR="007F2A73" w:rsidRPr="007F2A73" w:rsidRDefault="007F2A73" w:rsidP="007F2A73">
            <w:pPr>
              <w:tabs>
                <w:tab w:val="clear" w:pos="1615"/>
              </w:tabs>
              <w:rPr>
                <w:rFonts w:asciiTheme="majorHAnsi" w:hAnsiTheme="majorHAnsi" w:cstheme="majorHAnsi"/>
              </w:rPr>
            </w:pPr>
          </w:p>
        </w:tc>
        <w:tc>
          <w:tcPr>
            <w:tcW w:w="1417" w:type="dxa"/>
          </w:tcPr>
          <w:p w14:paraId="484969C5" w14:textId="77777777" w:rsidR="007F2A73" w:rsidRPr="007F2A73" w:rsidRDefault="007F2A73" w:rsidP="007F2A73">
            <w:pPr>
              <w:tabs>
                <w:tab w:val="clear" w:pos="1615"/>
              </w:tabs>
              <w:rPr>
                <w:rFonts w:asciiTheme="majorHAnsi" w:hAnsiTheme="majorHAnsi" w:cstheme="majorHAnsi"/>
                <w:bCs/>
              </w:rPr>
            </w:pPr>
          </w:p>
        </w:tc>
      </w:tr>
      <w:tr w:rsidR="007F2A73" w:rsidRPr="007F2A73" w14:paraId="7E7C772C" w14:textId="77777777" w:rsidTr="00162468">
        <w:trPr>
          <w:trHeight w:val="391"/>
        </w:trPr>
        <w:tc>
          <w:tcPr>
            <w:tcW w:w="7650" w:type="dxa"/>
          </w:tcPr>
          <w:p w14:paraId="571173B7" w14:textId="04A3B1A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4.6.4 DOCENTES</w:t>
            </w:r>
          </w:p>
        </w:tc>
        <w:tc>
          <w:tcPr>
            <w:tcW w:w="1417" w:type="dxa"/>
          </w:tcPr>
          <w:p w14:paraId="53910BBF" w14:textId="4F951F0D"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37</w:t>
            </w:r>
          </w:p>
        </w:tc>
      </w:tr>
      <w:tr w:rsidR="007F2A73" w:rsidRPr="007F2A73" w14:paraId="5AB63202" w14:textId="77777777" w:rsidTr="00162468">
        <w:trPr>
          <w:trHeight w:val="391"/>
        </w:trPr>
        <w:tc>
          <w:tcPr>
            <w:tcW w:w="7650" w:type="dxa"/>
          </w:tcPr>
          <w:p w14:paraId="2E2A81E5" w14:textId="77777777" w:rsidR="007F2A73" w:rsidRPr="007F2A73" w:rsidRDefault="007F2A73" w:rsidP="007F2A73">
            <w:pPr>
              <w:tabs>
                <w:tab w:val="clear" w:pos="1615"/>
              </w:tabs>
              <w:rPr>
                <w:rFonts w:asciiTheme="majorHAnsi" w:hAnsiTheme="majorHAnsi" w:cstheme="majorHAnsi"/>
              </w:rPr>
            </w:pPr>
          </w:p>
        </w:tc>
        <w:tc>
          <w:tcPr>
            <w:tcW w:w="1417" w:type="dxa"/>
          </w:tcPr>
          <w:p w14:paraId="2FC604E2" w14:textId="77777777" w:rsidR="007F2A73" w:rsidRPr="007F2A73" w:rsidRDefault="007F2A73" w:rsidP="007F2A73">
            <w:pPr>
              <w:tabs>
                <w:tab w:val="clear" w:pos="1615"/>
              </w:tabs>
              <w:rPr>
                <w:rFonts w:asciiTheme="majorHAnsi" w:hAnsiTheme="majorHAnsi" w:cstheme="majorHAnsi"/>
                <w:bCs/>
              </w:rPr>
            </w:pPr>
          </w:p>
        </w:tc>
      </w:tr>
      <w:tr w:rsidR="007F2A73" w:rsidRPr="007F2A73" w14:paraId="1773AA7D" w14:textId="77777777" w:rsidTr="00162468">
        <w:trPr>
          <w:trHeight w:val="391"/>
        </w:trPr>
        <w:tc>
          <w:tcPr>
            <w:tcW w:w="7650" w:type="dxa"/>
          </w:tcPr>
          <w:p w14:paraId="7CD8BFBA" w14:textId="45390B1A"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4.6.5 POLÍTICAS DE ASSISTÊNCIA ESTUDANTIL</w:t>
            </w:r>
          </w:p>
        </w:tc>
        <w:tc>
          <w:tcPr>
            <w:tcW w:w="1417" w:type="dxa"/>
          </w:tcPr>
          <w:p w14:paraId="22404A6B" w14:textId="597799D1"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37</w:t>
            </w:r>
          </w:p>
        </w:tc>
      </w:tr>
      <w:tr w:rsidR="007F2A73" w:rsidRPr="007F2A73" w14:paraId="05E3403F" w14:textId="77777777" w:rsidTr="00162468">
        <w:trPr>
          <w:trHeight w:val="391"/>
        </w:trPr>
        <w:tc>
          <w:tcPr>
            <w:tcW w:w="7650" w:type="dxa"/>
          </w:tcPr>
          <w:p w14:paraId="64CA9C2F" w14:textId="77777777" w:rsidR="007F2A73" w:rsidRPr="007F2A73" w:rsidRDefault="007F2A73" w:rsidP="007F2A73">
            <w:pPr>
              <w:tabs>
                <w:tab w:val="clear" w:pos="1615"/>
              </w:tabs>
              <w:rPr>
                <w:rFonts w:asciiTheme="majorHAnsi" w:hAnsiTheme="majorHAnsi" w:cstheme="majorHAnsi"/>
              </w:rPr>
            </w:pPr>
          </w:p>
        </w:tc>
        <w:tc>
          <w:tcPr>
            <w:tcW w:w="1417" w:type="dxa"/>
          </w:tcPr>
          <w:p w14:paraId="4BD6AE23" w14:textId="77777777" w:rsidR="007F2A73" w:rsidRPr="007F2A73" w:rsidRDefault="007F2A73" w:rsidP="007F2A73">
            <w:pPr>
              <w:tabs>
                <w:tab w:val="clear" w:pos="1615"/>
              </w:tabs>
              <w:rPr>
                <w:rFonts w:asciiTheme="majorHAnsi" w:hAnsiTheme="majorHAnsi" w:cstheme="majorHAnsi"/>
                <w:bCs/>
              </w:rPr>
            </w:pPr>
          </w:p>
        </w:tc>
      </w:tr>
      <w:tr w:rsidR="007F2A73" w:rsidRPr="007F2A73" w14:paraId="0940DF45" w14:textId="77777777" w:rsidTr="00162468">
        <w:trPr>
          <w:trHeight w:val="391"/>
        </w:trPr>
        <w:tc>
          <w:tcPr>
            <w:tcW w:w="7650" w:type="dxa"/>
          </w:tcPr>
          <w:p w14:paraId="7A16DDCB" w14:textId="2D780F5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 INFRAESTRUTURA</w:t>
            </w:r>
          </w:p>
        </w:tc>
        <w:tc>
          <w:tcPr>
            <w:tcW w:w="1417" w:type="dxa"/>
          </w:tcPr>
          <w:p w14:paraId="5A47A2E4" w14:textId="3B068A48"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38</w:t>
            </w:r>
          </w:p>
        </w:tc>
      </w:tr>
      <w:tr w:rsidR="007F2A73" w:rsidRPr="007F2A73" w14:paraId="185BC491" w14:textId="77777777" w:rsidTr="00162468">
        <w:trPr>
          <w:trHeight w:val="391"/>
        </w:trPr>
        <w:tc>
          <w:tcPr>
            <w:tcW w:w="7650" w:type="dxa"/>
          </w:tcPr>
          <w:p w14:paraId="57BAAE90" w14:textId="77777777" w:rsidR="007F2A73" w:rsidRPr="007F2A73" w:rsidRDefault="007F2A73" w:rsidP="007F2A73">
            <w:pPr>
              <w:tabs>
                <w:tab w:val="clear" w:pos="1615"/>
              </w:tabs>
              <w:rPr>
                <w:rFonts w:asciiTheme="majorHAnsi" w:hAnsiTheme="majorHAnsi" w:cstheme="majorHAnsi"/>
              </w:rPr>
            </w:pPr>
          </w:p>
        </w:tc>
        <w:tc>
          <w:tcPr>
            <w:tcW w:w="1417" w:type="dxa"/>
          </w:tcPr>
          <w:p w14:paraId="2FC7A042" w14:textId="77777777" w:rsidR="007F2A73" w:rsidRPr="007F2A73" w:rsidRDefault="007F2A73" w:rsidP="007F2A73">
            <w:pPr>
              <w:tabs>
                <w:tab w:val="clear" w:pos="1615"/>
              </w:tabs>
              <w:rPr>
                <w:rFonts w:asciiTheme="majorHAnsi" w:hAnsiTheme="majorHAnsi" w:cstheme="majorHAnsi"/>
                <w:bCs/>
              </w:rPr>
            </w:pPr>
          </w:p>
        </w:tc>
      </w:tr>
      <w:tr w:rsidR="007F2A73" w:rsidRPr="007F2A73" w14:paraId="67BDB805" w14:textId="77777777" w:rsidTr="00162468">
        <w:trPr>
          <w:trHeight w:val="391"/>
        </w:trPr>
        <w:tc>
          <w:tcPr>
            <w:tcW w:w="7650" w:type="dxa"/>
          </w:tcPr>
          <w:p w14:paraId="5D114459" w14:textId="36F782D7"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4.7.1 SALA DE COORDENAÇÃO</w:t>
            </w:r>
          </w:p>
        </w:tc>
        <w:tc>
          <w:tcPr>
            <w:tcW w:w="1417" w:type="dxa"/>
          </w:tcPr>
          <w:p w14:paraId="7A77F9F9" w14:textId="142E19C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39</w:t>
            </w:r>
          </w:p>
        </w:tc>
      </w:tr>
      <w:tr w:rsidR="007F2A73" w:rsidRPr="007F2A73" w14:paraId="14FF54DD" w14:textId="77777777" w:rsidTr="00162468">
        <w:trPr>
          <w:trHeight w:val="391"/>
        </w:trPr>
        <w:tc>
          <w:tcPr>
            <w:tcW w:w="7650" w:type="dxa"/>
          </w:tcPr>
          <w:p w14:paraId="0B9E84E4" w14:textId="77777777" w:rsidR="007F2A73" w:rsidRPr="007F2A73" w:rsidRDefault="007F2A73" w:rsidP="007F2A73">
            <w:pPr>
              <w:tabs>
                <w:tab w:val="clear" w:pos="1615"/>
              </w:tabs>
              <w:rPr>
                <w:rFonts w:asciiTheme="majorHAnsi" w:hAnsiTheme="majorHAnsi" w:cstheme="majorHAnsi"/>
              </w:rPr>
            </w:pPr>
          </w:p>
        </w:tc>
        <w:tc>
          <w:tcPr>
            <w:tcW w:w="1417" w:type="dxa"/>
          </w:tcPr>
          <w:p w14:paraId="5B5CDFB7" w14:textId="77777777" w:rsidR="007F2A73" w:rsidRPr="007F2A73" w:rsidRDefault="007F2A73" w:rsidP="007F2A73">
            <w:pPr>
              <w:tabs>
                <w:tab w:val="clear" w:pos="1615"/>
              </w:tabs>
              <w:rPr>
                <w:rFonts w:asciiTheme="majorHAnsi" w:hAnsiTheme="majorHAnsi" w:cstheme="majorHAnsi"/>
                <w:bCs/>
              </w:rPr>
            </w:pPr>
          </w:p>
        </w:tc>
      </w:tr>
      <w:tr w:rsidR="007F2A73" w:rsidRPr="007F2A73" w14:paraId="7CD10D53" w14:textId="77777777" w:rsidTr="00162468">
        <w:trPr>
          <w:trHeight w:val="391"/>
        </w:trPr>
        <w:tc>
          <w:tcPr>
            <w:tcW w:w="7650" w:type="dxa"/>
          </w:tcPr>
          <w:p w14:paraId="72EFF96D" w14:textId="0BF8198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4.7.2 ESPAÇO DE TRABALHO PARA OS DOCENTES</w:t>
            </w:r>
          </w:p>
        </w:tc>
        <w:tc>
          <w:tcPr>
            <w:tcW w:w="1417" w:type="dxa"/>
          </w:tcPr>
          <w:p w14:paraId="7B40B79D" w14:textId="4AF9AEB0"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39</w:t>
            </w:r>
          </w:p>
        </w:tc>
      </w:tr>
      <w:tr w:rsidR="007F2A73" w:rsidRPr="007F2A73" w14:paraId="3E481318" w14:textId="77777777" w:rsidTr="00162468">
        <w:trPr>
          <w:trHeight w:val="391"/>
        </w:trPr>
        <w:tc>
          <w:tcPr>
            <w:tcW w:w="7650" w:type="dxa"/>
          </w:tcPr>
          <w:p w14:paraId="1AB096A4" w14:textId="77777777" w:rsidR="007F2A73" w:rsidRPr="007F2A73" w:rsidRDefault="007F2A73" w:rsidP="007F2A73">
            <w:pPr>
              <w:tabs>
                <w:tab w:val="clear" w:pos="1615"/>
              </w:tabs>
              <w:rPr>
                <w:rFonts w:asciiTheme="majorHAnsi" w:hAnsiTheme="majorHAnsi" w:cstheme="majorHAnsi"/>
              </w:rPr>
            </w:pPr>
          </w:p>
        </w:tc>
        <w:tc>
          <w:tcPr>
            <w:tcW w:w="1417" w:type="dxa"/>
          </w:tcPr>
          <w:p w14:paraId="038FCA14" w14:textId="77777777" w:rsidR="007F2A73" w:rsidRPr="007F2A73" w:rsidRDefault="007F2A73" w:rsidP="007F2A73">
            <w:pPr>
              <w:tabs>
                <w:tab w:val="clear" w:pos="1615"/>
              </w:tabs>
              <w:rPr>
                <w:rFonts w:asciiTheme="majorHAnsi" w:hAnsiTheme="majorHAnsi" w:cstheme="majorHAnsi"/>
                <w:bCs/>
              </w:rPr>
            </w:pPr>
          </w:p>
        </w:tc>
      </w:tr>
      <w:tr w:rsidR="007F2A73" w:rsidRPr="007F2A73" w14:paraId="01F35ADB" w14:textId="77777777" w:rsidTr="00162468">
        <w:trPr>
          <w:trHeight w:val="391"/>
        </w:trPr>
        <w:tc>
          <w:tcPr>
            <w:tcW w:w="7650" w:type="dxa"/>
          </w:tcPr>
          <w:p w14:paraId="15D52EEE" w14:textId="6E94DF9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4.7.3 SALA DE PROFESSORES</w:t>
            </w:r>
          </w:p>
        </w:tc>
        <w:tc>
          <w:tcPr>
            <w:tcW w:w="1417" w:type="dxa"/>
          </w:tcPr>
          <w:p w14:paraId="2E760D92" w14:textId="4E7FEC90"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39</w:t>
            </w:r>
          </w:p>
        </w:tc>
      </w:tr>
      <w:tr w:rsidR="007F2A73" w:rsidRPr="007F2A73" w14:paraId="21CB29FD" w14:textId="77777777" w:rsidTr="00162468">
        <w:trPr>
          <w:trHeight w:val="391"/>
        </w:trPr>
        <w:tc>
          <w:tcPr>
            <w:tcW w:w="7650" w:type="dxa"/>
          </w:tcPr>
          <w:p w14:paraId="5358BA46" w14:textId="77777777" w:rsidR="007F2A73" w:rsidRPr="007F2A73" w:rsidRDefault="007F2A73" w:rsidP="007F2A73">
            <w:pPr>
              <w:tabs>
                <w:tab w:val="clear" w:pos="1615"/>
              </w:tabs>
              <w:rPr>
                <w:rFonts w:asciiTheme="majorHAnsi" w:hAnsiTheme="majorHAnsi" w:cstheme="majorHAnsi"/>
              </w:rPr>
            </w:pPr>
          </w:p>
        </w:tc>
        <w:tc>
          <w:tcPr>
            <w:tcW w:w="1417" w:type="dxa"/>
          </w:tcPr>
          <w:p w14:paraId="0DEEEB72" w14:textId="77777777" w:rsidR="007F2A73" w:rsidRPr="007F2A73" w:rsidRDefault="007F2A73" w:rsidP="007F2A73">
            <w:pPr>
              <w:tabs>
                <w:tab w:val="clear" w:pos="1615"/>
              </w:tabs>
              <w:rPr>
                <w:rFonts w:asciiTheme="majorHAnsi" w:hAnsiTheme="majorHAnsi" w:cstheme="majorHAnsi"/>
                <w:bCs/>
              </w:rPr>
            </w:pPr>
          </w:p>
        </w:tc>
      </w:tr>
      <w:tr w:rsidR="007F2A73" w:rsidRPr="007F2A73" w14:paraId="43E2A477" w14:textId="77777777" w:rsidTr="00162468">
        <w:trPr>
          <w:trHeight w:val="391"/>
        </w:trPr>
        <w:tc>
          <w:tcPr>
            <w:tcW w:w="7650" w:type="dxa"/>
          </w:tcPr>
          <w:p w14:paraId="2393E8BC" w14:textId="065D0DA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4.7.4 SALAS DE AULA/ESPAÇOS DE APRENDIZAGEM</w:t>
            </w:r>
          </w:p>
        </w:tc>
        <w:tc>
          <w:tcPr>
            <w:tcW w:w="1417" w:type="dxa"/>
          </w:tcPr>
          <w:p w14:paraId="7C542A2B" w14:textId="4A18F3B9"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40</w:t>
            </w:r>
          </w:p>
        </w:tc>
      </w:tr>
      <w:tr w:rsidR="007F2A73" w:rsidRPr="007F2A73" w14:paraId="12165E23" w14:textId="77777777" w:rsidTr="00162468">
        <w:trPr>
          <w:trHeight w:val="391"/>
        </w:trPr>
        <w:tc>
          <w:tcPr>
            <w:tcW w:w="7650" w:type="dxa"/>
          </w:tcPr>
          <w:p w14:paraId="197130F0" w14:textId="77777777" w:rsidR="007F2A73" w:rsidRPr="007F2A73" w:rsidRDefault="007F2A73" w:rsidP="007F2A73">
            <w:pPr>
              <w:tabs>
                <w:tab w:val="clear" w:pos="1615"/>
              </w:tabs>
              <w:rPr>
                <w:rFonts w:asciiTheme="majorHAnsi" w:hAnsiTheme="majorHAnsi" w:cstheme="majorHAnsi"/>
              </w:rPr>
            </w:pPr>
          </w:p>
        </w:tc>
        <w:tc>
          <w:tcPr>
            <w:tcW w:w="1417" w:type="dxa"/>
          </w:tcPr>
          <w:p w14:paraId="266F2CCC" w14:textId="77777777" w:rsidR="007F2A73" w:rsidRPr="007F2A73" w:rsidRDefault="007F2A73" w:rsidP="007F2A73">
            <w:pPr>
              <w:tabs>
                <w:tab w:val="clear" w:pos="1615"/>
              </w:tabs>
              <w:rPr>
                <w:rFonts w:asciiTheme="majorHAnsi" w:hAnsiTheme="majorHAnsi" w:cstheme="majorHAnsi"/>
                <w:bCs/>
              </w:rPr>
            </w:pPr>
          </w:p>
        </w:tc>
      </w:tr>
      <w:tr w:rsidR="007F2A73" w:rsidRPr="007F2A73" w14:paraId="3AD61BE1" w14:textId="77777777" w:rsidTr="00162468">
        <w:trPr>
          <w:trHeight w:val="391"/>
        </w:trPr>
        <w:tc>
          <w:tcPr>
            <w:tcW w:w="7650" w:type="dxa"/>
          </w:tcPr>
          <w:p w14:paraId="130F10F0" w14:textId="1B77D51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4.7.5 BIBLIOTECA</w:t>
            </w:r>
          </w:p>
        </w:tc>
        <w:tc>
          <w:tcPr>
            <w:tcW w:w="1417" w:type="dxa"/>
          </w:tcPr>
          <w:p w14:paraId="44097B90" w14:textId="631D813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40</w:t>
            </w:r>
          </w:p>
        </w:tc>
      </w:tr>
      <w:tr w:rsidR="007F2A73" w:rsidRPr="007F2A73" w14:paraId="7BB524B3" w14:textId="77777777" w:rsidTr="00162468">
        <w:trPr>
          <w:trHeight w:val="391"/>
        </w:trPr>
        <w:tc>
          <w:tcPr>
            <w:tcW w:w="7650" w:type="dxa"/>
          </w:tcPr>
          <w:p w14:paraId="6635F1EA" w14:textId="77777777" w:rsidR="007F2A73" w:rsidRPr="007F2A73" w:rsidRDefault="007F2A73" w:rsidP="007F2A73">
            <w:pPr>
              <w:tabs>
                <w:tab w:val="clear" w:pos="1615"/>
              </w:tabs>
              <w:rPr>
                <w:rFonts w:asciiTheme="majorHAnsi" w:hAnsiTheme="majorHAnsi" w:cstheme="majorHAnsi"/>
              </w:rPr>
            </w:pPr>
          </w:p>
        </w:tc>
        <w:tc>
          <w:tcPr>
            <w:tcW w:w="1417" w:type="dxa"/>
          </w:tcPr>
          <w:p w14:paraId="3E8E7F44" w14:textId="77777777" w:rsidR="007F2A73" w:rsidRPr="007F2A73" w:rsidRDefault="007F2A73" w:rsidP="007F2A73">
            <w:pPr>
              <w:tabs>
                <w:tab w:val="clear" w:pos="1615"/>
              </w:tabs>
              <w:rPr>
                <w:rFonts w:asciiTheme="majorHAnsi" w:hAnsiTheme="majorHAnsi" w:cstheme="majorHAnsi"/>
                <w:bCs/>
              </w:rPr>
            </w:pPr>
          </w:p>
        </w:tc>
      </w:tr>
      <w:tr w:rsidR="007F2A73" w:rsidRPr="007F2A73" w14:paraId="4026C59F" w14:textId="77777777" w:rsidTr="00162468">
        <w:trPr>
          <w:trHeight w:val="391"/>
        </w:trPr>
        <w:tc>
          <w:tcPr>
            <w:tcW w:w="7650" w:type="dxa"/>
          </w:tcPr>
          <w:p w14:paraId="54AFBF76" w14:textId="3298972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4.7.6 LABORATÓRIOS DIDÁTICOS</w:t>
            </w:r>
          </w:p>
        </w:tc>
        <w:tc>
          <w:tcPr>
            <w:tcW w:w="1417" w:type="dxa"/>
          </w:tcPr>
          <w:p w14:paraId="75510481" w14:textId="053B32DF"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41</w:t>
            </w:r>
          </w:p>
        </w:tc>
      </w:tr>
      <w:tr w:rsidR="007F2A73" w:rsidRPr="007F2A73" w14:paraId="3BBB676B" w14:textId="77777777" w:rsidTr="00162468">
        <w:trPr>
          <w:trHeight w:val="391"/>
        </w:trPr>
        <w:tc>
          <w:tcPr>
            <w:tcW w:w="7650" w:type="dxa"/>
          </w:tcPr>
          <w:p w14:paraId="3F97717F" w14:textId="77777777" w:rsidR="007F2A73" w:rsidRPr="007F2A73" w:rsidRDefault="007F2A73" w:rsidP="007F2A73">
            <w:pPr>
              <w:tabs>
                <w:tab w:val="clear" w:pos="1615"/>
              </w:tabs>
              <w:rPr>
                <w:rFonts w:asciiTheme="majorHAnsi" w:hAnsiTheme="majorHAnsi" w:cstheme="majorHAnsi"/>
              </w:rPr>
            </w:pPr>
          </w:p>
        </w:tc>
        <w:tc>
          <w:tcPr>
            <w:tcW w:w="1417" w:type="dxa"/>
          </w:tcPr>
          <w:p w14:paraId="2FE9E9CF" w14:textId="77777777" w:rsidR="007F2A73" w:rsidRPr="007F2A73" w:rsidRDefault="007F2A73" w:rsidP="007F2A73">
            <w:pPr>
              <w:tabs>
                <w:tab w:val="clear" w:pos="1615"/>
              </w:tabs>
              <w:rPr>
                <w:rFonts w:asciiTheme="majorHAnsi" w:hAnsiTheme="majorHAnsi" w:cstheme="majorHAnsi"/>
                <w:bCs/>
              </w:rPr>
            </w:pPr>
          </w:p>
        </w:tc>
      </w:tr>
      <w:tr w:rsidR="007F2A73" w:rsidRPr="007F2A73" w14:paraId="1F20B401" w14:textId="77777777" w:rsidTr="00162468">
        <w:trPr>
          <w:trHeight w:val="391"/>
        </w:trPr>
        <w:tc>
          <w:tcPr>
            <w:tcW w:w="7650" w:type="dxa"/>
          </w:tcPr>
          <w:p w14:paraId="605CF256" w14:textId="342DD16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4.7.7 CONDIÇÃO DE ACESSO A PESSOAS COM DEFICIÊNCIA E MOBILIDADE REDUZIDA</w:t>
            </w:r>
          </w:p>
        </w:tc>
        <w:tc>
          <w:tcPr>
            <w:tcW w:w="1417" w:type="dxa"/>
          </w:tcPr>
          <w:p w14:paraId="68C9C1E7" w14:textId="6FD2BF6D"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41</w:t>
            </w:r>
          </w:p>
        </w:tc>
      </w:tr>
      <w:tr w:rsidR="007F2A73" w:rsidRPr="007F2A73" w14:paraId="68332097" w14:textId="77777777" w:rsidTr="00162468">
        <w:trPr>
          <w:trHeight w:val="391"/>
        </w:trPr>
        <w:tc>
          <w:tcPr>
            <w:tcW w:w="7650" w:type="dxa"/>
          </w:tcPr>
          <w:p w14:paraId="793C57F1" w14:textId="77777777" w:rsidR="007F2A73" w:rsidRPr="007F2A73" w:rsidRDefault="007F2A73" w:rsidP="007F2A73">
            <w:pPr>
              <w:tabs>
                <w:tab w:val="clear" w:pos="1615"/>
              </w:tabs>
              <w:rPr>
                <w:rFonts w:asciiTheme="majorHAnsi" w:hAnsiTheme="majorHAnsi" w:cstheme="majorHAnsi"/>
              </w:rPr>
            </w:pPr>
          </w:p>
        </w:tc>
        <w:tc>
          <w:tcPr>
            <w:tcW w:w="1417" w:type="dxa"/>
          </w:tcPr>
          <w:p w14:paraId="1B069FF4" w14:textId="77777777" w:rsidR="007F2A73" w:rsidRPr="007F2A73" w:rsidRDefault="007F2A73" w:rsidP="007F2A73">
            <w:pPr>
              <w:tabs>
                <w:tab w:val="clear" w:pos="1615"/>
              </w:tabs>
              <w:rPr>
                <w:rFonts w:asciiTheme="majorHAnsi" w:hAnsiTheme="majorHAnsi" w:cstheme="majorHAnsi"/>
                <w:bCs/>
              </w:rPr>
            </w:pPr>
          </w:p>
        </w:tc>
      </w:tr>
      <w:tr w:rsidR="007F2A73" w:rsidRPr="007F2A73" w14:paraId="6A086FF7" w14:textId="77777777" w:rsidTr="00162468">
        <w:trPr>
          <w:trHeight w:val="391"/>
        </w:trPr>
        <w:tc>
          <w:tcPr>
            <w:tcW w:w="7650" w:type="dxa"/>
          </w:tcPr>
          <w:p w14:paraId="63D05420" w14:textId="038D6B2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 INFORMAÇÕES DO CURSO DE BACHARELADO EM SISTEMAS DE INFORMAÇÃO</w:t>
            </w:r>
          </w:p>
        </w:tc>
        <w:tc>
          <w:tcPr>
            <w:tcW w:w="1417" w:type="dxa"/>
          </w:tcPr>
          <w:p w14:paraId="4A3839A6" w14:textId="31853DE5"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4554E661" w14:textId="77777777" w:rsidTr="00162468">
        <w:trPr>
          <w:trHeight w:val="391"/>
        </w:trPr>
        <w:tc>
          <w:tcPr>
            <w:tcW w:w="7650" w:type="dxa"/>
          </w:tcPr>
          <w:p w14:paraId="7AF2C18D" w14:textId="77777777" w:rsidR="007F2A73" w:rsidRPr="007F2A73" w:rsidRDefault="007F2A73" w:rsidP="007F2A73">
            <w:pPr>
              <w:tabs>
                <w:tab w:val="clear" w:pos="1615"/>
              </w:tabs>
              <w:rPr>
                <w:rFonts w:asciiTheme="majorHAnsi" w:hAnsiTheme="majorHAnsi" w:cstheme="majorHAnsi"/>
              </w:rPr>
            </w:pPr>
          </w:p>
        </w:tc>
        <w:tc>
          <w:tcPr>
            <w:tcW w:w="1417" w:type="dxa"/>
          </w:tcPr>
          <w:p w14:paraId="4DF82FF7" w14:textId="77777777" w:rsidR="007F2A73" w:rsidRPr="007F2A73" w:rsidRDefault="007F2A73" w:rsidP="007F2A73">
            <w:pPr>
              <w:tabs>
                <w:tab w:val="clear" w:pos="1615"/>
              </w:tabs>
              <w:rPr>
                <w:rFonts w:asciiTheme="majorHAnsi" w:hAnsiTheme="majorHAnsi" w:cstheme="majorHAnsi"/>
                <w:bCs/>
              </w:rPr>
            </w:pPr>
          </w:p>
        </w:tc>
      </w:tr>
      <w:tr w:rsidR="007F2A73" w:rsidRPr="007F2A73" w14:paraId="0C9258F9" w14:textId="77777777" w:rsidTr="00162468">
        <w:trPr>
          <w:trHeight w:val="391"/>
        </w:trPr>
        <w:tc>
          <w:tcPr>
            <w:tcW w:w="7650" w:type="dxa"/>
          </w:tcPr>
          <w:p w14:paraId="6C9362E0" w14:textId="3295B249"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5.1 DADOS GERAIS DO CURSO</w:t>
            </w:r>
          </w:p>
        </w:tc>
        <w:tc>
          <w:tcPr>
            <w:tcW w:w="1417" w:type="dxa"/>
          </w:tcPr>
          <w:p w14:paraId="6D4509B5" w14:textId="3F21751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1D473E08" w14:textId="77777777" w:rsidTr="00162468">
        <w:trPr>
          <w:trHeight w:val="391"/>
        </w:trPr>
        <w:tc>
          <w:tcPr>
            <w:tcW w:w="7650" w:type="dxa"/>
          </w:tcPr>
          <w:p w14:paraId="046BE5D6" w14:textId="77777777" w:rsidR="007F2A73" w:rsidRPr="007F2A73" w:rsidRDefault="007F2A73" w:rsidP="007F2A73">
            <w:pPr>
              <w:tabs>
                <w:tab w:val="clear" w:pos="1615"/>
              </w:tabs>
              <w:rPr>
                <w:rFonts w:asciiTheme="majorHAnsi" w:hAnsiTheme="majorHAnsi" w:cstheme="majorHAnsi"/>
              </w:rPr>
            </w:pPr>
          </w:p>
        </w:tc>
        <w:tc>
          <w:tcPr>
            <w:tcW w:w="1417" w:type="dxa"/>
          </w:tcPr>
          <w:p w14:paraId="3A5D02F5" w14:textId="77777777" w:rsidR="007F2A73" w:rsidRPr="007F2A73" w:rsidRDefault="007F2A73" w:rsidP="007F2A73">
            <w:pPr>
              <w:tabs>
                <w:tab w:val="clear" w:pos="1615"/>
              </w:tabs>
              <w:rPr>
                <w:rFonts w:asciiTheme="majorHAnsi" w:hAnsiTheme="majorHAnsi" w:cstheme="majorHAnsi"/>
                <w:bCs/>
              </w:rPr>
            </w:pPr>
          </w:p>
        </w:tc>
      </w:tr>
      <w:tr w:rsidR="007F2A73" w:rsidRPr="007F2A73" w14:paraId="2DD42DF9" w14:textId="77777777" w:rsidTr="00162468">
        <w:trPr>
          <w:trHeight w:val="391"/>
        </w:trPr>
        <w:tc>
          <w:tcPr>
            <w:tcW w:w="7650" w:type="dxa"/>
          </w:tcPr>
          <w:p w14:paraId="3718DF26" w14:textId="04D8DD28"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5.2 OS BENEFÍCIOS DO CURSO PARA A SOCIEDADE</w:t>
            </w:r>
          </w:p>
        </w:tc>
        <w:tc>
          <w:tcPr>
            <w:tcW w:w="1417" w:type="dxa"/>
          </w:tcPr>
          <w:p w14:paraId="503574F1" w14:textId="02377C9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33DF9162" w14:textId="77777777" w:rsidTr="00162468">
        <w:trPr>
          <w:trHeight w:val="391"/>
        </w:trPr>
        <w:tc>
          <w:tcPr>
            <w:tcW w:w="7650" w:type="dxa"/>
          </w:tcPr>
          <w:p w14:paraId="661196D6" w14:textId="77777777" w:rsidR="007F2A73" w:rsidRPr="007F2A73" w:rsidRDefault="007F2A73" w:rsidP="007F2A73">
            <w:pPr>
              <w:tabs>
                <w:tab w:val="clear" w:pos="1615"/>
              </w:tabs>
              <w:rPr>
                <w:rFonts w:asciiTheme="majorHAnsi" w:hAnsiTheme="majorHAnsi" w:cstheme="majorHAnsi"/>
              </w:rPr>
            </w:pPr>
          </w:p>
        </w:tc>
        <w:tc>
          <w:tcPr>
            <w:tcW w:w="1417" w:type="dxa"/>
          </w:tcPr>
          <w:p w14:paraId="4BD48AD9" w14:textId="77777777" w:rsidR="007F2A73" w:rsidRPr="007F2A73" w:rsidRDefault="007F2A73" w:rsidP="007F2A73">
            <w:pPr>
              <w:tabs>
                <w:tab w:val="clear" w:pos="1615"/>
              </w:tabs>
              <w:rPr>
                <w:rFonts w:asciiTheme="majorHAnsi" w:hAnsiTheme="majorHAnsi" w:cstheme="majorHAnsi"/>
                <w:bCs/>
              </w:rPr>
            </w:pPr>
          </w:p>
        </w:tc>
      </w:tr>
      <w:tr w:rsidR="007F2A73" w:rsidRPr="007F2A73" w14:paraId="37C38C52" w14:textId="77777777" w:rsidTr="00162468">
        <w:trPr>
          <w:trHeight w:val="391"/>
        </w:trPr>
        <w:tc>
          <w:tcPr>
            <w:tcW w:w="7650" w:type="dxa"/>
          </w:tcPr>
          <w:p w14:paraId="734EFC2C" w14:textId="05DD147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5.3 OBJETIVOS DO CURSO</w:t>
            </w:r>
          </w:p>
        </w:tc>
        <w:tc>
          <w:tcPr>
            <w:tcW w:w="1417" w:type="dxa"/>
          </w:tcPr>
          <w:p w14:paraId="382D2A7B" w14:textId="16E11D9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0DC7E0E4" w14:textId="77777777" w:rsidTr="00162468">
        <w:trPr>
          <w:trHeight w:val="391"/>
        </w:trPr>
        <w:tc>
          <w:tcPr>
            <w:tcW w:w="7650" w:type="dxa"/>
          </w:tcPr>
          <w:p w14:paraId="74D12515" w14:textId="77777777" w:rsidR="007F2A73" w:rsidRPr="007F2A73" w:rsidRDefault="007F2A73" w:rsidP="007F2A73">
            <w:pPr>
              <w:tabs>
                <w:tab w:val="clear" w:pos="1615"/>
              </w:tabs>
              <w:rPr>
                <w:rFonts w:asciiTheme="majorHAnsi" w:hAnsiTheme="majorHAnsi" w:cstheme="majorHAnsi"/>
              </w:rPr>
            </w:pPr>
          </w:p>
        </w:tc>
        <w:tc>
          <w:tcPr>
            <w:tcW w:w="1417" w:type="dxa"/>
          </w:tcPr>
          <w:p w14:paraId="168880F4" w14:textId="77777777" w:rsidR="007F2A73" w:rsidRPr="007F2A73" w:rsidRDefault="007F2A73" w:rsidP="007F2A73">
            <w:pPr>
              <w:tabs>
                <w:tab w:val="clear" w:pos="1615"/>
              </w:tabs>
              <w:rPr>
                <w:rFonts w:asciiTheme="majorHAnsi" w:hAnsiTheme="majorHAnsi" w:cstheme="majorHAnsi"/>
                <w:bCs/>
              </w:rPr>
            </w:pPr>
          </w:p>
        </w:tc>
      </w:tr>
      <w:tr w:rsidR="007F2A73" w:rsidRPr="007F2A73" w14:paraId="571AE8DA" w14:textId="77777777" w:rsidTr="00162468">
        <w:trPr>
          <w:trHeight w:val="391"/>
        </w:trPr>
        <w:tc>
          <w:tcPr>
            <w:tcW w:w="7650" w:type="dxa"/>
          </w:tcPr>
          <w:p w14:paraId="2B7DCE0D" w14:textId="3A963EC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5.3.1. OBJETIVO GERAL</w:t>
            </w:r>
          </w:p>
        </w:tc>
        <w:tc>
          <w:tcPr>
            <w:tcW w:w="1417" w:type="dxa"/>
          </w:tcPr>
          <w:p w14:paraId="14568AE3" w14:textId="29F7B62C"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5390B780" w14:textId="77777777" w:rsidTr="00162468">
        <w:trPr>
          <w:trHeight w:val="391"/>
        </w:trPr>
        <w:tc>
          <w:tcPr>
            <w:tcW w:w="7650" w:type="dxa"/>
          </w:tcPr>
          <w:p w14:paraId="01ED1DA9" w14:textId="77777777" w:rsidR="007F2A73" w:rsidRPr="007F2A73" w:rsidRDefault="007F2A73" w:rsidP="007F2A73">
            <w:pPr>
              <w:tabs>
                <w:tab w:val="clear" w:pos="1615"/>
              </w:tabs>
              <w:rPr>
                <w:rFonts w:asciiTheme="majorHAnsi" w:hAnsiTheme="majorHAnsi" w:cstheme="majorHAnsi"/>
              </w:rPr>
            </w:pPr>
          </w:p>
        </w:tc>
        <w:tc>
          <w:tcPr>
            <w:tcW w:w="1417" w:type="dxa"/>
          </w:tcPr>
          <w:p w14:paraId="00979DE3" w14:textId="77777777" w:rsidR="007F2A73" w:rsidRPr="007F2A73" w:rsidRDefault="007F2A73" w:rsidP="007F2A73">
            <w:pPr>
              <w:tabs>
                <w:tab w:val="clear" w:pos="1615"/>
              </w:tabs>
              <w:rPr>
                <w:rFonts w:asciiTheme="majorHAnsi" w:hAnsiTheme="majorHAnsi" w:cstheme="majorHAnsi"/>
                <w:bCs/>
              </w:rPr>
            </w:pPr>
          </w:p>
        </w:tc>
      </w:tr>
      <w:tr w:rsidR="007F2A73" w:rsidRPr="007F2A73" w14:paraId="3A0D06B5" w14:textId="77777777" w:rsidTr="00162468">
        <w:trPr>
          <w:trHeight w:val="391"/>
        </w:trPr>
        <w:tc>
          <w:tcPr>
            <w:tcW w:w="7650" w:type="dxa"/>
          </w:tcPr>
          <w:p w14:paraId="77A50E75" w14:textId="1D13C0B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5.3.2. OBJETIVOS ESPECÍFICOS</w:t>
            </w:r>
          </w:p>
        </w:tc>
        <w:tc>
          <w:tcPr>
            <w:tcW w:w="1417" w:type="dxa"/>
          </w:tcPr>
          <w:p w14:paraId="122895F1" w14:textId="7279C7D9"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45</w:t>
            </w:r>
          </w:p>
        </w:tc>
      </w:tr>
      <w:tr w:rsidR="007F2A73" w:rsidRPr="007F2A73" w14:paraId="73174BBC" w14:textId="77777777" w:rsidTr="00162468">
        <w:trPr>
          <w:trHeight w:val="391"/>
        </w:trPr>
        <w:tc>
          <w:tcPr>
            <w:tcW w:w="7650" w:type="dxa"/>
          </w:tcPr>
          <w:p w14:paraId="738EE5B3" w14:textId="77777777" w:rsidR="007F2A73" w:rsidRPr="007F2A73" w:rsidRDefault="007F2A73" w:rsidP="007F2A73">
            <w:pPr>
              <w:tabs>
                <w:tab w:val="clear" w:pos="1615"/>
              </w:tabs>
              <w:rPr>
                <w:rFonts w:asciiTheme="majorHAnsi" w:hAnsiTheme="majorHAnsi" w:cstheme="majorHAnsi"/>
              </w:rPr>
            </w:pPr>
          </w:p>
        </w:tc>
        <w:tc>
          <w:tcPr>
            <w:tcW w:w="1417" w:type="dxa"/>
          </w:tcPr>
          <w:p w14:paraId="4C0EE941" w14:textId="77777777" w:rsidR="007F2A73" w:rsidRPr="007F2A73" w:rsidRDefault="007F2A73" w:rsidP="007F2A73">
            <w:pPr>
              <w:tabs>
                <w:tab w:val="clear" w:pos="1615"/>
              </w:tabs>
              <w:rPr>
                <w:rFonts w:asciiTheme="majorHAnsi" w:hAnsiTheme="majorHAnsi" w:cstheme="majorHAnsi"/>
                <w:bCs/>
              </w:rPr>
            </w:pPr>
          </w:p>
        </w:tc>
      </w:tr>
      <w:tr w:rsidR="007F2A73" w:rsidRPr="007F2A73" w14:paraId="3D320DB7" w14:textId="77777777" w:rsidTr="00162468">
        <w:trPr>
          <w:trHeight w:val="391"/>
        </w:trPr>
        <w:tc>
          <w:tcPr>
            <w:tcW w:w="7650" w:type="dxa"/>
          </w:tcPr>
          <w:p w14:paraId="214DB2F9" w14:textId="30F53C68"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5.4 PERFIL</w:t>
            </w:r>
            <w:proofErr w:type="gramEnd"/>
            <w:r w:rsidRPr="007F2A73">
              <w:rPr>
                <w:rFonts w:asciiTheme="majorHAnsi" w:hAnsiTheme="majorHAnsi" w:cstheme="majorHAnsi"/>
              </w:rPr>
              <w:t xml:space="preserve"> PROFISSIONAL DO EGRESSO</w:t>
            </w:r>
          </w:p>
        </w:tc>
        <w:tc>
          <w:tcPr>
            <w:tcW w:w="1417" w:type="dxa"/>
          </w:tcPr>
          <w:p w14:paraId="3CD7C875" w14:textId="7D6AEBC5"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46</w:t>
            </w:r>
          </w:p>
        </w:tc>
      </w:tr>
      <w:tr w:rsidR="007F2A73" w:rsidRPr="007F2A73" w14:paraId="5E11EB43" w14:textId="77777777" w:rsidTr="00162468">
        <w:trPr>
          <w:trHeight w:val="391"/>
        </w:trPr>
        <w:tc>
          <w:tcPr>
            <w:tcW w:w="7650" w:type="dxa"/>
          </w:tcPr>
          <w:p w14:paraId="5B2E4871" w14:textId="77777777" w:rsidR="007F2A73" w:rsidRPr="007F2A73" w:rsidRDefault="007F2A73" w:rsidP="007F2A73">
            <w:pPr>
              <w:tabs>
                <w:tab w:val="clear" w:pos="1615"/>
              </w:tabs>
              <w:rPr>
                <w:rFonts w:asciiTheme="majorHAnsi" w:hAnsiTheme="majorHAnsi" w:cstheme="majorHAnsi"/>
              </w:rPr>
            </w:pPr>
          </w:p>
        </w:tc>
        <w:tc>
          <w:tcPr>
            <w:tcW w:w="1417" w:type="dxa"/>
          </w:tcPr>
          <w:p w14:paraId="199E0426" w14:textId="77777777" w:rsidR="007F2A73" w:rsidRPr="007F2A73" w:rsidRDefault="007F2A73" w:rsidP="007F2A73">
            <w:pPr>
              <w:tabs>
                <w:tab w:val="clear" w:pos="1615"/>
              </w:tabs>
              <w:rPr>
                <w:rFonts w:asciiTheme="majorHAnsi" w:hAnsiTheme="majorHAnsi" w:cstheme="majorHAnsi"/>
                <w:bCs/>
              </w:rPr>
            </w:pPr>
          </w:p>
        </w:tc>
      </w:tr>
      <w:tr w:rsidR="007F2A73" w:rsidRPr="007F2A73" w14:paraId="54882019" w14:textId="77777777" w:rsidTr="00162468">
        <w:trPr>
          <w:trHeight w:val="391"/>
        </w:trPr>
        <w:tc>
          <w:tcPr>
            <w:tcW w:w="7650" w:type="dxa"/>
          </w:tcPr>
          <w:p w14:paraId="2C29EABF" w14:textId="6F46AEDF"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 xml:space="preserve">5.5 EIXOS DE FORMAÇÃO, COMPETÊNCIAS E </w:t>
            </w:r>
            <w:proofErr w:type="gramStart"/>
            <w:r w:rsidRPr="007F2A73">
              <w:rPr>
                <w:rFonts w:asciiTheme="majorHAnsi" w:hAnsiTheme="majorHAnsi" w:cstheme="majorHAnsi"/>
              </w:rPr>
              <w:t>CONTEÚDOS</w:t>
            </w:r>
            <w:proofErr w:type="gramEnd"/>
          </w:p>
        </w:tc>
        <w:tc>
          <w:tcPr>
            <w:tcW w:w="1417" w:type="dxa"/>
          </w:tcPr>
          <w:p w14:paraId="5F1F72E8" w14:textId="07FFBD8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48</w:t>
            </w:r>
          </w:p>
        </w:tc>
      </w:tr>
      <w:tr w:rsidR="007F2A73" w:rsidRPr="007F2A73" w14:paraId="6927DFC3" w14:textId="77777777" w:rsidTr="00162468">
        <w:trPr>
          <w:trHeight w:val="391"/>
        </w:trPr>
        <w:tc>
          <w:tcPr>
            <w:tcW w:w="7650" w:type="dxa"/>
          </w:tcPr>
          <w:p w14:paraId="081EDD18" w14:textId="77777777" w:rsidR="007F2A73" w:rsidRPr="007F2A73" w:rsidRDefault="007F2A73" w:rsidP="007F2A73">
            <w:pPr>
              <w:tabs>
                <w:tab w:val="clear" w:pos="1615"/>
              </w:tabs>
              <w:rPr>
                <w:rFonts w:asciiTheme="majorHAnsi" w:hAnsiTheme="majorHAnsi" w:cstheme="majorHAnsi"/>
              </w:rPr>
            </w:pPr>
          </w:p>
        </w:tc>
        <w:tc>
          <w:tcPr>
            <w:tcW w:w="1417" w:type="dxa"/>
          </w:tcPr>
          <w:p w14:paraId="23149F16" w14:textId="77777777" w:rsidR="007F2A73" w:rsidRPr="007F2A73" w:rsidRDefault="007F2A73" w:rsidP="007F2A73">
            <w:pPr>
              <w:tabs>
                <w:tab w:val="clear" w:pos="1615"/>
              </w:tabs>
              <w:rPr>
                <w:rFonts w:asciiTheme="majorHAnsi" w:hAnsiTheme="majorHAnsi" w:cstheme="majorHAnsi"/>
                <w:bCs/>
              </w:rPr>
            </w:pPr>
          </w:p>
        </w:tc>
      </w:tr>
      <w:tr w:rsidR="007F2A73" w:rsidRPr="007F2A73" w14:paraId="23BB4E85" w14:textId="77777777" w:rsidTr="00162468">
        <w:trPr>
          <w:trHeight w:val="391"/>
        </w:trPr>
        <w:tc>
          <w:tcPr>
            <w:tcW w:w="7650" w:type="dxa"/>
          </w:tcPr>
          <w:p w14:paraId="66584739" w14:textId="3A28166D"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5.6 ORGANIZAÇÃO</w:t>
            </w:r>
            <w:proofErr w:type="gramEnd"/>
            <w:r w:rsidRPr="007F2A73">
              <w:rPr>
                <w:rFonts w:asciiTheme="majorHAnsi" w:hAnsiTheme="majorHAnsi" w:cstheme="majorHAnsi"/>
              </w:rPr>
              <w:t xml:space="preserve"> CURRICULAR</w:t>
            </w:r>
          </w:p>
        </w:tc>
        <w:tc>
          <w:tcPr>
            <w:tcW w:w="1417" w:type="dxa"/>
          </w:tcPr>
          <w:p w14:paraId="63B14BF1" w14:textId="1A2BF4E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50</w:t>
            </w:r>
          </w:p>
        </w:tc>
      </w:tr>
      <w:tr w:rsidR="007F2A73" w:rsidRPr="007F2A73" w14:paraId="5A36E788" w14:textId="77777777" w:rsidTr="00162468">
        <w:trPr>
          <w:trHeight w:val="391"/>
        </w:trPr>
        <w:tc>
          <w:tcPr>
            <w:tcW w:w="7650" w:type="dxa"/>
          </w:tcPr>
          <w:p w14:paraId="75BC4CD7" w14:textId="77777777" w:rsidR="007F2A73" w:rsidRPr="007F2A73" w:rsidRDefault="007F2A73" w:rsidP="007F2A73">
            <w:pPr>
              <w:tabs>
                <w:tab w:val="clear" w:pos="1615"/>
              </w:tabs>
              <w:rPr>
                <w:rFonts w:asciiTheme="majorHAnsi" w:hAnsiTheme="majorHAnsi" w:cstheme="majorHAnsi"/>
              </w:rPr>
            </w:pPr>
          </w:p>
        </w:tc>
        <w:tc>
          <w:tcPr>
            <w:tcW w:w="1417" w:type="dxa"/>
          </w:tcPr>
          <w:p w14:paraId="53DCD727" w14:textId="77777777" w:rsidR="007F2A73" w:rsidRPr="007F2A73" w:rsidRDefault="007F2A73" w:rsidP="007F2A73">
            <w:pPr>
              <w:tabs>
                <w:tab w:val="clear" w:pos="1615"/>
              </w:tabs>
              <w:rPr>
                <w:rFonts w:asciiTheme="majorHAnsi" w:hAnsiTheme="majorHAnsi" w:cstheme="majorHAnsi"/>
                <w:bCs/>
              </w:rPr>
            </w:pPr>
          </w:p>
        </w:tc>
      </w:tr>
      <w:tr w:rsidR="007F2A73" w:rsidRPr="007F2A73" w14:paraId="1769BCBD" w14:textId="77777777" w:rsidTr="00162468">
        <w:trPr>
          <w:trHeight w:val="391"/>
        </w:trPr>
        <w:tc>
          <w:tcPr>
            <w:tcW w:w="7650" w:type="dxa"/>
          </w:tcPr>
          <w:p w14:paraId="0995B46C" w14:textId="739A282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5.6.1 MATRIZ CURRICULAR</w:t>
            </w:r>
          </w:p>
        </w:tc>
        <w:tc>
          <w:tcPr>
            <w:tcW w:w="1417" w:type="dxa"/>
          </w:tcPr>
          <w:p w14:paraId="4F374BF4" w14:textId="343FF0F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55</w:t>
            </w:r>
          </w:p>
        </w:tc>
      </w:tr>
      <w:tr w:rsidR="007F2A73" w:rsidRPr="007F2A73" w14:paraId="3DE75AD5" w14:textId="77777777" w:rsidTr="00162468">
        <w:trPr>
          <w:trHeight w:val="391"/>
        </w:trPr>
        <w:tc>
          <w:tcPr>
            <w:tcW w:w="7650" w:type="dxa"/>
          </w:tcPr>
          <w:p w14:paraId="1BA3271E" w14:textId="77777777" w:rsidR="007F2A73" w:rsidRPr="007F2A73" w:rsidRDefault="007F2A73" w:rsidP="007F2A73">
            <w:pPr>
              <w:tabs>
                <w:tab w:val="clear" w:pos="1615"/>
              </w:tabs>
              <w:rPr>
                <w:rFonts w:asciiTheme="majorHAnsi" w:hAnsiTheme="majorHAnsi" w:cstheme="majorHAnsi"/>
              </w:rPr>
            </w:pPr>
          </w:p>
        </w:tc>
        <w:tc>
          <w:tcPr>
            <w:tcW w:w="1417" w:type="dxa"/>
          </w:tcPr>
          <w:p w14:paraId="5D205EF2" w14:textId="77777777" w:rsidR="007F2A73" w:rsidRPr="007F2A73" w:rsidRDefault="007F2A73" w:rsidP="007F2A73">
            <w:pPr>
              <w:tabs>
                <w:tab w:val="clear" w:pos="1615"/>
              </w:tabs>
              <w:rPr>
                <w:rFonts w:asciiTheme="majorHAnsi" w:hAnsiTheme="majorHAnsi" w:cstheme="majorHAnsi"/>
                <w:bCs/>
              </w:rPr>
            </w:pPr>
          </w:p>
        </w:tc>
      </w:tr>
      <w:tr w:rsidR="007F2A73" w:rsidRPr="007F2A73" w14:paraId="19B453C2" w14:textId="77777777" w:rsidTr="00162468">
        <w:trPr>
          <w:trHeight w:val="391"/>
        </w:trPr>
        <w:tc>
          <w:tcPr>
            <w:tcW w:w="7650" w:type="dxa"/>
          </w:tcPr>
          <w:p w14:paraId="1483D4E6" w14:textId="4CB42E2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5.6.2 COMPONENTES CURRICULARES OBRIGATÓRIOS</w:t>
            </w:r>
          </w:p>
        </w:tc>
        <w:tc>
          <w:tcPr>
            <w:tcW w:w="1417" w:type="dxa"/>
          </w:tcPr>
          <w:p w14:paraId="208B43CA" w14:textId="45BDD3DA"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56</w:t>
            </w:r>
          </w:p>
        </w:tc>
      </w:tr>
      <w:tr w:rsidR="007F2A73" w:rsidRPr="007F2A73" w14:paraId="6C3D0AD0" w14:textId="77777777" w:rsidTr="00162468">
        <w:trPr>
          <w:trHeight w:val="391"/>
        </w:trPr>
        <w:tc>
          <w:tcPr>
            <w:tcW w:w="7650" w:type="dxa"/>
          </w:tcPr>
          <w:p w14:paraId="02EAF572" w14:textId="77777777" w:rsidR="007F2A73" w:rsidRPr="007F2A73" w:rsidRDefault="007F2A73" w:rsidP="007F2A73">
            <w:pPr>
              <w:tabs>
                <w:tab w:val="clear" w:pos="1615"/>
              </w:tabs>
              <w:rPr>
                <w:rFonts w:asciiTheme="majorHAnsi" w:hAnsiTheme="majorHAnsi" w:cstheme="majorHAnsi"/>
              </w:rPr>
            </w:pPr>
          </w:p>
        </w:tc>
        <w:tc>
          <w:tcPr>
            <w:tcW w:w="1417" w:type="dxa"/>
          </w:tcPr>
          <w:p w14:paraId="0AD6C480" w14:textId="77777777" w:rsidR="007F2A73" w:rsidRPr="007F2A73" w:rsidRDefault="007F2A73" w:rsidP="007F2A73">
            <w:pPr>
              <w:tabs>
                <w:tab w:val="clear" w:pos="1615"/>
              </w:tabs>
              <w:rPr>
                <w:rFonts w:asciiTheme="majorHAnsi" w:hAnsiTheme="majorHAnsi" w:cstheme="majorHAnsi"/>
                <w:bCs/>
              </w:rPr>
            </w:pPr>
          </w:p>
        </w:tc>
      </w:tr>
      <w:tr w:rsidR="007F2A73" w:rsidRPr="007F2A73" w14:paraId="4A248BF8" w14:textId="77777777" w:rsidTr="00162468">
        <w:trPr>
          <w:trHeight w:val="391"/>
        </w:trPr>
        <w:tc>
          <w:tcPr>
            <w:tcW w:w="7650" w:type="dxa"/>
          </w:tcPr>
          <w:p w14:paraId="46DA2655" w14:textId="39D411A0"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5.6.3 COMPONENTES CURRICULARES OPTATIVOS</w:t>
            </w:r>
          </w:p>
        </w:tc>
        <w:tc>
          <w:tcPr>
            <w:tcW w:w="1417" w:type="dxa"/>
          </w:tcPr>
          <w:p w14:paraId="39FD6BFD" w14:textId="0D6F863E"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56</w:t>
            </w:r>
          </w:p>
        </w:tc>
      </w:tr>
      <w:tr w:rsidR="007F2A73" w:rsidRPr="007F2A73" w14:paraId="3C229716" w14:textId="77777777" w:rsidTr="00162468">
        <w:trPr>
          <w:trHeight w:val="391"/>
        </w:trPr>
        <w:tc>
          <w:tcPr>
            <w:tcW w:w="7650" w:type="dxa"/>
          </w:tcPr>
          <w:p w14:paraId="21AB2BC9" w14:textId="77777777" w:rsidR="007F2A73" w:rsidRPr="007F2A73" w:rsidRDefault="007F2A73" w:rsidP="007F2A73">
            <w:pPr>
              <w:tabs>
                <w:tab w:val="clear" w:pos="1615"/>
              </w:tabs>
              <w:rPr>
                <w:rFonts w:asciiTheme="majorHAnsi" w:hAnsiTheme="majorHAnsi" w:cstheme="majorHAnsi"/>
              </w:rPr>
            </w:pPr>
          </w:p>
        </w:tc>
        <w:tc>
          <w:tcPr>
            <w:tcW w:w="1417" w:type="dxa"/>
          </w:tcPr>
          <w:p w14:paraId="3EBB8D25" w14:textId="77777777" w:rsidR="007F2A73" w:rsidRPr="007F2A73" w:rsidRDefault="007F2A73" w:rsidP="007F2A73">
            <w:pPr>
              <w:tabs>
                <w:tab w:val="clear" w:pos="1615"/>
              </w:tabs>
              <w:rPr>
                <w:rFonts w:asciiTheme="majorHAnsi" w:hAnsiTheme="majorHAnsi" w:cstheme="majorHAnsi"/>
                <w:bCs/>
              </w:rPr>
            </w:pPr>
          </w:p>
        </w:tc>
      </w:tr>
      <w:tr w:rsidR="007F2A73" w:rsidRPr="007F2A73" w14:paraId="2C3C46A5" w14:textId="77777777" w:rsidTr="00162468">
        <w:trPr>
          <w:trHeight w:val="391"/>
        </w:trPr>
        <w:tc>
          <w:tcPr>
            <w:tcW w:w="7650" w:type="dxa"/>
          </w:tcPr>
          <w:p w14:paraId="273C7F8B" w14:textId="172F072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5.6.4 ATIVIDADES CURRICULARES COMPLEMENTARES</w:t>
            </w:r>
          </w:p>
        </w:tc>
        <w:tc>
          <w:tcPr>
            <w:tcW w:w="1417" w:type="dxa"/>
          </w:tcPr>
          <w:p w14:paraId="56F5BC0E" w14:textId="12254EB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56</w:t>
            </w:r>
          </w:p>
        </w:tc>
      </w:tr>
      <w:tr w:rsidR="007F2A73" w:rsidRPr="007F2A73" w14:paraId="45DA5870" w14:textId="77777777" w:rsidTr="00162468">
        <w:trPr>
          <w:trHeight w:val="391"/>
        </w:trPr>
        <w:tc>
          <w:tcPr>
            <w:tcW w:w="7650" w:type="dxa"/>
          </w:tcPr>
          <w:p w14:paraId="194C8248" w14:textId="77777777" w:rsidR="007F2A73" w:rsidRPr="007F2A73" w:rsidRDefault="007F2A73" w:rsidP="007F2A73">
            <w:pPr>
              <w:tabs>
                <w:tab w:val="clear" w:pos="1615"/>
              </w:tabs>
              <w:rPr>
                <w:rFonts w:asciiTheme="majorHAnsi" w:hAnsiTheme="majorHAnsi" w:cstheme="majorHAnsi"/>
              </w:rPr>
            </w:pPr>
          </w:p>
        </w:tc>
        <w:tc>
          <w:tcPr>
            <w:tcW w:w="1417" w:type="dxa"/>
          </w:tcPr>
          <w:p w14:paraId="272EB4C9" w14:textId="77777777" w:rsidR="007F2A73" w:rsidRPr="007F2A73" w:rsidRDefault="007F2A73" w:rsidP="007F2A73">
            <w:pPr>
              <w:tabs>
                <w:tab w:val="clear" w:pos="1615"/>
              </w:tabs>
              <w:rPr>
                <w:rFonts w:asciiTheme="majorHAnsi" w:hAnsiTheme="majorHAnsi" w:cstheme="majorHAnsi"/>
                <w:bCs/>
              </w:rPr>
            </w:pPr>
          </w:p>
        </w:tc>
      </w:tr>
      <w:tr w:rsidR="007F2A73" w:rsidRPr="007F2A73" w14:paraId="2EAC1133" w14:textId="77777777" w:rsidTr="00162468">
        <w:trPr>
          <w:trHeight w:val="391"/>
        </w:trPr>
        <w:tc>
          <w:tcPr>
            <w:tcW w:w="7650" w:type="dxa"/>
          </w:tcPr>
          <w:p w14:paraId="62BA6FEF" w14:textId="7FD6AEBA"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5.6.5 ATIVIDADES DE EXTENSÃO</w:t>
            </w:r>
          </w:p>
        </w:tc>
        <w:tc>
          <w:tcPr>
            <w:tcW w:w="1417" w:type="dxa"/>
          </w:tcPr>
          <w:p w14:paraId="2564FF8A" w14:textId="25D5E20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57</w:t>
            </w:r>
          </w:p>
        </w:tc>
      </w:tr>
      <w:tr w:rsidR="007F2A73" w:rsidRPr="007F2A73" w14:paraId="2722B1B6" w14:textId="77777777" w:rsidTr="00162468">
        <w:trPr>
          <w:trHeight w:val="391"/>
        </w:trPr>
        <w:tc>
          <w:tcPr>
            <w:tcW w:w="7650" w:type="dxa"/>
          </w:tcPr>
          <w:p w14:paraId="69CBD4B6" w14:textId="77777777" w:rsidR="007F2A73" w:rsidRPr="007F2A73" w:rsidRDefault="007F2A73" w:rsidP="007F2A73">
            <w:pPr>
              <w:tabs>
                <w:tab w:val="clear" w:pos="1615"/>
              </w:tabs>
              <w:rPr>
                <w:rFonts w:asciiTheme="majorHAnsi" w:hAnsiTheme="majorHAnsi" w:cstheme="majorHAnsi"/>
              </w:rPr>
            </w:pPr>
          </w:p>
        </w:tc>
        <w:tc>
          <w:tcPr>
            <w:tcW w:w="1417" w:type="dxa"/>
          </w:tcPr>
          <w:p w14:paraId="4BAC2C0C" w14:textId="77777777" w:rsidR="007F2A73" w:rsidRPr="007F2A73" w:rsidRDefault="007F2A73" w:rsidP="007F2A73">
            <w:pPr>
              <w:tabs>
                <w:tab w:val="clear" w:pos="1615"/>
              </w:tabs>
              <w:rPr>
                <w:rFonts w:asciiTheme="majorHAnsi" w:hAnsiTheme="majorHAnsi" w:cstheme="majorHAnsi"/>
                <w:bCs/>
              </w:rPr>
            </w:pPr>
          </w:p>
        </w:tc>
      </w:tr>
      <w:tr w:rsidR="007F2A73" w:rsidRPr="007F2A73" w14:paraId="43E3ABDA" w14:textId="77777777" w:rsidTr="00162468">
        <w:trPr>
          <w:trHeight w:val="391"/>
        </w:trPr>
        <w:tc>
          <w:tcPr>
            <w:tcW w:w="7650" w:type="dxa"/>
          </w:tcPr>
          <w:p w14:paraId="67501891" w14:textId="37761463"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lastRenderedPageBreak/>
              <w:t>5.6.6 ESTÁGIOS ACADÊMICO E EMPRESARIAL</w:t>
            </w:r>
          </w:p>
        </w:tc>
        <w:tc>
          <w:tcPr>
            <w:tcW w:w="1417" w:type="dxa"/>
          </w:tcPr>
          <w:p w14:paraId="06CB64B8" w14:textId="5132D302"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57</w:t>
            </w:r>
          </w:p>
        </w:tc>
      </w:tr>
      <w:tr w:rsidR="007F2A73" w:rsidRPr="007F2A73" w14:paraId="3F9B3307" w14:textId="77777777" w:rsidTr="00162468">
        <w:trPr>
          <w:trHeight w:val="391"/>
        </w:trPr>
        <w:tc>
          <w:tcPr>
            <w:tcW w:w="7650" w:type="dxa"/>
          </w:tcPr>
          <w:p w14:paraId="07869EA7" w14:textId="77777777" w:rsidR="007F2A73" w:rsidRPr="007F2A73" w:rsidRDefault="007F2A73" w:rsidP="007F2A73">
            <w:pPr>
              <w:tabs>
                <w:tab w:val="clear" w:pos="1615"/>
              </w:tabs>
              <w:rPr>
                <w:rFonts w:asciiTheme="majorHAnsi" w:hAnsiTheme="majorHAnsi" w:cstheme="majorHAnsi"/>
              </w:rPr>
            </w:pPr>
          </w:p>
        </w:tc>
        <w:tc>
          <w:tcPr>
            <w:tcW w:w="1417" w:type="dxa"/>
          </w:tcPr>
          <w:p w14:paraId="528125FD" w14:textId="77777777" w:rsidR="007F2A73" w:rsidRPr="007F2A73" w:rsidRDefault="007F2A73" w:rsidP="007F2A73">
            <w:pPr>
              <w:tabs>
                <w:tab w:val="clear" w:pos="1615"/>
              </w:tabs>
              <w:rPr>
                <w:rFonts w:asciiTheme="majorHAnsi" w:hAnsiTheme="majorHAnsi" w:cstheme="majorHAnsi"/>
                <w:bCs/>
              </w:rPr>
            </w:pPr>
          </w:p>
        </w:tc>
      </w:tr>
      <w:tr w:rsidR="007F2A73" w:rsidRPr="007F2A73" w14:paraId="5418C7E8" w14:textId="77777777" w:rsidTr="00162468">
        <w:trPr>
          <w:trHeight w:val="391"/>
        </w:trPr>
        <w:tc>
          <w:tcPr>
            <w:tcW w:w="7650" w:type="dxa"/>
          </w:tcPr>
          <w:p w14:paraId="03D00EB1" w14:textId="30C2C4A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5.6.7 TRABALHO DE CONCLUSÃO DE CURSO</w:t>
            </w:r>
          </w:p>
        </w:tc>
        <w:tc>
          <w:tcPr>
            <w:tcW w:w="1417" w:type="dxa"/>
          </w:tcPr>
          <w:p w14:paraId="5FD045F6" w14:textId="342F652C"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57</w:t>
            </w:r>
          </w:p>
        </w:tc>
      </w:tr>
      <w:tr w:rsidR="007F2A73" w:rsidRPr="007F2A73" w14:paraId="52C12E72" w14:textId="77777777" w:rsidTr="00162468">
        <w:trPr>
          <w:trHeight w:val="391"/>
        </w:trPr>
        <w:tc>
          <w:tcPr>
            <w:tcW w:w="7650" w:type="dxa"/>
          </w:tcPr>
          <w:p w14:paraId="49904BD3" w14:textId="77777777" w:rsidR="007F2A73" w:rsidRPr="007F2A73" w:rsidRDefault="007F2A73" w:rsidP="007F2A73">
            <w:pPr>
              <w:tabs>
                <w:tab w:val="clear" w:pos="1615"/>
              </w:tabs>
              <w:rPr>
                <w:rFonts w:asciiTheme="majorHAnsi" w:hAnsiTheme="majorHAnsi" w:cstheme="majorHAnsi"/>
              </w:rPr>
            </w:pPr>
          </w:p>
        </w:tc>
        <w:tc>
          <w:tcPr>
            <w:tcW w:w="1417" w:type="dxa"/>
          </w:tcPr>
          <w:p w14:paraId="3FB9B77E" w14:textId="77777777" w:rsidR="007F2A73" w:rsidRPr="007F2A73" w:rsidRDefault="007F2A73" w:rsidP="007F2A73">
            <w:pPr>
              <w:tabs>
                <w:tab w:val="clear" w:pos="1615"/>
              </w:tabs>
              <w:rPr>
                <w:rFonts w:asciiTheme="majorHAnsi" w:hAnsiTheme="majorHAnsi" w:cstheme="majorHAnsi"/>
                <w:bCs/>
              </w:rPr>
            </w:pPr>
          </w:p>
        </w:tc>
      </w:tr>
      <w:tr w:rsidR="007F2A73" w:rsidRPr="007F2A73" w14:paraId="0682538E" w14:textId="77777777" w:rsidTr="00162468">
        <w:trPr>
          <w:trHeight w:val="391"/>
        </w:trPr>
        <w:tc>
          <w:tcPr>
            <w:tcW w:w="7650" w:type="dxa"/>
          </w:tcPr>
          <w:p w14:paraId="5E86CE90" w14:textId="227BBC5F"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 xml:space="preserve">5.7 COMPONENTES CURRICULARES, EMENTÁRIO E </w:t>
            </w:r>
            <w:proofErr w:type="gramStart"/>
            <w:r w:rsidRPr="007F2A73">
              <w:rPr>
                <w:rFonts w:asciiTheme="majorHAnsi" w:hAnsiTheme="majorHAnsi" w:cstheme="majorHAnsi"/>
              </w:rPr>
              <w:t>BIBLIOGRAFIA</w:t>
            </w:r>
            <w:proofErr w:type="gramEnd"/>
          </w:p>
        </w:tc>
        <w:tc>
          <w:tcPr>
            <w:tcW w:w="1417" w:type="dxa"/>
          </w:tcPr>
          <w:p w14:paraId="74AF5CA6" w14:textId="00D211DB"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58</w:t>
            </w:r>
          </w:p>
        </w:tc>
      </w:tr>
      <w:tr w:rsidR="007F2A73" w:rsidRPr="007F2A73" w14:paraId="32B5A9EF" w14:textId="77777777" w:rsidTr="00162468">
        <w:trPr>
          <w:trHeight w:val="391"/>
        </w:trPr>
        <w:tc>
          <w:tcPr>
            <w:tcW w:w="7650" w:type="dxa"/>
          </w:tcPr>
          <w:p w14:paraId="0DF02718" w14:textId="77777777" w:rsidR="007F2A73" w:rsidRPr="007F2A73" w:rsidRDefault="007F2A73" w:rsidP="007F2A73">
            <w:pPr>
              <w:tabs>
                <w:tab w:val="clear" w:pos="1615"/>
              </w:tabs>
              <w:rPr>
                <w:rFonts w:asciiTheme="majorHAnsi" w:hAnsiTheme="majorHAnsi" w:cstheme="majorHAnsi"/>
              </w:rPr>
            </w:pPr>
          </w:p>
        </w:tc>
        <w:tc>
          <w:tcPr>
            <w:tcW w:w="1417" w:type="dxa"/>
          </w:tcPr>
          <w:p w14:paraId="511877B8" w14:textId="77777777" w:rsidR="007F2A73" w:rsidRPr="007F2A73" w:rsidRDefault="007F2A73" w:rsidP="007F2A73">
            <w:pPr>
              <w:tabs>
                <w:tab w:val="clear" w:pos="1615"/>
              </w:tabs>
              <w:rPr>
                <w:rFonts w:asciiTheme="majorHAnsi" w:hAnsiTheme="majorHAnsi" w:cstheme="majorHAnsi"/>
                <w:bCs/>
              </w:rPr>
            </w:pPr>
          </w:p>
        </w:tc>
      </w:tr>
      <w:tr w:rsidR="007F2A73" w:rsidRPr="007F2A73" w14:paraId="08E0F71B" w14:textId="77777777" w:rsidTr="00162468">
        <w:trPr>
          <w:trHeight w:val="391"/>
        </w:trPr>
        <w:tc>
          <w:tcPr>
            <w:tcW w:w="7650" w:type="dxa"/>
          </w:tcPr>
          <w:p w14:paraId="0AE8A02E" w14:textId="253A012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 INFORMAÇÕES DO CURSO DE BACHARELADO EM CIÊNCIAS DA COMPUTAÇÃO</w:t>
            </w:r>
          </w:p>
        </w:tc>
        <w:tc>
          <w:tcPr>
            <w:tcW w:w="1417" w:type="dxa"/>
          </w:tcPr>
          <w:p w14:paraId="1955BA83" w14:textId="2439D2D2"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59</w:t>
            </w:r>
          </w:p>
        </w:tc>
      </w:tr>
      <w:tr w:rsidR="007F2A73" w:rsidRPr="007F2A73" w14:paraId="234C49B9" w14:textId="77777777" w:rsidTr="00162468">
        <w:trPr>
          <w:trHeight w:val="391"/>
        </w:trPr>
        <w:tc>
          <w:tcPr>
            <w:tcW w:w="7650" w:type="dxa"/>
          </w:tcPr>
          <w:p w14:paraId="37E51253" w14:textId="77777777" w:rsidR="007F2A73" w:rsidRPr="007F2A73" w:rsidRDefault="007F2A73" w:rsidP="007F2A73">
            <w:pPr>
              <w:tabs>
                <w:tab w:val="clear" w:pos="1615"/>
              </w:tabs>
              <w:rPr>
                <w:rFonts w:asciiTheme="majorHAnsi" w:hAnsiTheme="majorHAnsi" w:cstheme="majorHAnsi"/>
              </w:rPr>
            </w:pPr>
          </w:p>
        </w:tc>
        <w:tc>
          <w:tcPr>
            <w:tcW w:w="1417" w:type="dxa"/>
          </w:tcPr>
          <w:p w14:paraId="69FCD38A" w14:textId="77777777" w:rsidR="007F2A73" w:rsidRPr="007F2A73" w:rsidRDefault="007F2A73" w:rsidP="007F2A73">
            <w:pPr>
              <w:tabs>
                <w:tab w:val="clear" w:pos="1615"/>
              </w:tabs>
              <w:rPr>
                <w:rFonts w:asciiTheme="majorHAnsi" w:hAnsiTheme="majorHAnsi" w:cstheme="majorHAnsi"/>
                <w:bCs/>
              </w:rPr>
            </w:pPr>
          </w:p>
        </w:tc>
      </w:tr>
      <w:tr w:rsidR="007F2A73" w:rsidRPr="007F2A73" w14:paraId="1A3E7AFF" w14:textId="77777777" w:rsidTr="00162468">
        <w:trPr>
          <w:trHeight w:val="391"/>
        </w:trPr>
        <w:tc>
          <w:tcPr>
            <w:tcW w:w="7650" w:type="dxa"/>
          </w:tcPr>
          <w:p w14:paraId="080386DB" w14:textId="7326CE3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6.1 DADOS GERAIS DO CURSO</w:t>
            </w:r>
          </w:p>
        </w:tc>
        <w:tc>
          <w:tcPr>
            <w:tcW w:w="1417" w:type="dxa"/>
          </w:tcPr>
          <w:p w14:paraId="0A592DCB" w14:textId="589E9B1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59</w:t>
            </w:r>
          </w:p>
        </w:tc>
      </w:tr>
      <w:tr w:rsidR="007F2A73" w:rsidRPr="007F2A73" w14:paraId="3000C950" w14:textId="77777777" w:rsidTr="00162468">
        <w:trPr>
          <w:trHeight w:val="391"/>
        </w:trPr>
        <w:tc>
          <w:tcPr>
            <w:tcW w:w="7650" w:type="dxa"/>
          </w:tcPr>
          <w:p w14:paraId="6454B437" w14:textId="77777777" w:rsidR="007F2A73" w:rsidRPr="007F2A73" w:rsidRDefault="007F2A73" w:rsidP="007F2A73">
            <w:pPr>
              <w:tabs>
                <w:tab w:val="clear" w:pos="1615"/>
              </w:tabs>
              <w:rPr>
                <w:rFonts w:asciiTheme="majorHAnsi" w:hAnsiTheme="majorHAnsi" w:cstheme="majorHAnsi"/>
              </w:rPr>
            </w:pPr>
          </w:p>
        </w:tc>
        <w:tc>
          <w:tcPr>
            <w:tcW w:w="1417" w:type="dxa"/>
          </w:tcPr>
          <w:p w14:paraId="209284E3" w14:textId="77777777" w:rsidR="007F2A73" w:rsidRPr="007F2A73" w:rsidRDefault="007F2A73" w:rsidP="007F2A73">
            <w:pPr>
              <w:tabs>
                <w:tab w:val="clear" w:pos="1615"/>
              </w:tabs>
              <w:rPr>
                <w:rFonts w:asciiTheme="majorHAnsi" w:hAnsiTheme="majorHAnsi" w:cstheme="majorHAnsi"/>
                <w:bCs/>
              </w:rPr>
            </w:pPr>
          </w:p>
        </w:tc>
      </w:tr>
      <w:tr w:rsidR="007F2A73" w:rsidRPr="007F2A73" w14:paraId="37A49272" w14:textId="77777777" w:rsidTr="00162468">
        <w:trPr>
          <w:trHeight w:val="391"/>
        </w:trPr>
        <w:tc>
          <w:tcPr>
            <w:tcW w:w="7650" w:type="dxa"/>
          </w:tcPr>
          <w:p w14:paraId="5D02AECA" w14:textId="53CAAEA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6.2 OS BENEFÍCIOS DO CURSO PARA A SOCIEDADE</w:t>
            </w:r>
          </w:p>
        </w:tc>
        <w:tc>
          <w:tcPr>
            <w:tcW w:w="1417" w:type="dxa"/>
          </w:tcPr>
          <w:p w14:paraId="4AF86E19" w14:textId="26A18B03"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59</w:t>
            </w:r>
          </w:p>
        </w:tc>
      </w:tr>
      <w:tr w:rsidR="007F2A73" w:rsidRPr="007F2A73" w14:paraId="14D7E9A2" w14:textId="77777777" w:rsidTr="00162468">
        <w:trPr>
          <w:trHeight w:val="391"/>
        </w:trPr>
        <w:tc>
          <w:tcPr>
            <w:tcW w:w="7650" w:type="dxa"/>
          </w:tcPr>
          <w:p w14:paraId="73931FBD" w14:textId="77777777" w:rsidR="007F2A73" w:rsidRPr="007F2A73" w:rsidRDefault="007F2A73" w:rsidP="007F2A73">
            <w:pPr>
              <w:tabs>
                <w:tab w:val="clear" w:pos="1615"/>
              </w:tabs>
              <w:rPr>
                <w:rFonts w:asciiTheme="majorHAnsi" w:hAnsiTheme="majorHAnsi" w:cstheme="majorHAnsi"/>
              </w:rPr>
            </w:pPr>
          </w:p>
        </w:tc>
        <w:tc>
          <w:tcPr>
            <w:tcW w:w="1417" w:type="dxa"/>
          </w:tcPr>
          <w:p w14:paraId="6E357BB6" w14:textId="77777777" w:rsidR="007F2A73" w:rsidRPr="007F2A73" w:rsidRDefault="007F2A73" w:rsidP="007F2A73">
            <w:pPr>
              <w:tabs>
                <w:tab w:val="clear" w:pos="1615"/>
              </w:tabs>
              <w:rPr>
                <w:rFonts w:asciiTheme="majorHAnsi" w:hAnsiTheme="majorHAnsi" w:cstheme="majorHAnsi"/>
                <w:bCs/>
              </w:rPr>
            </w:pPr>
          </w:p>
        </w:tc>
      </w:tr>
      <w:tr w:rsidR="007F2A73" w:rsidRPr="007F2A73" w14:paraId="397E5BE2" w14:textId="77777777" w:rsidTr="00162468">
        <w:trPr>
          <w:trHeight w:val="391"/>
        </w:trPr>
        <w:tc>
          <w:tcPr>
            <w:tcW w:w="7650" w:type="dxa"/>
          </w:tcPr>
          <w:p w14:paraId="6C68A075" w14:textId="774B2857"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6.3 OBJETIVOS DO CURSO</w:t>
            </w:r>
          </w:p>
        </w:tc>
        <w:tc>
          <w:tcPr>
            <w:tcW w:w="1417" w:type="dxa"/>
          </w:tcPr>
          <w:p w14:paraId="04E0A749" w14:textId="3180CC2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60</w:t>
            </w:r>
          </w:p>
        </w:tc>
      </w:tr>
      <w:tr w:rsidR="007F2A73" w:rsidRPr="007F2A73" w14:paraId="6E554F0F" w14:textId="77777777" w:rsidTr="00162468">
        <w:trPr>
          <w:trHeight w:val="391"/>
        </w:trPr>
        <w:tc>
          <w:tcPr>
            <w:tcW w:w="7650" w:type="dxa"/>
          </w:tcPr>
          <w:p w14:paraId="6ACEE174" w14:textId="77777777" w:rsidR="007F2A73" w:rsidRPr="007F2A73" w:rsidRDefault="007F2A73" w:rsidP="007F2A73">
            <w:pPr>
              <w:tabs>
                <w:tab w:val="clear" w:pos="1615"/>
              </w:tabs>
              <w:rPr>
                <w:rFonts w:asciiTheme="majorHAnsi" w:hAnsiTheme="majorHAnsi" w:cstheme="majorHAnsi"/>
              </w:rPr>
            </w:pPr>
          </w:p>
        </w:tc>
        <w:tc>
          <w:tcPr>
            <w:tcW w:w="1417" w:type="dxa"/>
          </w:tcPr>
          <w:p w14:paraId="1DAC195A" w14:textId="77777777" w:rsidR="007F2A73" w:rsidRPr="007F2A73" w:rsidRDefault="007F2A73" w:rsidP="007F2A73">
            <w:pPr>
              <w:tabs>
                <w:tab w:val="clear" w:pos="1615"/>
              </w:tabs>
              <w:rPr>
                <w:rFonts w:asciiTheme="majorHAnsi" w:hAnsiTheme="majorHAnsi" w:cstheme="majorHAnsi"/>
                <w:bCs/>
              </w:rPr>
            </w:pPr>
          </w:p>
        </w:tc>
      </w:tr>
      <w:tr w:rsidR="007F2A73" w:rsidRPr="007F2A73" w14:paraId="2C546ECC" w14:textId="77777777" w:rsidTr="00162468">
        <w:trPr>
          <w:trHeight w:val="391"/>
        </w:trPr>
        <w:tc>
          <w:tcPr>
            <w:tcW w:w="7650" w:type="dxa"/>
          </w:tcPr>
          <w:p w14:paraId="62850FF7" w14:textId="4EF4AA5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6.3.1 OBJETIVO GERAL</w:t>
            </w:r>
          </w:p>
        </w:tc>
        <w:tc>
          <w:tcPr>
            <w:tcW w:w="1417" w:type="dxa"/>
          </w:tcPr>
          <w:p w14:paraId="25C25C1C" w14:textId="58886A66" w:rsidR="007F2A73" w:rsidRPr="007F2A73" w:rsidRDefault="007D58DA" w:rsidP="007F2A73">
            <w:pPr>
              <w:tabs>
                <w:tab w:val="clear" w:pos="1615"/>
              </w:tabs>
              <w:rPr>
                <w:rFonts w:asciiTheme="majorHAnsi" w:hAnsiTheme="majorHAnsi" w:cstheme="majorHAnsi"/>
                <w:bCs/>
              </w:rPr>
            </w:pPr>
            <w:r>
              <w:rPr>
                <w:rFonts w:asciiTheme="majorHAnsi" w:hAnsiTheme="majorHAnsi" w:cstheme="majorHAnsi"/>
                <w:bCs/>
              </w:rPr>
              <w:t>60</w:t>
            </w:r>
          </w:p>
        </w:tc>
      </w:tr>
      <w:tr w:rsidR="007F2A73" w:rsidRPr="007F2A73" w14:paraId="7B991E49" w14:textId="77777777" w:rsidTr="00162468">
        <w:trPr>
          <w:trHeight w:val="391"/>
        </w:trPr>
        <w:tc>
          <w:tcPr>
            <w:tcW w:w="7650" w:type="dxa"/>
          </w:tcPr>
          <w:p w14:paraId="2A6462B8" w14:textId="77777777" w:rsidR="007F2A73" w:rsidRPr="007F2A73" w:rsidRDefault="007F2A73" w:rsidP="007F2A73">
            <w:pPr>
              <w:tabs>
                <w:tab w:val="clear" w:pos="1615"/>
              </w:tabs>
              <w:rPr>
                <w:rFonts w:asciiTheme="majorHAnsi" w:hAnsiTheme="majorHAnsi" w:cstheme="majorHAnsi"/>
              </w:rPr>
            </w:pPr>
          </w:p>
        </w:tc>
        <w:tc>
          <w:tcPr>
            <w:tcW w:w="1417" w:type="dxa"/>
          </w:tcPr>
          <w:p w14:paraId="682C03C2" w14:textId="77777777" w:rsidR="007F2A73" w:rsidRPr="007F2A73" w:rsidRDefault="007F2A73" w:rsidP="007F2A73">
            <w:pPr>
              <w:tabs>
                <w:tab w:val="clear" w:pos="1615"/>
              </w:tabs>
              <w:rPr>
                <w:rFonts w:asciiTheme="majorHAnsi" w:hAnsiTheme="majorHAnsi" w:cstheme="majorHAnsi"/>
                <w:bCs/>
              </w:rPr>
            </w:pPr>
          </w:p>
        </w:tc>
      </w:tr>
      <w:tr w:rsidR="007F2A73" w:rsidRPr="007F2A73" w14:paraId="50EDF988" w14:textId="77777777" w:rsidTr="00162468">
        <w:trPr>
          <w:trHeight w:val="391"/>
        </w:trPr>
        <w:tc>
          <w:tcPr>
            <w:tcW w:w="7650" w:type="dxa"/>
          </w:tcPr>
          <w:p w14:paraId="75DB1CEB" w14:textId="5B5B467D"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6.3.2 OBJETIVOS ESPECÍFICOS</w:t>
            </w:r>
          </w:p>
        </w:tc>
        <w:tc>
          <w:tcPr>
            <w:tcW w:w="1417" w:type="dxa"/>
          </w:tcPr>
          <w:p w14:paraId="71F14B98" w14:textId="46E6EE9D"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61</w:t>
            </w:r>
          </w:p>
        </w:tc>
      </w:tr>
      <w:tr w:rsidR="007F2A73" w:rsidRPr="007F2A73" w14:paraId="41C31A73" w14:textId="77777777" w:rsidTr="00162468">
        <w:trPr>
          <w:trHeight w:val="391"/>
        </w:trPr>
        <w:tc>
          <w:tcPr>
            <w:tcW w:w="7650" w:type="dxa"/>
          </w:tcPr>
          <w:p w14:paraId="71DC42B9" w14:textId="77777777" w:rsidR="007F2A73" w:rsidRPr="007F2A73" w:rsidRDefault="007F2A73" w:rsidP="007F2A73">
            <w:pPr>
              <w:tabs>
                <w:tab w:val="clear" w:pos="1615"/>
              </w:tabs>
              <w:rPr>
                <w:rFonts w:asciiTheme="majorHAnsi" w:hAnsiTheme="majorHAnsi" w:cstheme="majorHAnsi"/>
              </w:rPr>
            </w:pPr>
          </w:p>
        </w:tc>
        <w:tc>
          <w:tcPr>
            <w:tcW w:w="1417" w:type="dxa"/>
          </w:tcPr>
          <w:p w14:paraId="29F89D9B" w14:textId="77777777" w:rsidR="007F2A73" w:rsidRPr="007F2A73" w:rsidRDefault="007F2A73" w:rsidP="007F2A73">
            <w:pPr>
              <w:tabs>
                <w:tab w:val="clear" w:pos="1615"/>
              </w:tabs>
              <w:rPr>
                <w:rFonts w:asciiTheme="majorHAnsi" w:hAnsiTheme="majorHAnsi" w:cstheme="majorHAnsi"/>
                <w:bCs/>
              </w:rPr>
            </w:pPr>
          </w:p>
        </w:tc>
      </w:tr>
      <w:tr w:rsidR="007F2A73" w:rsidRPr="007F2A73" w14:paraId="3E21BA50" w14:textId="77777777" w:rsidTr="00162468">
        <w:trPr>
          <w:trHeight w:val="391"/>
        </w:trPr>
        <w:tc>
          <w:tcPr>
            <w:tcW w:w="7650" w:type="dxa"/>
          </w:tcPr>
          <w:p w14:paraId="6559361E" w14:textId="7DE2D5F6"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6.4 PERFIL</w:t>
            </w:r>
            <w:proofErr w:type="gramEnd"/>
            <w:r w:rsidRPr="007F2A73">
              <w:rPr>
                <w:rFonts w:asciiTheme="majorHAnsi" w:hAnsiTheme="majorHAnsi" w:cstheme="majorHAnsi"/>
              </w:rPr>
              <w:t xml:space="preserve"> PROFISSIONAL DO EGRESSO</w:t>
            </w:r>
          </w:p>
        </w:tc>
        <w:tc>
          <w:tcPr>
            <w:tcW w:w="1417" w:type="dxa"/>
          </w:tcPr>
          <w:p w14:paraId="2A7DFB62" w14:textId="19D153DC"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62</w:t>
            </w:r>
          </w:p>
        </w:tc>
      </w:tr>
      <w:tr w:rsidR="007F2A73" w:rsidRPr="007F2A73" w14:paraId="45D13A47" w14:textId="77777777" w:rsidTr="00162468">
        <w:trPr>
          <w:trHeight w:val="391"/>
        </w:trPr>
        <w:tc>
          <w:tcPr>
            <w:tcW w:w="7650" w:type="dxa"/>
          </w:tcPr>
          <w:p w14:paraId="0884F2E1" w14:textId="77777777" w:rsidR="007F2A73" w:rsidRPr="007F2A73" w:rsidRDefault="007F2A73" w:rsidP="007F2A73">
            <w:pPr>
              <w:tabs>
                <w:tab w:val="clear" w:pos="1615"/>
              </w:tabs>
              <w:rPr>
                <w:rFonts w:asciiTheme="majorHAnsi" w:hAnsiTheme="majorHAnsi" w:cstheme="majorHAnsi"/>
              </w:rPr>
            </w:pPr>
          </w:p>
        </w:tc>
        <w:tc>
          <w:tcPr>
            <w:tcW w:w="1417" w:type="dxa"/>
          </w:tcPr>
          <w:p w14:paraId="6F66622D" w14:textId="77777777" w:rsidR="007F2A73" w:rsidRPr="007F2A73" w:rsidRDefault="007F2A73" w:rsidP="007F2A73">
            <w:pPr>
              <w:tabs>
                <w:tab w:val="clear" w:pos="1615"/>
              </w:tabs>
              <w:rPr>
                <w:rFonts w:asciiTheme="majorHAnsi" w:hAnsiTheme="majorHAnsi" w:cstheme="majorHAnsi"/>
                <w:bCs/>
              </w:rPr>
            </w:pPr>
          </w:p>
        </w:tc>
      </w:tr>
      <w:tr w:rsidR="007F2A73" w:rsidRPr="007F2A73" w14:paraId="7F47C834" w14:textId="77777777" w:rsidTr="00162468">
        <w:trPr>
          <w:trHeight w:val="391"/>
        </w:trPr>
        <w:tc>
          <w:tcPr>
            <w:tcW w:w="7650" w:type="dxa"/>
          </w:tcPr>
          <w:p w14:paraId="1280F655" w14:textId="1AC76B9E"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 xml:space="preserve">6.5 EIXOS DE FORMAÇÃO, COMPETÊNCIAS E </w:t>
            </w:r>
            <w:proofErr w:type="gramStart"/>
            <w:r w:rsidRPr="007F2A73">
              <w:rPr>
                <w:rFonts w:asciiTheme="majorHAnsi" w:hAnsiTheme="majorHAnsi" w:cstheme="majorHAnsi"/>
              </w:rPr>
              <w:t>CONTEÚDO</w:t>
            </w:r>
            <w:proofErr w:type="gramEnd"/>
          </w:p>
        </w:tc>
        <w:tc>
          <w:tcPr>
            <w:tcW w:w="1417" w:type="dxa"/>
          </w:tcPr>
          <w:p w14:paraId="7876C3F0" w14:textId="7EE462A7"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64</w:t>
            </w:r>
          </w:p>
        </w:tc>
      </w:tr>
      <w:tr w:rsidR="007F2A73" w:rsidRPr="007F2A73" w14:paraId="40EEE4F3" w14:textId="77777777" w:rsidTr="00162468">
        <w:trPr>
          <w:trHeight w:val="391"/>
        </w:trPr>
        <w:tc>
          <w:tcPr>
            <w:tcW w:w="7650" w:type="dxa"/>
          </w:tcPr>
          <w:p w14:paraId="0D93099C" w14:textId="77777777" w:rsidR="007F2A73" w:rsidRPr="007F2A73" w:rsidRDefault="007F2A73" w:rsidP="007F2A73">
            <w:pPr>
              <w:tabs>
                <w:tab w:val="clear" w:pos="1615"/>
              </w:tabs>
              <w:rPr>
                <w:rFonts w:asciiTheme="majorHAnsi" w:hAnsiTheme="majorHAnsi" w:cstheme="majorHAnsi"/>
              </w:rPr>
            </w:pPr>
          </w:p>
        </w:tc>
        <w:tc>
          <w:tcPr>
            <w:tcW w:w="1417" w:type="dxa"/>
          </w:tcPr>
          <w:p w14:paraId="5CE46476" w14:textId="77777777" w:rsidR="007F2A73" w:rsidRPr="007F2A73" w:rsidRDefault="007F2A73" w:rsidP="007F2A73">
            <w:pPr>
              <w:tabs>
                <w:tab w:val="clear" w:pos="1615"/>
              </w:tabs>
              <w:rPr>
                <w:rFonts w:asciiTheme="majorHAnsi" w:hAnsiTheme="majorHAnsi" w:cstheme="majorHAnsi"/>
                <w:bCs/>
              </w:rPr>
            </w:pPr>
          </w:p>
        </w:tc>
      </w:tr>
      <w:tr w:rsidR="007F2A73" w:rsidRPr="007F2A73" w14:paraId="7889F447" w14:textId="77777777" w:rsidTr="00162468">
        <w:trPr>
          <w:trHeight w:val="391"/>
        </w:trPr>
        <w:tc>
          <w:tcPr>
            <w:tcW w:w="7650" w:type="dxa"/>
          </w:tcPr>
          <w:p w14:paraId="073E6972" w14:textId="72CD01D5" w:rsidR="007F2A73" w:rsidRPr="007F2A73" w:rsidRDefault="00DB463F" w:rsidP="007F2A73">
            <w:pPr>
              <w:tabs>
                <w:tab w:val="clear" w:pos="1615"/>
              </w:tabs>
              <w:rPr>
                <w:rFonts w:asciiTheme="majorHAnsi" w:hAnsiTheme="majorHAnsi" w:cstheme="majorHAnsi"/>
              </w:rPr>
            </w:pPr>
            <w:proofErr w:type="gramStart"/>
            <w:r w:rsidRPr="007F2A73">
              <w:rPr>
                <w:rFonts w:asciiTheme="majorHAnsi" w:hAnsiTheme="majorHAnsi" w:cstheme="majorHAnsi"/>
              </w:rPr>
              <w:t>6.6 ORGANIZAÇÃO</w:t>
            </w:r>
            <w:proofErr w:type="gramEnd"/>
            <w:r w:rsidRPr="007F2A73">
              <w:rPr>
                <w:rFonts w:asciiTheme="majorHAnsi" w:hAnsiTheme="majorHAnsi" w:cstheme="majorHAnsi"/>
              </w:rPr>
              <w:t xml:space="preserve"> CURRICULAR</w:t>
            </w:r>
          </w:p>
        </w:tc>
        <w:tc>
          <w:tcPr>
            <w:tcW w:w="1417" w:type="dxa"/>
          </w:tcPr>
          <w:p w14:paraId="005FDC10" w14:textId="7A1A0AE9"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65</w:t>
            </w:r>
          </w:p>
        </w:tc>
      </w:tr>
      <w:tr w:rsidR="007F2A73" w:rsidRPr="007F2A73" w14:paraId="7D3215B2" w14:textId="77777777" w:rsidTr="00162468">
        <w:trPr>
          <w:trHeight w:val="391"/>
        </w:trPr>
        <w:tc>
          <w:tcPr>
            <w:tcW w:w="7650" w:type="dxa"/>
          </w:tcPr>
          <w:p w14:paraId="6E7ECF0E" w14:textId="77777777" w:rsidR="007F2A73" w:rsidRPr="007F2A73" w:rsidRDefault="007F2A73" w:rsidP="007F2A73">
            <w:pPr>
              <w:tabs>
                <w:tab w:val="clear" w:pos="1615"/>
              </w:tabs>
              <w:rPr>
                <w:rFonts w:asciiTheme="majorHAnsi" w:hAnsiTheme="majorHAnsi" w:cstheme="majorHAnsi"/>
              </w:rPr>
            </w:pPr>
          </w:p>
        </w:tc>
        <w:tc>
          <w:tcPr>
            <w:tcW w:w="1417" w:type="dxa"/>
          </w:tcPr>
          <w:p w14:paraId="11DA4267" w14:textId="77777777" w:rsidR="007F2A73" w:rsidRPr="007F2A73" w:rsidRDefault="007F2A73" w:rsidP="007F2A73">
            <w:pPr>
              <w:tabs>
                <w:tab w:val="clear" w:pos="1615"/>
              </w:tabs>
              <w:rPr>
                <w:rFonts w:asciiTheme="majorHAnsi" w:hAnsiTheme="majorHAnsi" w:cstheme="majorHAnsi"/>
                <w:bCs/>
              </w:rPr>
            </w:pPr>
          </w:p>
        </w:tc>
      </w:tr>
      <w:tr w:rsidR="007F2A73" w:rsidRPr="007F2A73" w14:paraId="3ADE6A65" w14:textId="77777777" w:rsidTr="00162468">
        <w:trPr>
          <w:trHeight w:val="391"/>
        </w:trPr>
        <w:tc>
          <w:tcPr>
            <w:tcW w:w="7650" w:type="dxa"/>
          </w:tcPr>
          <w:p w14:paraId="3EE16059" w14:textId="5F76DFFB"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6.6.1 MATRIZ CURRICULAR</w:t>
            </w:r>
          </w:p>
        </w:tc>
        <w:tc>
          <w:tcPr>
            <w:tcW w:w="1417" w:type="dxa"/>
          </w:tcPr>
          <w:p w14:paraId="673A1903" w14:textId="4296F2A5"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69</w:t>
            </w:r>
          </w:p>
        </w:tc>
      </w:tr>
      <w:tr w:rsidR="007F2A73" w:rsidRPr="007F2A73" w14:paraId="21C82AEB" w14:textId="77777777" w:rsidTr="00162468">
        <w:trPr>
          <w:trHeight w:val="391"/>
        </w:trPr>
        <w:tc>
          <w:tcPr>
            <w:tcW w:w="7650" w:type="dxa"/>
          </w:tcPr>
          <w:p w14:paraId="0CE07C2A" w14:textId="77777777" w:rsidR="007F2A73" w:rsidRPr="007F2A73" w:rsidRDefault="007F2A73" w:rsidP="007F2A73">
            <w:pPr>
              <w:tabs>
                <w:tab w:val="clear" w:pos="1615"/>
              </w:tabs>
              <w:rPr>
                <w:rFonts w:asciiTheme="majorHAnsi" w:hAnsiTheme="majorHAnsi" w:cstheme="majorHAnsi"/>
              </w:rPr>
            </w:pPr>
          </w:p>
        </w:tc>
        <w:tc>
          <w:tcPr>
            <w:tcW w:w="1417" w:type="dxa"/>
          </w:tcPr>
          <w:p w14:paraId="1B082034" w14:textId="77777777" w:rsidR="007F2A73" w:rsidRPr="007F2A73" w:rsidRDefault="007F2A73" w:rsidP="007F2A73">
            <w:pPr>
              <w:tabs>
                <w:tab w:val="clear" w:pos="1615"/>
              </w:tabs>
              <w:rPr>
                <w:rFonts w:asciiTheme="majorHAnsi" w:hAnsiTheme="majorHAnsi" w:cstheme="majorHAnsi"/>
                <w:bCs/>
              </w:rPr>
            </w:pPr>
          </w:p>
        </w:tc>
      </w:tr>
      <w:tr w:rsidR="007F2A73" w:rsidRPr="007F2A73" w14:paraId="7AB870EB" w14:textId="77777777" w:rsidTr="00162468">
        <w:trPr>
          <w:trHeight w:val="391"/>
        </w:trPr>
        <w:tc>
          <w:tcPr>
            <w:tcW w:w="7650" w:type="dxa"/>
          </w:tcPr>
          <w:p w14:paraId="2EB7BD67" w14:textId="13389C0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6.6.2 COMPONENTES CURRICULARES OBRIGATÓRIOS</w:t>
            </w:r>
          </w:p>
        </w:tc>
        <w:tc>
          <w:tcPr>
            <w:tcW w:w="1417" w:type="dxa"/>
          </w:tcPr>
          <w:p w14:paraId="59E9D5B5" w14:textId="53864B2E"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70</w:t>
            </w:r>
          </w:p>
        </w:tc>
      </w:tr>
      <w:tr w:rsidR="007F2A73" w:rsidRPr="007F2A73" w14:paraId="07694A12" w14:textId="77777777" w:rsidTr="00162468">
        <w:trPr>
          <w:trHeight w:val="391"/>
        </w:trPr>
        <w:tc>
          <w:tcPr>
            <w:tcW w:w="7650" w:type="dxa"/>
          </w:tcPr>
          <w:p w14:paraId="3E93A39A" w14:textId="77777777" w:rsidR="007F2A73" w:rsidRPr="007F2A73" w:rsidRDefault="007F2A73" w:rsidP="007F2A73">
            <w:pPr>
              <w:tabs>
                <w:tab w:val="clear" w:pos="1615"/>
              </w:tabs>
              <w:rPr>
                <w:rFonts w:asciiTheme="majorHAnsi" w:hAnsiTheme="majorHAnsi" w:cstheme="majorHAnsi"/>
              </w:rPr>
            </w:pPr>
          </w:p>
        </w:tc>
        <w:tc>
          <w:tcPr>
            <w:tcW w:w="1417" w:type="dxa"/>
          </w:tcPr>
          <w:p w14:paraId="40F80F21" w14:textId="77777777" w:rsidR="007F2A73" w:rsidRPr="007F2A73" w:rsidRDefault="007F2A73" w:rsidP="007F2A73">
            <w:pPr>
              <w:tabs>
                <w:tab w:val="clear" w:pos="1615"/>
              </w:tabs>
              <w:rPr>
                <w:rFonts w:asciiTheme="majorHAnsi" w:hAnsiTheme="majorHAnsi" w:cstheme="majorHAnsi"/>
                <w:bCs/>
              </w:rPr>
            </w:pPr>
          </w:p>
        </w:tc>
      </w:tr>
      <w:tr w:rsidR="007F2A73" w:rsidRPr="007F2A73" w14:paraId="663B4CFF" w14:textId="77777777" w:rsidTr="00162468">
        <w:trPr>
          <w:trHeight w:val="391"/>
        </w:trPr>
        <w:tc>
          <w:tcPr>
            <w:tcW w:w="7650" w:type="dxa"/>
          </w:tcPr>
          <w:p w14:paraId="5BC4143B" w14:textId="31C5B349"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6.6.3 COMPONENTES CURRICULARES OPTATIVOS</w:t>
            </w:r>
          </w:p>
        </w:tc>
        <w:tc>
          <w:tcPr>
            <w:tcW w:w="1417" w:type="dxa"/>
          </w:tcPr>
          <w:p w14:paraId="0C48F713" w14:textId="0F96AD49"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70</w:t>
            </w:r>
          </w:p>
        </w:tc>
      </w:tr>
      <w:tr w:rsidR="007F2A73" w:rsidRPr="007F2A73" w14:paraId="658BDFF0" w14:textId="77777777" w:rsidTr="00162468">
        <w:trPr>
          <w:trHeight w:val="391"/>
        </w:trPr>
        <w:tc>
          <w:tcPr>
            <w:tcW w:w="7650" w:type="dxa"/>
          </w:tcPr>
          <w:p w14:paraId="7D67E7B3" w14:textId="77777777" w:rsidR="007F2A73" w:rsidRPr="007F2A73" w:rsidRDefault="007F2A73" w:rsidP="007F2A73">
            <w:pPr>
              <w:tabs>
                <w:tab w:val="clear" w:pos="1615"/>
              </w:tabs>
              <w:rPr>
                <w:rFonts w:asciiTheme="majorHAnsi" w:hAnsiTheme="majorHAnsi" w:cstheme="majorHAnsi"/>
              </w:rPr>
            </w:pPr>
          </w:p>
        </w:tc>
        <w:tc>
          <w:tcPr>
            <w:tcW w:w="1417" w:type="dxa"/>
          </w:tcPr>
          <w:p w14:paraId="1630B491" w14:textId="77777777" w:rsidR="007F2A73" w:rsidRPr="007F2A73" w:rsidRDefault="007F2A73" w:rsidP="007F2A73">
            <w:pPr>
              <w:tabs>
                <w:tab w:val="clear" w:pos="1615"/>
              </w:tabs>
              <w:rPr>
                <w:rFonts w:asciiTheme="majorHAnsi" w:hAnsiTheme="majorHAnsi" w:cstheme="majorHAnsi"/>
                <w:bCs/>
              </w:rPr>
            </w:pPr>
          </w:p>
        </w:tc>
      </w:tr>
      <w:tr w:rsidR="007F2A73" w:rsidRPr="007F2A73" w14:paraId="55243DF8" w14:textId="77777777" w:rsidTr="00162468">
        <w:trPr>
          <w:trHeight w:val="391"/>
        </w:trPr>
        <w:tc>
          <w:tcPr>
            <w:tcW w:w="7650" w:type="dxa"/>
          </w:tcPr>
          <w:p w14:paraId="771573AB" w14:textId="0F669BC1"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6.6.4 ATIVIDADES DE EXTENSÃO</w:t>
            </w:r>
          </w:p>
        </w:tc>
        <w:tc>
          <w:tcPr>
            <w:tcW w:w="1417" w:type="dxa"/>
          </w:tcPr>
          <w:p w14:paraId="0D035D70" w14:textId="0224BE45"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71</w:t>
            </w:r>
          </w:p>
        </w:tc>
      </w:tr>
      <w:tr w:rsidR="007F2A73" w:rsidRPr="007F2A73" w14:paraId="58EDBDDE" w14:textId="77777777" w:rsidTr="00162468">
        <w:trPr>
          <w:trHeight w:val="391"/>
        </w:trPr>
        <w:tc>
          <w:tcPr>
            <w:tcW w:w="7650" w:type="dxa"/>
          </w:tcPr>
          <w:p w14:paraId="12EB51F5" w14:textId="77777777" w:rsidR="007F2A73" w:rsidRPr="007F2A73" w:rsidRDefault="007F2A73" w:rsidP="007F2A73">
            <w:pPr>
              <w:tabs>
                <w:tab w:val="clear" w:pos="1615"/>
              </w:tabs>
              <w:rPr>
                <w:rFonts w:asciiTheme="majorHAnsi" w:hAnsiTheme="majorHAnsi" w:cstheme="majorHAnsi"/>
              </w:rPr>
            </w:pPr>
          </w:p>
        </w:tc>
        <w:tc>
          <w:tcPr>
            <w:tcW w:w="1417" w:type="dxa"/>
          </w:tcPr>
          <w:p w14:paraId="68B3E890" w14:textId="77777777" w:rsidR="007F2A73" w:rsidRPr="007F2A73" w:rsidRDefault="007F2A73" w:rsidP="007F2A73">
            <w:pPr>
              <w:tabs>
                <w:tab w:val="clear" w:pos="1615"/>
              </w:tabs>
              <w:rPr>
                <w:rFonts w:asciiTheme="majorHAnsi" w:hAnsiTheme="majorHAnsi" w:cstheme="majorHAnsi"/>
                <w:bCs/>
              </w:rPr>
            </w:pPr>
          </w:p>
        </w:tc>
      </w:tr>
      <w:tr w:rsidR="007F2A73" w:rsidRPr="007F2A73" w14:paraId="19D9267A" w14:textId="77777777" w:rsidTr="00162468">
        <w:trPr>
          <w:trHeight w:val="391"/>
        </w:trPr>
        <w:tc>
          <w:tcPr>
            <w:tcW w:w="7650" w:type="dxa"/>
          </w:tcPr>
          <w:p w14:paraId="12F98740" w14:textId="25AC9394"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6.6.5 ESTÁGIOS ACADÊMICO E EMPRESARIAL</w:t>
            </w:r>
          </w:p>
        </w:tc>
        <w:tc>
          <w:tcPr>
            <w:tcW w:w="1417" w:type="dxa"/>
          </w:tcPr>
          <w:p w14:paraId="09C65C8C" w14:textId="7099C4F8"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71</w:t>
            </w:r>
          </w:p>
        </w:tc>
      </w:tr>
      <w:tr w:rsidR="007F2A73" w:rsidRPr="007F2A73" w14:paraId="47DAD577" w14:textId="77777777" w:rsidTr="00162468">
        <w:trPr>
          <w:trHeight w:val="391"/>
        </w:trPr>
        <w:tc>
          <w:tcPr>
            <w:tcW w:w="7650" w:type="dxa"/>
          </w:tcPr>
          <w:p w14:paraId="472AB021" w14:textId="77777777" w:rsidR="007F2A73" w:rsidRPr="007F2A73" w:rsidRDefault="007F2A73" w:rsidP="007F2A73">
            <w:pPr>
              <w:tabs>
                <w:tab w:val="clear" w:pos="1615"/>
              </w:tabs>
              <w:rPr>
                <w:rFonts w:asciiTheme="majorHAnsi" w:hAnsiTheme="majorHAnsi" w:cstheme="majorHAnsi"/>
              </w:rPr>
            </w:pPr>
          </w:p>
        </w:tc>
        <w:tc>
          <w:tcPr>
            <w:tcW w:w="1417" w:type="dxa"/>
          </w:tcPr>
          <w:p w14:paraId="4BB3B2B0" w14:textId="77777777" w:rsidR="007F2A73" w:rsidRPr="007F2A73" w:rsidRDefault="007F2A73" w:rsidP="007F2A73">
            <w:pPr>
              <w:tabs>
                <w:tab w:val="clear" w:pos="1615"/>
              </w:tabs>
              <w:rPr>
                <w:rFonts w:asciiTheme="majorHAnsi" w:hAnsiTheme="majorHAnsi" w:cstheme="majorHAnsi"/>
                <w:bCs/>
              </w:rPr>
            </w:pPr>
          </w:p>
        </w:tc>
      </w:tr>
      <w:tr w:rsidR="007F2A73" w:rsidRPr="007F2A73" w14:paraId="763D0D1A" w14:textId="77777777" w:rsidTr="00162468">
        <w:trPr>
          <w:trHeight w:val="391"/>
        </w:trPr>
        <w:tc>
          <w:tcPr>
            <w:tcW w:w="7650" w:type="dxa"/>
          </w:tcPr>
          <w:p w14:paraId="5A7C4FC2" w14:textId="518C9D66"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6.6.6 TRABALHO DE CONCLUSÃO DE CURSO</w:t>
            </w:r>
          </w:p>
        </w:tc>
        <w:tc>
          <w:tcPr>
            <w:tcW w:w="1417" w:type="dxa"/>
          </w:tcPr>
          <w:p w14:paraId="6E0CA5AF" w14:textId="14F749A8"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71</w:t>
            </w:r>
          </w:p>
        </w:tc>
      </w:tr>
      <w:tr w:rsidR="007F2A73" w:rsidRPr="007F2A73" w14:paraId="65665BDB" w14:textId="77777777" w:rsidTr="00162468">
        <w:trPr>
          <w:trHeight w:val="391"/>
        </w:trPr>
        <w:tc>
          <w:tcPr>
            <w:tcW w:w="7650" w:type="dxa"/>
          </w:tcPr>
          <w:p w14:paraId="590CC2F4" w14:textId="77777777" w:rsidR="007F2A73" w:rsidRPr="007F2A73" w:rsidRDefault="007F2A73" w:rsidP="007F2A73">
            <w:pPr>
              <w:tabs>
                <w:tab w:val="clear" w:pos="1615"/>
              </w:tabs>
              <w:rPr>
                <w:rFonts w:asciiTheme="majorHAnsi" w:hAnsiTheme="majorHAnsi" w:cstheme="majorHAnsi"/>
              </w:rPr>
            </w:pPr>
          </w:p>
        </w:tc>
        <w:tc>
          <w:tcPr>
            <w:tcW w:w="1417" w:type="dxa"/>
          </w:tcPr>
          <w:p w14:paraId="599FE022" w14:textId="77777777" w:rsidR="007F2A73" w:rsidRPr="007F2A73" w:rsidRDefault="007F2A73" w:rsidP="007F2A73">
            <w:pPr>
              <w:tabs>
                <w:tab w:val="clear" w:pos="1615"/>
              </w:tabs>
              <w:rPr>
                <w:rFonts w:asciiTheme="majorHAnsi" w:hAnsiTheme="majorHAnsi" w:cstheme="majorHAnsi"/>
                <w:bCs/>
              </w:rPr>
            </w:pPr>
          </w:p>
        </w:tc>
      </w:tr>
      <w:tr w:rsidR="007F2A73" w:rsidRPr="007F2A73" w14:paraId="2B47BF4D" w14:textId="77777777" w:rsidTr="00162468">
        <w:trPr>
          <w:trHeight w:val="391"/>
        </w:trPr>
        <w:tc>
          <w:tcPr>
            <w:tcW w:w="7650" w:type="dxa"/>
          </w:tcPr>
          <w:p w14:paraId="753A88B6" w14:textId="1A6511A5"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 xml:space="preserve">6.7 COMPONENTES CURRICULARES, EMENTÁRIO E </w:t>
            </w:r>
            <w:proofErr w:type="gramStart"/>
            <w:r w:rsidRPr="007F2A73">
              <w:rPr>
                <w:rFonts w:asciiTheme="majorHAnsi" w:hAnsiTheme="majorHAnsi" w:cstheme="majorHAnsi"/>
              </w:rPr>
              <w:t>BIBLIOGRAFIA</w:t>
            </w:r>
            <w:proofErr w:type="gramEnd"/>
          </w:p>
        </w:tc>
        <w:tc>
          <w:tcPr>
            <w:tcW w:w="1417" w:type="dxa"/>
          </w:tcPr>
          <w:p w14:paraId="619BA64D" w14:textId="18CAB463"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72</w:t>
            </w:r>
          </w:p>
        </w:tc>
      </w:tr>
      <w:tr w:rsidR="007F2A73" w:rsidRPr="007F2A73" w14:paraId="16DDDE9F" w14:textId="77777777" w:rsidTr="00162468">
        <w:trPr>
          <w:trHeight w:val="391"/>
        </w:trPr>
        <w:tc>
          <w:tcPr>
            <w:tcW w:w="7650" w:type="dxa"/>
          </w:tcPr>
          <w:p w14:paraId="5196993C" w14:textId="77777777" w:rsidR="007F2A73" w:rsidRPr="007F2A73" w:rsidRDefault="007F2A73" w:rsidP="007F2A73">
            <w:pPr>
              <w:tabs>
                <w:tab w:val="clear" w:pos="1615"/>
              </w:tabs>
              <w:rPr>
                <w:rFonts w:asciiTheme="majorHAnsi" w:hAnsiTheme="majorHAnsi" w:cstheme="majorHAnsi"/>
              </w:rPr>
            </w:pPr>
          </w:p>
        </w:tc>
        <w:tc>
          <w:tcPr>
            <w:tcW w:w="1417" w:type="dxa"/>
          </w:tcPr>
          <w:p w14:paraId="198177CE" w14:textId="77777777" w:rsidR="007F2A73" w:rsidRPr="007F2A73" w:rsidRDefault="007F2A73" w:rsidP="007F2A73">
            <w:pPr>
              <w:tabs>
                <w:tab w:val="clear" w:pos="1615"/>
              </w:tabs>
              <w:rPr>
                <w:rFonts w:asciiTheme="majorHAnsi" w:hAnsiTheme="majorHAnsi" w:cstheme="majorHAnsi"/>
                <w:bCs/>
              </w:rPr>
            </w:pPr>
          </w:p>
        </w:tc>
      </w:tr>
      <w:tr w:rsidR="007F2A73" w:rsidRPr="007F2A73" w14:paraId="1C202775" w14:textId="77777777" w:rsidTr="00162468">
        <w:trPr>
          <w:trHeight w:val="391"/>
        </w:trPr>
        <w:tc>
          <w:tcPr>
            <w:tcW w:w="7650" w:type="dxa"/>
          </w:tcPr>
          <w:p w14:paraId="03B51D01" w14:textId="0C54C657"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7. REFERÊNCIAS</w:t>
            </w:r>
          </w:p>
        </w:tc>
        <w:tc>
          <w:tcPr>
            <w:tcW w:w="1417" w:type="dxa"/>
          </w:tcPr>
          <w:p w14:paraId="5626733F" w14:textId="776B3818"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73</w:t>
            </w:r>
          </w:p>
        </w:tc>
      </w:tr>
      <w:tr w:rsidR="007F2A73" w:rsidRPr="007F2A73" w14:paraId="3E54C112" w14:textId="77777777" w:rsidTr="00162468">
        <w:trPr>
          <w:trHeight w:val="391"/>
        </w:trPr>
        <w:tc>
          <w:tcPr>
            <w:tcW w:w="7650" w:type="dxa"/>
          </w:tcPr>
          <w:p w14:paraId="0167BF0A" w14:textId="77777777" w:rsidR="007F2A73" w:rsidRPr="007F2A73" w:rsidRDefault="007F2A73" w:rsidP="007F2A73">
            <w:pPr>
              <w:tabs>
                <w:tab w:val="clear" w:pos="1615"/>
              </w:tabs>
              <w:rPr>
                <w:rFonts w:asciiTheme="majorHAnsi" w:hAnsiTheme="majorHAnsi" w:cstheme="majorHAnsi"/>
              </w:rPr>
            </w:pPr>
          </w:p>
        </w:tc>
        <w:tc>
          <w:tcPr>
            <w:tcW w:w="1417" w:type="dxa"/>
          </w:tcPr>
          <w:p w14:paraId="04189690" w14:textId="77777777" w:rsidR="007F2A73" w:rsidRPr="007F2A73" w:rsidRDefault="007F2A73" w:rsidP="007F2A73">
            <w:pPr>
              <w:tabs>
                <w:tab w:val="clear" w:pos="1615"/>
              </w:tabs>
              <w:rPr>
                <w:rFonts w:asciiTheme="majorHAnsi" w:hAnsiTheme="majorHAnsi" w:cstheme="majorHAnsi"/>
                <w:bCs/>
              </w:rPr>
            </w:pPr>
          </w:p>
        </w:tc>
      </w:tr>
      <w:tr w:rsidR="007F2A73" w:rsidRPr="007F2A73" w14:paraId="0D47E0A7" w14:textId="77777777" w:rsidTr="00162468">
        <w:trPr>
          <w:trHeight w:val="391"/>
        </w:trPr>
        <w:tc>
          <w:tcPr>
            <w:tcW w:w="7650" w:type="dxa"/>
          </w:tcPr>
          <w:p w14:paraId="0E662955" w14:textId="433DE16C" w:rsidR="007F2A73" w:rsidRPr="007F2A73" w:rsidRDefault="00DB463F" w:rsidP="007F2A73">
            <w:pPr>
              <w:tabs>
                <w:tab w:val="clear" w:pos="1615"/>
              </w:tabs>
              <w:rPr>
                <w:rFonts w:asciiTheme="majorHAnsi" w:hAnsiTheme="majorHAnsi" w:cstheme="majorHAnsi"/>
              </w:rPr>
            </w:pPr>
            <w:r w:rsidRPr="007F2A73">
              <w:rPr>
                <w:rFonts w:asciiTheme="majorHAnsi" w:hAnsiTheme="majorHAnsi" w:cstheme="majorHAnsi"/>
              </w:rPr>
              <w:t>8. ANEXOS E APÊNDICES</w:t>
            </w:r>
          </w:p>
        </w:tc>
        <w:tc>
          <w:tcPr>
            <w:tcW w:w="1417" w:type="dxa"/>
          </w:tcPr>
          <w:p w14:paraId="004C6192" w14:textId="1AA49B9B" w:rsidR="007F2A73" w:rsidRPr="007F2A73" w:rsidRDefault="001B37ED" w:rsidP="007F2A73">
            <w:pPr>
              <w:tabs>
                <w:tab w:val="clear" w:pos="1615"/>
              </w:tabs>
              <w:rPr>
                <w:rFonts w:asciiTheme="majorHAnsi" w:hAnsiTheme="majorHAnsi" w:cstheme="majorHAnsi"/>
                <w:bCs/>
              </w:rPr>
            </w:pPr>
            <w:r>
              <w:rPr>
                <w:rFonts w:asciiTheme="majorHAnsi" w:hAnsiTheme="majorHAnsi" w:cstheme="majorHAnsi"/>
                <w:bCs/>
              </w:rPr>
              <w:t>75</w:t>
            </w:r>
          </w:p>
        </w:tc>
      </w:tr>
      <w:bookmarkEnd w:id="1"/>
    </w:tbl>
    <w:p w14:paraId="57B39656" w14:textId="7859AB63" w:rsidR="004254B5" w:rsidRPr="007F2A73" w:rsidRDefault="004254B5" w:rsidP="00AA431F">
      <w:pPr>
        <w:tabs>
          <w:tab w:val="clear" w:pos="1615"/>
        </w:tabs>
        <w:spacing w:line="259" w:lineRule="auto"/>
        <w:rPr>
          <w:rFonts w:asciiTheme="majorHAnsi" w:hAnsiTheme="majorHAnsi" w:cstheme="majorHAnsi"/>
          <w:noProof/>
          <w:lang w:eastAsia="pt-BR"/>
        </w:rPr>
      </w:pPr>
      <w:r w:rsidRPr="007F2A73">
        <w:rPr>
          <w:rFonts w:asciiTheme="majorHAnsi" w:hAnsiTheme="majorHAnsi" w:cstheme="majorHAnsi"/>
          <w:noProof/>
          <w:lang w:eastAsia="pt-BR"/>
        </w:rPr>
        <w:br w:type="page"/>
      </w:r>
    </w:p>
    <w:p w14:paraId="55793120" w14:textId="6FBCC38E" w:rsidR="00E436BA" w:rsidRPr="007F2A73" w:rsidRDefault="00E436BA" w:rsidP="00AA431F">
      <w:pPr>
        <w:rPr>
          <w:rFonts w:asciiTheme="majorHAnsi" w:hAnsiTheme="majorHAnsi" w:cstheme="majorHAnsi"/>
        </w:rPr>
        <w:sectPr w:rsidR="00E436BA" w:rsidRPr="007F2A73" w:rsidSect="004254B5">
          <w:footerReference w:type="default" r:id="rId13"/>
          <w:footerReference w:type="first" r:id="rId14"/>
          <w:pgSz w:w="11906" w:h="16838"/>
          <w:pgMar w:top="1134" w:right="1134" w:bottom="1701" w:left="1134" w:header="709" w:footer="680" w:gutter="0"/>
          <w:pgNumType w:start="1"/>
          <w:cols w:space="708"/>
          <w:titlePg/>
          <w:docGrid w:linePitch="360"/>
        </w:sectPr>
      </w:pPr>
    </w:p>
    <w:p w14:paraId="6E91DCB0" w14:textId="06A0228A" w:rsidR="00316A3D" w:rsidRPr="007F2A73" w:rsidRDefault="00E22866" w:rsidP="00086BA5">
      <w:pPr>
        <w:pStyle w:val="Ttulo1"/>
        <w:numPr>
          <w:ilvl w:val="0"/>
          <w:numId w:val="19"/>
        </w:numPr>
        <w:tabs>
          <w:tab w:val="clear" w:pos="1615"/>
        </w:tabs>
        <w:spacing w:before="0" w:after="0" w:line="360" w:lineRule="auto"/>
        <w:ind w:left="432" w:hanging="432"/>
        <w:jc w:val="both"/>
        <w:rPr>
          <w:rFonts w:asciiTheme="majorHAnsi" w:hAnsiTheme="majorHAnsi" w:cstheme="majorHAnsi"/>
          <w:color w:val="4875BD"/>
        </w:rPr>
      </w:pPr>
      <w:bookmarkStart w:id="2" w:name="_Toc22823416"/>
      <w:bookmarkStart w:id="3" w:name="_Toc91670965"/>
      <w:r w:rsidRPr="007F2A73">
        <w:rPr>
          <w:rFonts w:asciiTheme="majorHAnsi" w:hAnsiTheme="majorHAnsi" w:cstheme="majorHAnsi"/>
          <w:color w:val="4875BD"/>
        </w:rPr>
        <w:lastRenderedPageBreak/>
        <w:t>APRESENTAÇÃO</w:t>
      </w:r>
      <w:bookmarkStart w:id="4" w:name="_Toc22826312"/>
      <w:bookmarkEnd w:id="2"/>
      <w:bookmarkEnd w:id="3"/>
    </w:p>
    <w:p w14:paraId="485A78DF" w14:textId="77777777" w:rsidR="007F2A73" w:rsidRPr="007F2A73" w:rsidRDefault="007F2A73" w:rsidP="007F2A73">
      <w:pPr>
        <w:pStyle w:val="BodyA"/>
        <w:tabs>
          <w:tab w:val="left" w:pos="993"/>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lang w:val="pt-BR"/>
        </w:rPr>
        <w:t>A elabora</w:t>
      </w:r>
      <w:r w:rsidRPr="007F2A73">
        <w:rPr>
          <w:rFonts w:asciiTheme="majorHAnsi" w:hAnsiTheme="majorHAnsi" w:cstheme="majorHAnsi"/>
          <w:sz w:val="24"/>
          <w:szCs w:val="24"/>
        </w:rPr>
        <w:t>ção do Projeto Pedag</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gico dos Cursos (PPCs) de Bacharelado em Sistemas de Informação (BSI) e Bacharelado em Ciências da Computação (BCC) da Universidade do Distrito Federal Professor Jorge Amaury Maia Nunes (</w:t>
      </w:r>
      <w:proofErr w:type="gramStart"/>
      <w:r w:rsidRPr="007F2A73">
        <w:rPr>
          <w:rFonts w:asciiTheme="majorHAnsi" w:hAnsiTheme="majorHAnsi" w:cstheme="majorHAnsi"/>
          <w:sz w:val="24"/>
          <w:szCs w:val="24"/>
        </w:rPr>
        <w:t>UnDF</w:t>
      </w:r>
      <w:proofErr w:type="gramEnd"/>
      <w:r w:rsidRPr="007F2A73">
        <w:rPr>
          <w:rFonts w:asciiTheme="majorHAnsi" w:hAnsiTheme="majorHAnsi" w:cstheme="majorHAnsi"/>
          <w:sz w:val="24"/>
          <w:szCs w:val="24"/>
        </w:rPr>
        <w:t xml:space="preserve">) se baseia em referências internas à instituição e externas (que trazem o arcabouço da legislação nacional que regulamenta os cursos de graduação em Computação e Informática), nomeadamente: </w:t>
      </w:r>
    </w:p>
    <w:p w14:paraId="51DBCBFE"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 xml:space="preserve">Lei de Diretrizes e Bases da Educação Nacional </w:t>
      </w:r>
      <w:r w:rsidRPr="007F2A73">
        <w:rPr>
          <w:rFonts w:asciiTheme="majorHAnsi" w:hAnsiTheme="majorHAnsi" w:cstheme="majorHAnsi"/>
          <w:sz w:val="24"/>
          <w:szCs w:val="24"/>
          <w:lang w:val="pt-BR"/>
        </w:rPr>
        <w:t>(</w:t>
      </w:r>
      <w:r w:rsidRPr="007F2A73">
        <w:rPr>
          <w:rFonts w:asciiTheme="majorHAnsi" w:hAnsiTheme="majorHAnsi" w:cstheme="majorHAnsi"/>
          <w:sz w:val="24"/>
          <w:szCs w:val="24"/>
          <w:lang w:val="de-DE"/>
        </w:rPr>
        <w:t xml:space="preserve">LDB) </w:t>
      </w:r>
      <w:r w:rsidRPr="007F2A73">
        <w:rPr>
          <w:rFonts w:asciiTheme="majorHAnsi" w:hAnsiTheme="majorHAnsi" w:cstheme="majorHAnsi"/>
          <w:sz w:val="24"/>
          <w:szCs w:val="24"/>
        </w:rPr>
        <w:t>n. 9.394</w:t>
      </w:r>
      <w:r w:rsidRPr="007F2A73">
        <w:rPr>
          <w:rFonts w:asciiTheme="majorHAnsi" w:hAnsiTheme="majorHAnsi" w:cstheme="majorHAnsi"/>
          <w:sz w:val="24"/>
          <w:szCs w:val="24"/>
          <w:lang w:val="pt-BR"/>
        </w:rPr>
        <w:t xml:space="preserve"> (Brasil, 19</w:t>
      </w:r>
      <w:r w:rsidRPr="007F2A73">
        <w:rPr>
          <w:rFonts w:asciiTheme="majorHAnsi" w:hAnsiTheme="majorHAnsi" w:cstheme="majorHAnsi"/>
          <w:sz w:val="24"/>
          <w:szCs w:val="24"/>
        </w:rPr>
        <w:t xml:space="preserve">96) e o Plano Nacional de Educação </w:t>
      </w:r>
      <w:r w:rsidRPr="007F2A73">
        <w:rPr>
          <w:rFonts w:asciiTheme="majorHAnsi" w:hAnsiTheme="majorHAnsi" w:cstheme="majorHAnsi"/>
          <w:sz w:val="24"/>
          <w:szCs w:val="24"/>
          <w:lang w:val="pt-BR"/>
        </w:rPr>
        <w:t>(</w:t>
      </w:r>
      <w:r w:rsidRPr="007F2A73">
        <w:rPr>
          <w:rFonts w:asciiTheme="majorHAnsi" w:hAnsiTheme="majorHAnsi" w:cstheme="majorHAnsi"/>
          <w:sz w:val="24"/>
          <w:szCs w:val="24"/>
          <w:lang w:val="de-DE"/>
        </w:rPr>
        <w:t>PNE</w:t>
      </w:r>
      <w:r w:rsidRPr="007F2A73">
        <w:rPr>
          <w:rFonts w:asciiTheme="majorHAnsi" w:hAnsiTheme="majorHAnsi" w:cstheme="majorHAnsi"/>
          <w:sz w:val="24"/>
          <w:szCs w:val="24"/>
          <w:lang w:val="pt-BR"/>
        </w:rPr>
        <w:t>) 2014-2024</w:t>
      </w:r>
      <w:r w:rsidRPr="007F2A73">
        <w:rPr>
          <w:rFonts w:asciiTheme="majorHAnsi" w:hAnsiTheme="majorHAnsi" w:cstheme="majorHAnsi"/>
          <w:sz w:val="24"/>
          <w:szCs w:val="24"/>
        </w:rPr>
        <w:t xml:space="preserve">, Lei </w:t>
      </w:r>
      <w:r w:rsidRPr="007F2A73">
        <w:rPr>
          <w:rFonts w:asciiTheme="majorHAnsi" w:hAnsiTheme="majorHAnsi" w:cstheme="majorHAnsi"/>
          <w:sz w:val="24"/>
          <w:szCs w:val="24"/>
          <w:lang w:val="it-IT"/>
        </w:rPr>
        <w:t xml:space="preserve">n. </w:t>
      </w:r>
      <w:r w:rsidRPr="007F2A73">
        <w:rPr>
          <w:rFonts w:asciiTheme="majorHAnsi" w:hAnsiTheme="majorHAnsi" w:cstheme="majorHAnsi"/>
          <w:sz w:val="24"/>
          <w:szCs w:val="24"/>
        </w:rPr>
        <w:t>13.005</w:t>
      </w:r>
      <w:r w:rsidRPr="007F2A73">
        <w:rPr>
          <w:rFonts w:asciiTheme="majorHAnsi" w:hAnsiTheme="majorHAnsi" w:cstheme="majorHAnsi"/>
          <w:sz w:val="24"/>
          <w:szCs w:val="24"/>
          <w:lang w:val="pt-BR"/>
        </w:rPr>
        <w:t xml:space="preserve"> (Brasil, </w:t>
      </w:r>
      <w:r w:rsidRPr="007F2A73">
        <w:rPr>
          <w:rFonts w:asciiTheme="majorHAnsi" w:hAnsiTheme="majorHAnsi" w:cstheme="majorHAnsi"/>
          <w:sz w:val="24"/>
          <w:szCs w:val="24"/>
        </w:rPr>
        <w:t>2014);</w:t>
      </w:r>
    </w:p>
    <w:p w14:paraId="782DA5F6" w14:textId="77777777" w:rsidR="007F2A73" w:rsidRPr="007F2A73" w:rsidRDefault="007F2A73" w:rsidP="00086BA5">
      <w:pPr>
        <w:pStyle w:val="BodyA"/>
        <w:numPr>
          <w:ilvl w:val="0"/>
          <w:numId w:val="4"/>
        </w:numPr>
        <w:tabs>
          <w:tab w:val="clear" w:pos="1615"/>
          <w:tab w:val="left" w:pos="993"/>
        </w:tabs>
        <w:spacing w:after="120" w:line="360" w:lineRule="auto"/>
        <w:ind w:left="709" w:firstLine="0"/>
        <w:jc w:val="both"/>
        <w:rPr>
          <w:rFonts w:asciiTheme="majorHAnsi" w:hAnsiTheme="majorHAnsi" w:cstheme="majorHAnsi"/>
          <w:sz w:val="24"/>
          <w:szCs w:val="24"/>
          <w:lang w:val="it-IT"/>
        </w:rPr>
      </w:pPr>
      <w:r w:rsidRPr="007F2A73">
        <w:rPr>
          <w:rFonts w:asciiTheme="majorHAnsi" w:hAnsiTheme="majorHAnsi" w:cstheme="majorHAnsi"/>
          <w:sz w:val="24"/>
          <w:szCs w:val="24"/>
          <w:lang w:val="it-IT"/>
        </w:rPr>
        <w:t>Documento contendo a proposta da miss</w:t>
      </w:r>
      <w:r w:rsidRPr="007F2A73">
        <w:rPr>
          <w:rFonts w:asciiTheme="majorHAnsi" w:hAnsiTheme="majorHAnsi" w:cstheme="majorHAnsi"/>
          <w:sz w:val="24"/>
          <w:szCs w:val="24"/>
        </w:rPr>
        <w:t>ão, dos valores, dos objetivos e das metas institucionais</w:t>
      </w:r>
      <w:r w:rsidRPr="007F2A73">
        <w:rPr>
          <w:rFonts w:asciiTheme="majorHAnsi" w:hAnsiTheme="majorHAnsi" w:cstheme="majorHAnsi"/>
          <w:sz w:val="24"/>
          <w:szCs w:val="24"/>
          <w:lang w:val="pt-BR"/>
        </w:rPr>
        <w:t xml:space="preserve"> </w:t>
      </w:r>
      <w:r w:rsidRPr="007F2A73">
        <w:rPr>
          <w:rFonts w:asciiTheme="majorHAnsi" w:hAnsiTheme="majorHAnsi" w:cstheme="majorHAnsi"/>
          <w:sz w:val="24"/>
          <w:szCs w:val="24"/>
        </w:rPr>
        <w:t>(</w:t>
      </w:r>
      <w:r w:rsidRPr="007F2A73">
        <w:rPr>
          <w:rFonts w:asciiTheme="majorHAnsi" w:hAnsiTheme="majorHAnsi" w:cstheme="majorHAnsi"/>
          <w:sz w:val="24"/>
          <w:szCs w:val="24"/>
          <w:u w:color="4C66DD"/>
          <w:lang w:val="de-DE"/>
        </w:rPr>
        <w:t>CEBRASPE, 2022a);</w:t>
      </w:r>
    </w:p>
    <w:p w14:paraId="0A44D4A4"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Proposta de Organizaçã</w:t>
      </w:r>
      <w:r w:rsidRPr="007F2A73">
        <w:rPr>
          <w:rFonts w:asciiTheme="majorHAnsi" w:hAnsiTheme="majorHAnsi" w:cstheme="majorHAnsi"/>
          <w:sz w:val="24"/>
          <w:szCs w:val="24"/>
          <w:lang w:val="it-IT"/>
        </w:rPr>
        <w:t>o Did</w:t>
      </w:r>
      <w:r w:rsidRPr="007F2A73">
        <w:rPr>
          <w:rFonts w:asciiTheme="majorHAnsi" w:hAnsiTheme="majorHAnsi" w:cstheme="majorHAnsi"/>
          <w:sz w:val="24"/>
          <w:szCs w:val="24"/>
        </w:rPr>
        <w:t>á</w:t>
      </w:r>
      <w:r w:rsidRPr="007F2A73">
        <w:rPr>
          <w:rFonts w:asciiTheme="majorHAnsi" w:hAnsiTheme="majorHAnsi" w:cstheme="majorHAnsi"/>
          <w:sz w:val="24"/>
          <w:szCs w:val="24"/>
          <w:lang w:val="it-IT"/>
        </w:rPr>
        <w:t>tico-Pedag</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 xml:space="preserve">gica para a </w:t>
      </w:r>
      <w:proofErr w:type="gramStart"/>
      <w:r w:rsidRPr="007F2A73">
        <w:rPr>
          <w:rFonts w:asciiTheme="majorHAnsi" w:hAnsiTheme="majorHAnsi" w:cstheme="majorHAnsi"/>
          <w:sz w:val="24"/>
          <w:szCs w:val="24"/>
        </w:rPr>
        <w:t>UnDF</w:t>
      </w:r>
      <w:proofErr w:type="gramEnd"/>
      <w:r w:rsidRPr="007F2A73">
        <w:rPr>
          <w:rFonts w:asciiTheme="majorHAnsi" w:hAnsiTheme="majorHAnsi" w:cstheme="majorHAnsi"/>
          <w:sz w:val="24"/>
          <w:szCs w:val="24"/>
        </w:rPr>
        <w:t xml:space="preserve"> (</w:t>
      </w:r>
      <w:r w:rsidRPr="007F2A73">
        <w:rPr>
          <w:rFonts w:asciiTheme="majorHAnsi" w:hAnsiTheme="majorHAnsi" w:cstheme="majorHAnsi"/>
          <w:sz w:val="24"/>
          <w:szCs w:val="24"/>
          <w:lang w:val="pt-BR"/>
        </w:rPr>
        <w:t>CEBRASPE</w:t>
      </w:r>
      <w:r w:rsidRPr="007F2A73">
        <w:rPr>
          <w:rFonts w:asciiTheme="majorHAnsi" w:hAnsiTheme="majorHAnsi" w:cstheme="majorHAnsi"/>
          <w:sz w:val="24"/>
          <w:szCs w:val="24"/>
        </w:rPr>
        <w:t>, 2021a);</w:t>
      </w:r>
    </w:p>
    <w:p w14:paraId="0D9E5E3D"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Arquitetura dos cursos de tecnologias e engenharias (</w:t>
      </w:r>
      <w:r w:rsidRPr="007F2A73">
        <w:rPr>
          <w:rFonts w:asciiTheme="majorHAnsi" w:hAnsiTheme="majorHAnsi" w:cstheme="majorHAnsi"/>
          <w:sz w:val="24"/>
          <w:szCs w:val="24"/>
          <w:u w:color="4C66DD"/>
          <w:lang w:val="de-DE"/>
        </w:rPr>
        <w:t>CEBRASPE, 2022B</w:t>
      </w:r>
      <w:r w:rsidRPr="007F2A73">
        <w:rPr>
          <w:rFonts w:asciiTheme="majorHAnsi" w:hAnsiTheme="majorHAnsi" w:cstheme="majorHAnsi"/>
          <w:sz w:val="24"/>
          <w:szCs w:val="24"/>
        </w:rPr>
        <w:t>) e os Projetos Pedag</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gicos dos Cursos de Engenharia da Computação e de Engenharia de Software (</w:t>
      </w:r>
      <w:r w:rsidRPr="007F2A73">
        <w:rPr>
          <w:rFonts w:asciiTheme="majorHAnsi" w:hAnsiTheme="majorHAnsi" w:cstheme="majorHAnsi"/>
          <w:sz w:val="24"/>
          <w:szCs w:val="24"/>
          <w:u w:color="4C66DD"/>
          <w:lang w:val="de-DE"/>
        </w:rPr>
        <w:t>CEBRASPE, 2022c);</w:t>
      </w:r>
    </w:p>
    <w:p w14:paraId="0F9208A7"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lang w:val="fr-FR"/>
        </w:rPr>
      </w:pPr>
      <w:r w:rsidRPr="007F2A73">
        <w:rPr>
          <w:rFonts w:asciiTheme="majorHAnsi" w:hAnsiTheme="majorHAnsi" w:cstheme="majorHAnsi"/>
          <w:sz w:val="24"/>
          <w:szCs w:val="24"/>
          <w:lang w:val="fr-FR"/>
        </w:rPr>
        <w:t>Orienta</w:t>
      </w:r>
      <w:r w:rsidRPr="007F2A73">
        <w:rPr>
          <w:rFonts w:asciiTheme="majorHAnsi" w:hAnsiTheme="majorHAnsi" w:cstheme="majorHAnsi"/>
          <w:sz w:val="24"/>
          <w:szCs w:val="24"/>
        </w:rPr>
        <w:t xml:space="preserve">ções normativas acadêmicas que tratam dos Estágios Supervisionados, das Atividades Complementares e dos Trabalho de Conclusão de Curso </w:t>
      </w:r>
      <w:r w:rsidRPr="007F2A73">
        <w:rPr>
          <w:rFonts w:asciiTheme="majorHAnsi" w:hAnsiTheme="majorHAnsi" w:cstheme="majorHAnsi"/>
          <w:sz w:val="24"/>
          <w:szCs w:val="24"/>
          <w:u w:color="4C66DD"/>
          <w:lang w:val="de-DE"/>
        </w:rPr>
        <w:t>(CEBRASPE</w:t>
      </w:r>
      <w:r w:rsidRPr="007F2A73">
        <w:rPr>
          <w:rFonts w:asciiTheme="majorHAnsi" w:hAnsiTheme="majorHAnsi" w:cstheme="majorHAnsi"/>
          <w:sz w:val="24"/>
          <w:szCs w:val="24"/>
        </w:rPr>
        <w:t>, 2022d);</w:t>
      </w:r>
    </w:p>
    <w:p w14:paraId="7062B4E0"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lang w:val="pt-BR"/>
        </w:rPr>
        <w:t>Resolução CNE/CES n. 5, de 16 de novembro de 2016, que institui as Diretrizes Curriculares Nacionais para</w:t>
      </w:r>
      <w:r w:rsidRPr="007F2A73">
        <w:rPr>
          <w:rFonts w:asciiTheme="majorHAnsi" w:hAnsiTheme="majorHAnsi" w:cstheme="majorHAnsi"/>
          <w:sz w:val="24"/>
          <w:szCs w:val="24"/>
        </w:rPr>
        <w:t xml:space="preserve"> os cursos de graduação na área da Computaçã</w:t>
      </w:r>
      <w:r w:rsidRPr="007F2A73">
        <w:rPr>
          <w:rFonts w:asciiTheme="majorHAnsi" w:hAnsiTheme="majorHAnsi" w:cstheme="majorHAnsi"/>
          <w:sz w:val="24"/>
          <w:szCs w:val="24"/>
          <w:lang w:val="it-IT"/>
        </w:rPr>
        <w:t>o;</w:t>
      </w:r>
    </w:p>
    <w:p w14:paraId="15C1D6C9" w14:textId="77777777"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Resolução CNE/CES n. 2, de 18 de junho de 2007</w:t>
      </w:r>
      <w:r w:rsidRPr="007F2A73">
        <w:rPr>
          <w:rFonts w:asciiTheme="majorHAnsi" w:hAnsiTheme="majorHAnsi" w:cstheme="majorHAnsi"/>
          <w:sz w:val="24"/>
          <w:szCs w:val="24"/>
          <w:lang w:val="pt-BR"/>
        </w:rPr>
        <w:t>, que d</w:t>
      </w:r>
      <w:r w:rsidRPr="007F2A73">
        <w:rPr>
          <w:rFonts w:asciiTheme="majorHAnsi" w:hAnsiTheme="majorHAnsi" w:cstheme="majorHAnsi"/>
          <w:sz w:val="24"/>
          <w:szCs w:val="24"/>
          <w:lang w:val="it-IT"/>
        </w:rPr>
        <w:t>isp</w:t>
      </w:r>
      <w:r w:rsidRPr="007F2A73">
        <w:rPr>
          <w:rFonts w:asciiTheme="majorHAnsi" w:hAnsiTheme="majorHAnsi" w:cstheme="majorHAnsi"/>
          <w:sz w:val="24"/>
          <w:szCs w:val="24"/>
        </w:rPr>
        <w:t>õ</w:t>
      </w:r>
      <w:r w:rsidRPr="007F2A73">
        <w:rPr>
          <w:rFonts w:asciiTheme="majorHAnsi" w:hAnsiTheme="majorHAnsi" w:cstheme="majorHAnsi"/>
          <w:sz w:val="24"/>
          <w:szCs w:val="24"/>
          <w:lang w:val="pt-BR"/>
        </w:rPr>
        <w:t>e sobre carga hor</w:t>
      </w:r>
      <w:r w:rsidRPr="007F2A73">
        <w:rPr>
          <w:rFonts w:asciiTheme="majorHAnsi" w:hAnsiTheme="majorHAnsi" w:cstheme="majorHAnsi"/>
          <w:sz w:val="24"/>
          <w:szCs w:val="24"/>
        </w:rPr>
        <w:t>á</w:t>
      </w:r>
      <w:r w:rsidRPr="007F2A73">
        <w:rPr>
          <w:rFonts w:asciiTheme="majorHAnsi" w:hAnsiTheme="majorHAnsi" w:cstheme="majorHAnsi"/>
          <w:sz w:val="24"/>
          <w:szCs w:val="24"/>
          <w:lang w:val="it-IT"/>
        </w:rPr>
        <w:t>ria m</w:t>
      </w:r>
      <w:r w:rsidRPr="007F2A73">
        <w:rPr>
          <w:rFonts w:asciiTheme="majorHAnsi" w:hAnsiTheme="majorHAnsi" w:cstheme="majorHAnsi"/>
          <w:sz w:val="24"/>
          <w:szCs w:val="24"/>
        </w:rPr>
        <w:t>ínima e procedimentos relativos à integralizaçã</w:t>
      </w:r>
      <w:r w:rsidRPr="007F2A73">
        <w:rPr>
          <w:rFonts w:asciiTheme="majorHAnsi" w:hAnsiTheme="majorHAnsi" w:cstheme="majorHAnsi"/>
          <w:sz w:val="24"/>
          <w:szCs w:val="24"/>
          <w:lang w:val="it-IT"/>
        </w:rPr>
        <w:t>o e dura</w:t>
      </w:r>
      <w:r w:rsidRPr="007F2A73">
        <w:rPr>
          <w:rFonts w:asciiTheme="majorHAnsi" w:hAnsiTheme="majorHAnsi" w:cstheme="majorHAnsi"/>
          <w:sz w:val="24"/>
          <w:szCs w:val="24"/>
        </w:rPr>
        <w:t>ção dos cursos de graduação, bacharelados, na modalidade presencial.</w:t>
      </w:r>
    </w:p>
    <w:p w14:paraId="48599597" w14:textId="32A55016" w:rsidR="007F2A73" w:rsidRPr="007F2A73" w:rsidRDefault="007F2A73" w:rsidP="00086BA5">
      <w:pPr>
        <w:pStyle w:val="BodyA"/>
        <w:numPr>
          <w:ilvl w:val="0"/>
          <w:numId w:val="3"/>
        </w:numPr>
        <w:tabs>
          <w:tab w:val="clear" w:pos="1615"/>
          <w:tab w:val="left" w:pos="993"/>
        </w:tabs>
        <w:spacing w:after="120" w:line="360" w:lineRule="auto"/>
        <w:ind w:left="709" w:firstLine="0"/>
        <w:jc w:val="both"/>
        <w:rPr>
          <w:rFonts w:asciiTheme="majorHAnsi" w:hAnsiTheme="majorHAnsi" w:cstheme="majorHAnsi"/>
          <w:sz w:val="24"/>
          <w:szCs w:val="24"/>
        </w:rPr>
      </w:pPr>
      <w:r w:rsidRPr="007F2A73">
        <w:rPr>
          <w:rFonts w:asciiTheme="majorHAnsi" w:hAnsiTheme="majorHAnsi" w:cstheme="majorHAnsi"/>
          <w:sz w:val="24"/>
          <w:szCs w:val="24"/>
        </w:rPr>
        <w:t>Referenciais de formação para os Cu</w:t>
      </w:r>
      <w:r w:rsidR="00762EB9">
        <w:rPr>
          <w:rFonts w:asciiTheme="majorHAnsi" w:hAnsiTheme="majorHAnsi" w:cstheme="majorHAnsi"/>
          <w:sz w:val="24"/>
          <w:szCs w:val="24"/>
        </w:rPr>
        <w:t>rsos de Graduação em Computação</w:t>
      </w:r>
      <w:r w:rsidRPr="007F2A73">
        <w:rPr>
          <w:rFonts w:asciiTheme="majorHAnsi" w:hAnsiTheme="majorHAnsi" w:cstheme="majorHAnsi"/>
          <w:sz w:val="24"/>
          <w:szCs w:val="24"/>
        </w:rPr>
        <w:t xml:space="preserve"> (</w:t>
      </w:r>
      <w:r w:rsidRPr="007F2A73">
        <w:rPr>
          <w:rFonts w:asciiTheme="majorHAnsi" w:hAnsiTheme="majorHAnsi" w:cstheme="majorHAnsi"/>
          <w:sz w:val="24"/>
          <w:szCs w:val="24"/>
          <w:lang w:val="pt-BR"/>
        </w:rPr>
        <w:t xml:space="preserve">ZORZO </w:t>
      </w:r>
      <w:proofErr w:type="gramStart"/>
      <w:r w:rsidRPr="007F2A73">
        <w:rPr>
          <w:rFonts w:asciiTheme="majorHAnsi" w:hAnsiTheme="majorHAnsi" w:cstheme="majorHAnsi"/>
          <w:i/>
          <w:iCs/>
          <w:sz w:val="24"/>
          <w:szCs w:val="24"/>
          <w:lang w:val="pt-BR"/>
        </w:rPr>
        <w:t>et</w:t>
      </w:r>
      <w:proofErr w:type="gramEnd"/>
      <w:r w:rsidRPr="007F2A73">
        <w:rPr>
          <w:rFonts w:asciiTheme="majorHAnsi" w:hAnsiTheme="majorHAnsi" w:cstheme="majorHAnsi"/>
          <w:i/>
          <w:iCs/>
          <w:sz w:val="24"/>
          <w:szCs w:val="24"/>
          <w:lang w:val="pt-BR"/>
        </w:rPr>
        <w:t xml:space="preserve"> al.</w:t>
      </w:r>
      <w:r w:rsidRPr="007F2A73">
        <w:rPr>
          <w:rFonts w:asciiTheme="majorHAnsi" w:hAnsiTheme="majorHAnsi" w:cstheme="majorHAnsi"/>
          <w:sz w:val="24"/>
          <w:szCs w:val="24"/>
          <w:lang w:val="pt-BR"/>
        </w:rPr>
        <w:t>, 2017</w:t>
      </w:r>
      <w:r w:rsidRPr="007F2A73">
        <w:rPr>
          <w:rFonts w:asciiTheme="majorHAnsi" w:hAnsiTheme="majorHAnsi" w:cstheme="majorHAnsi"/>
          <w:sz w:val="24"/>
          <w:szCs w:val="24"/>
        </w:rPr>
        <w:t>).</w:t>
      </w:r>
    </w:p>
    <w:p w14:paraId="2FCCA104" w14:textId="77777777" w:rsidR="007F2A73" w:rsidRPr="007F2A73" w:rsidRDefault="007F2A73" w:rsidP="007F2A73">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 xml:space="preserve">Cabe ressaltar, ainda, que a elaboração desta primeira versão dos PPCs dos Cursos de </w:t>
      </w:r>
      <w:r w:rsidRPr="007F2A73">
        <w:rPr>
          <w:rFonts w:asciiTheme="majorHAnsi" w:hAnsiTheme="majorHAnsi" w:cstheme="majorHAnsi"/>
          <w:sz w:val="24"/>
          <w:szCs w:val="24"/>
          <w:lang w:val="pt-BR"/>
        </w:rPr>
        <w:t>Bacharelado em Sistemas de Informação (BSI) e de Bacharelado em Ciências da</w:t>
      </w:r>
      <w:r w:rsidRPr="007F2A73">
        <w:rPr>
          <w:rFonts w:asciiTheme="majorHAnsi" w:hAnsiTheme="majorHAnsi" w:cstheme="majorHAnsi"/>
          <w:sz w:val="24"/>
          <w:szCs w:val="24"/>
        </w:rPr>
        <w:t xml:space="preserve"> Computação, da </w:t>
      </w:r>
      <w:proofErr w:type="gramStart"/>
      <w:r w:rsidRPr="007F2A73">
        <w:rPr>
          <w:rFonts w:asciiTheme="majorHAnsi" w:hAnsiTheme="majorHAnsi" w:cstheme="majorHAnsi"/>
          <w:sz w:val="24"/>
          <w:szCs w:val="24"/>
        </w:rPr>
        <w:t>UnDF</w:t>
      </w:r>
      <w:proofErr w:type="gramEnd"/>
      <w:r w:rsidRPr="007F2A73">
        <w:rPr>
          <w:rFonts w:asciiTheme="majorHAnsi" w:hAnsiTheme="majorHAnsi" w:cstheme="majorHAnsi"/>
          <w:sz w:val="24"/>
          <w:szCs w:val="24"/>
        </w:rPr>
        <w:t>, não pôde contar com a participação do Núcleo Docente Estruturante (NDE)</w:t>
      </w:r>
      <w:r w:rsidRPr="007F2A73">
        <w:rPr>
          <w:rFonts w:asciiTheme="majorHAnsi" w:hAnsiTheme="majorHAnsi" w:cstheme="majorHAnsi"/>
          <w:sz w:val="24"/>
          <w:szCs w:val="24"/>
          <w:lang w:val="pt-BR"/>
        </w:rPr>
        <w:t xml:space="preserve"> nem do </w:t>
      </w:r>
      <w:r w:rsidRPr="007F2A73">
        <w:rPr>
          <w:rFonts w:asciiTheme="majorHAnsi" w:hAnsiTheme="majorHAnsi" w:cstheme="majorHAnsi"/>
          <w:sz w:val="24"/>
          <w:szCs w:val="24"/>
        </w:rPr>
        <w:t xml:space="preserve">Colegiado de Curso, uma vez que essas instâncias ainda não existem. Nas futuras revisões desses PPCs, </w:t>
      </w:r>
      <w:r w:rsidRPr="007F2A73">
        <w:rPr>
          <w:rFonts w:asciiTheme="majorHAnsi" w:hAnsiTheme="majorHAnsi" w:cstheme="majorHAnsi"/>
          <w:sz w:val="24"/>
          <w:szCs w:val="24"/>
          <w:lang w:val="pt-BR"/>
        </w:rPr>
        <w:t>ambos</w:t>
      </w:r>
      <w:r w:rsidRPr="007F2A73">
        <w:rPr>
          <w:rFonts w:asciiTheme="majorHAnsi" w:hAnsiTheme="majorHAnsi" w:cstheme="majorHAnsi"/>
          <w:sz w:val="24"/>
          <w:szCs w:val="24"/>
        </w:rPr>
        <w:t xml:space="preserve"> deverão participar ativamente levando-se em consideração a concretização de um </w:t>
      </w:r>
      <w:r w:rsidRPr="007F2A73">
        <w:rPr>
          <w:rFonts w:asciiTheme="majorHAnsi" w:hAnsiTheme="majorHAnsi" w:cstheme="majorHAnsi"/>
          <w:sz w:val="24"/>
          <w:szCs w:val="24"/>
        </w:rPr>
        <w:lastRenderedPageBreak/>
        <w:t>movimento coletivo e participativo, para que se aproxime o máximo possível da identidade constru</w:t>
      </w:r>
      <w:r w:rsidRPr="007F2A73">
        <w:rPr>
          <w:rFonts w:asciiTheme="majorHAnsi" w:hAnsiTheme="majorHAnsi" w:cstheme="majorHAnsi"/>
          <w:sz w:val="24"/>
          <w:szCs w:val="24"/>
          <w:lang w:val="pt-BR"/>
        </w:rPr>
        <w:t>í</w:t>
      </w:r>
      <w:r w:rsidRPr="007F2A73">
        <w:rPr>
          <w:rFonts w:asciiTheme="majorHAnsi" w:hAnsiTheme="majorHAnsi" w:cstheme="majorHAnsi"/>
          <w:sz w:val="24"/>
          <w:szCs w:val="24"/>
        </w:rPr>
        <w:t>da na trajet</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 xml:space="preserve">ria do curso, dentro da </w:t>
      </w:r>
      <w:proofErr w:type="gramStart"/>
      <w:r w:rsidRPr="007F2A73">
        <w:rPr>
          <w:rFonts w:asciiTheme="majorHAnsi" w:hAnsiTheme="majorHAnsi" w:cstheme="majorHAnsi"/>
          <w:sz w:val="24"/>
          <w:szCs w:val="24"/>
        </w:rPr>
        <w:t>UnDF</w:t>
      </w:r>
      <w:proofErr w:type="gramEnd"/>
      <w:r w:rsidRPr="007F2A73">
        <w:rPr>
          <w:rFonts w:asciiTheme="majorHAnsi" w:hAnsiTheme="majorHAnsi" w:cstheme="majorHAnsi"/>
          <w:sz w:val="24"/>
          <w:szCs w:val="24"/>
        </w:rPr>
        <w:t xml:space="preserve">. </w:t>
      </w:r>
    </w:p>
    <w:p w14:paraId="5849E427" w14:textId="77777777" w:rsidR="007F2A73" w:rsidRPr="007F2A73" w:rsidRDefault="007F2A73" w:rsidP="007F2A73">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Importante considerar que os quatro cursos de bacharelado da área de Tecnologia da Informação, nomeadamente Sistemas de Informaçã</w:t>
      </w:r>
      <w:r w:rsidRPr="007F2A73">
        <w:rPr>
          <w:rFonts w:asciiTheme="majorHAnsi" w:hAnsiTheme="majorHAnsi" w:cstheme="majorHAnsi"/>
          <w:sz w:val="24"/>
          <w:szCs w:val="24"/>
          <w:lang w:val="it-IT"/>
        </w:rPr>
        <w:t>o, Ci</w:t>
      </w:r>
      <w:r w:rsidRPr="007F2A73">
        <w:rPr>
          <w:rFonts w:asciiTheme="majorHAnsi" w:hAnsiTheme="majorHAnsi" w:cstheme="majorHAnsi"/>
          <w:sz w:val="24"/>
          <w:szCs w:val="24"/>
        </w:rPr>
        <w:t>ências da Computação, Engenharia de Software e Engenharia da Computação, partilham a mesma visão filos</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 xml:space="preserve">fica, os elementos conceituais, a mesma abordagem baseada em projetos e a concepção basilar de que os cursos devem servir a sociedade formando egressos fortemente conectados com o mercado de trabalho e com a realidade que os envolve. Assim sendo, vários trechos dos quatro PPCs que tratam dos temas já mencionados são </w:t>
      </w:r>
      <w:r w:rsidRPr="007F2A73">
        <w:rPr>
          <w:rFonts w:asciiTheme="majorHAnsi" w:hAnsiTheme="majorHAnsi" w:cstheme="majorHAnsi"/>
          <w:sz w:val="24"/>
          <w:szCs w:val="24"/>
          <w:lang w:val="pt-BR"/>
        </w:rPr>
        <w:t>semelhantes</w:t>
      </w:r>
      <w:r w:rsidRPr="007F2A73">
        <w:rPr>
          <w:rFonts w:asciiTheme="majorHAnsi" w:hAnsiTheme="majorHAnsi" w:cstheme="majorHAnsi"/>
          <w:sz w:val="24"/>
          <w:szCs w:val="24"/>
        </w:rPr>
        <w:t>, dada a harmonização adotada na construção dos documentos, que alcanç</w:t>
      </w:r>
      <w:r w:rsidRPr="007F2A73">
        <w:rPr>
          <w:rFonts w:asciiTheme="majorHAnsi" w:hAnsiTheme="majorHAnsi" w:cstheme="majorHAnsi"/>
          <w:sz w:val="24"/>
          <w:szCs w:val="24"/>
          <w:lang w:val="sv-SE"/>
        </w:rPr>
        <w:t>a at</w:t>
      </w:r>
      <w:r w:rsidRPr="007F2A73">
        <w:rPr>
          <w:rFonts w:asciiTheme="majorHAnsi" w:hAnsiTheme="majorHAnsi" w:cstheme="majorHAnsi"/>
          <w:sz w:val="24"/>
          <w:szCs w:val="24"/>
          <w:lang w:val="fr-FR"/>
        </w:rPr>
        <w:t xml:space="preserve">é </w:t>
      </w:r>
      <w:r w:rsidRPr="007F2A73">
        <w:rPr>
          <w:rFonts w:asciiTheme="majorHAnsi" w:hAnsiTheme="majorHAnsi" w:cstheme="majorHAnsi"/>
          <w:sz w:val="24"/>
          <w:szCs w:val="24"/>
        </w:rPr>
        <w:t>o nível da infraestrutura computacional de suporte, passando pela partilha de espaços de trabalho e d</w:t>
      </w:r>
      <w:r w:rsidRPr="007F2A73">
        <w:rPr>
          <w:rFonts w:asciiTheme="majorHAnsi" w:hAnsiTheme="majorHAnsi" w:cstheme="majorHAnsi"/>
          <w:sz w:val="24"/>
          <w:szCs w:val="24"/>
          <w:lang w:val="pt-BR"/>
        </w:rPr>
        <w:t xml:space="preserve">a </w:t>
      </w:r>
      <w:r w:rsidRPr="007F2A73">
        <w:rPr>
          <w:rFonts w:asciiTheme="majorHAnsi" w:hAnsiTheme="majorHAnsi" w:cstheme="majorHAnsi"/>
          <w:sz w:val="24"/>
          <w:szCs w:val="24"/>
        </w:rPr>
        <w:t>colabora</w:t>
      </w:r>
      <w:r w:rsidRPr="007F2A73">
        <w:rPr>
          <w:rFonts w:asciiTheme="majorHAnsi" w:hAnsiTheme="majorHAnsi" w:cstheme="majorHAnsi"/>
          <w:sz w:val="24"/>
          <w:szCs w:val="24"/>
          <w:lang w:val="pt-BR"/>
        </w:rPr>
        <w:t>ção</w:t>
      </w:r>
      <w:r w:rsidRPr="007F2A73">
        <w:rPr>
          <w:rFonts w:asciiTheme="majorHAnsi" w:hAnsiTheme="majorHAnsi" w:cstheme="majorHAnsi"/>
          <w:sz w:val="24"/>
          <w:szCs w:val="24"/>
          <w:lang w:val="it-IT"/>
        </w:rPr>
        <w:t xml:space="preserve"> visceral </w:t>
      </w:r>
      <w:r w:rsidRPr="007F2A73">
        <w:rPr>
          <w:rFonts w:asciiTheme="majorHAnsi" w:hAnsiTheme="majorHAnsi" w:cstheme="majorHAnsi"/>
          <w:sz w:val="24"/>
          <w:szCs w:val="24"/>
          <w:lang w:val="pt-BR"/>
        </w:rPr>
        <w:t>das equipes de docentes que se preconiza para a consecu</w:t>
      </w:r>
      <w:r w:rsidRPr="007F2A73">
        <w:rPr>
          <w:rFonts w:asciiTheme="majorHAnsi" w:hAnsiTheme="majorHAnsi" w:cstheme="majorHAnsi"/>
          <w:sz w:val="24"/>
          <w:szCs w:val="24"/>
        </w:rPr>
        <w:t>ção exitosa dos quatro cursos mencionados.</w:t>
      </w:r>
    </w:p>
    <w:p w14:paraId="25C293DF" w14:textId="77777777" w:rsidR="007F2A73" w:rsidRPr="007F2A73" w:rsidRDefault="007F2A73" w:rsidP="007F2A73">
      <w:pPr>
        <w:pStyle w:val="BodyA"/>
        <w:tabs>
          <w:tab w:val="clear" w:pos="1615"/>
        </w:tabs>
        <w:rPr>
          <w:rFonts w:asciiTheme="majorHAnsi" w:hAnsiTheme="majorHAnsi" w:cstheme="majorHAnsi"/>
        </w:rPr>
      </w:pPr>
      <w:r w:rsidRPr="007F2A73">
        <w:rPr>
          <w:rFonts w:asciiTheme="majorHAnsi" w:hAnsiTheme="majorHAnsi" w:cstheme="majorHAnsi"/>
        </w:rPr>
        <w:br w:type="page"/>
      </w:r>
    </w:p>
    <w:p w14:paraId="34AF9479" w14:textId="3E9A7A12" w:rsidR="007F2A73" w:rsidRPr="007F2A73" w:rsidRDefault="007F2A73" w:rsidP="00086BA5">
      <w:pPr>
        <w:pStyle w:val="Ttulo1"/>
        <w:numPr>
          <w:ilvl w:val="0"/>
          <w:numId w:val="19"/>
        </w:numPr>
        <w:tabs>
          <w:tab w:val="clear" w:pos="1615"/>
        </w:tabs>
        <w:spacing w:before="0" w:after="0" w:line="360" w:lineRule="auto"/>
        <w:ind w:left="432" w:hanging="432"/>
        <w:jc w:val="both"/>
        <w:rPr>
          <w:rFonts w:asciiTheme="majorHAnsi" w:hAnsiTheme="majorHAnsi" w:cstheme="majorHAnsi"/>
          <w:color w:val="4875BD"/>
        </w:rPr>
      </w:pPr>
      <w:bookmarkStart w:id="5" w:name="_Toc1"/>
      <w:r w:rsidRPr="007F2A73">
        <w:rPr>
          <w:rFonts w:asciiTheme="majorHAnsi" w:hAnsiTheme="majorHAnsi" w:cstheme="majorHAnsi"/>
          <w:color w:val="4875BD"/>
        </w:rPr>
        <w:lastRenderedPageBreak/>
        <w:t>INFORMAÇÕES INSTITUCIONAIS</w:t>
      </w:r>
      <w:bookmarkEnd w:id="5"/>
    </w:p>
    <w:p w14:paraId="287E076B" w14:textId="77777777" w:rsidR="007F2A73" w:rsidRPr="007F2A73" w:rsidRDefault="007F2A73" w:rsidP="00086BA5">
      <w:pPr>
        <w:pStyle w:val="PargrafodaLista"/>
        <w:numPr>
          <w:ilvl w:val="0"/>
          <w:numId w:val="2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bookmarkStart w:id="6" w:name="_Toc2"/>
    </w:p>
    <w:p w14:paraId="4C7EDA3B" w14:textId="77777777" w:rsidR="007F2A73" w:rsidRPr="007F2A73" w:rsidRDefault="007F2A73" w:rsidP="00086BA5">
      <w:pPr>
        <w:pStyle w:val="PargrafodaLista"/>
        <w:numPr>
          <w:ilvl w:val="0"/>
          <w:numId w:val="2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p>
    <w:p w14:paraId="36B46C9F" w14:textId="64BDC34D" w:rsidR="007F2A73" w:rsidRPr="00D62897"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r w:rsidRPr="003D391C">
        <w:rPr>
          <w:rFonts w:asciiTheme="majorHAnsi" w:hAnsiTheme="majorHAnsi" w:cstheme="majorHAnsi"/>
        </w:rPr>
        <w:t>MANTENEDORA</w:t>
      </w:r>
    </w:p>
    <w:bookmarkEnd w:id="6"/>
    <w:p w14:paraId="79775F26" w14:textId="33C35BC0" w:rsidR="007F2A73"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A Universidade do Distrito Federal Professor Jorge Amaury Maia Nunes (</w:t>
      </w:r>
      <w:proofErr w:type="gramStart"/>
      <w:r w:rsidRPr="007F2A73">
        <w:rPr>
          <w:rFonts w:asciiTheme="majorHAnsi" w:hAnsiTheme="majorHAnsi" w:cstheme="majorHAnsi"/>
          <w:sz w:val="24"/>
          <w:szCs w:val="24"/>
        </w:rPr>
        <w:t>UnDF</w:t>
      </w:r>
      <w:proofErr w:type="gramEnd"/>
      <w:r w:rsidRPr="007F2A73">
        <w:rPr>
          <w:rFonts w:asciiTheme="majorHAnsi" w:hAnsiTheme="majorHAnsi" w:cstheme="majorHAnsi"/>
          <w:sz w:val="24"/>
          <w:szCs w:val="24"/>
        </w:rPr>
        <w:t>), pessoa jurídica de direito público, com sede e foro em Brasília – DF, CNPJ sob n. 00.059.857/0001-87, criada pela Lei n. XXX/2021, tem seu Estatuto aprovado e registrado no xxxxx Cart</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rio xxx, na folha nnn, do Livro XXX, sob n. nnnn, em XX de MMMM  de 2022, localizado na NNNender cartorioNNNN — Brasí</w:t>
      </w:r>
      <w:r w:rsidRPr="007F2A73">
        <w:rPr>
          <w:rFonts w:asciiTheme="majorHAnsi" w:hAnsiTheme="majorHAnsi" w:cstheme="majorHAnsi"/>
          <w:sz w:val="24"/>
          <w:szCs w:val="24"/>
          <w:lang w:val="de-DE"/>
        </w:rPr>
        <w:t xml:space="preserve">lia/DF </w:t>
      </w:r>
      <w:r w:rsidRPr="007F2A73">
        <w:rPr>
          <w:rFonts w:asciiTheme="majorHAnsi" w:hAnsiTheme="majorHAnsi" w:cstheme="majorHAnsi"/>
          <w:sz w:val="24"/>
          <w:szCs w:val="24"/>
        </w:rPr>
        <w:t>— CEP: 77777-000.</w:t>
      </w:r>
    </w:p>
    <w:p w14:paraId="68A39EA1" w14:textId="77777777" w:rsidR="007F2A73" w:rsidRPr="007F2A73" w:rsidRDefault="007F2A73" w:rsidP="007F2A73">
      <w:pPr>
        <w:pStyle w:val="BodyA"/>
        <w:tabs>
          <w:tab w:val="clear" w:pos="1615"/>
        </w:tabs>
        <w:ind w:firstLine="709"/>
        <w:jc w:val="both"/>
        <w:rPr>
          <w:rFonts w:asciiTheme="majorHAnsi" w:hAnsiTheme="majorHAnsi" w:cstheme="majorHAnsi"/>
          <w:sz w:val="24"/>
          <w:szCs w:val="24"/>
        </w:rPr>
      </w:pPr>
    </w:p>
    <w:p w14:paraId="738A2798" w14:textId="18F6BDC6"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7" w:name="_Toc3"/>
      <w:r w:rsidRPr="007F2A73">
        <w:rPr>
          <w:rFonts w:asciiTheme="majorHAnsi" w:hAnsiTheme="majorHAnsi" w:cstheme="majorHAnsi"/>
        </w:rPr>
        <w:t>MANTIDA</w:t>
      </w:r>
      <w:bookmarkEnd w:id="7"/>
    </w:p>
    <w:p w14:paraId="161DD68D" w14:textId="7DBBE15B" w:rsidR="007F2A73"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rPr>
        <w:t>A Universidade do Distrito Federal Professor Jorge Amaury Maia Nunes (</w:t>
      </w:r>
      <w:proofErr w:type="gramStart"/>
      <w:r w:rsidRPr="007F2A73">
        <w:rPr>
          <w:rFonts w:asciiTheme="majorHAnsi" w:hAnsiTheme="majorHAnsi" w:cstheme="majorHAnsi"/>
          <w:sz w:val="24"/>
          <w:szCs w:val="24"/>
        </w:rPr>
        <w:t>UnDF</w:t>
      </w:r>
      <w:proofErr w:type="gramEnd"/>
      <w:r w:rsidRPr="007F2A73">
        <w:rPr>
          <w:rFonts w:asciiTheme="majorHAnsi" w:hAnsiTheme="majorHAnsi" w:cstheme="majorHAnsi"/>
          <w:sz w:val="24"/>
          <w:szCs w:val="24"/>
        </w:rPr>
        <w:t>), pessoa jurídica de direito público, com sede e foro em Brasília – DF, CNPJ sob n. 00.059.857/0001-87, criada pela Lei n. XXX/2021, tem seu Estatuto aprovado e registrado no xxxxx Cart</w:t>
      </w:r>
      <w:r w:rsidRPr="007F2A73">
        <w:rPr>
          <w:rFonts w:asciiTheme="majorHAnsi" w:hAnsiTheme="majorHAnsi" w:cstheme="majorHAnsi"/>
          <w:sz w:val="24"/>
          <w:szCs w:val="24"/>
          <w:lang w:val="pt-BR"/>
        </w:rPr>
        <w:t>ó</w:t>
      </w:r>
      <w:r w:rsidRPr="007F2A73">
        <w:rPr>
          <w:rFonts w:asciiTheme="majorHAnsi" w:hAnsiTheme="majorHAnsi" w:cstheme="majorHAnsi"/>
          <w:sz w:val="24"/>
          <w:szCs w:val="24"/>
        </w:rPr>
        <w:t>rio xxx, na folha nnn, do Livro XXX, sob n. nnnn, em XX de MMMM  de 2022, localizado na NNNender cartorioNNNN — Brasí</w:t>
      </w:r>
      <w:r w:rsidRPr="007F2A73">
        <w:rPr>
          <w:rFonts w:asciiTheme="majorHAnsi" w:hAnsiTheme="majorHAnsi" w:cstheme="majorHAnsi"/>
          <w:sz w:val="24"/>
          <w:szCs w:val="24"/>
          <w:lang w:val="de-DE"/>
        </w:rPr>
        <w:t xml:space="preserve">lia/DF </w:t>
      </w:r>
      <w:r w:rsidRPr="007F2A73">
        <w:rPr>
          <w:rFonts w:asciiTheme="majorHAnsi" w:hAnsiTheme="majorHAnsi" w:cstheme="majorHAnsi"/>
          <w:sz w:val="24"/>
          <w:szCs w:val="24"/>
        </w:rPr>
        <w:t>— CEP: 77777-000.</w:t>
      </w:r>
    </w:p>
    <w:p w14:paraId="2BC16761" w14:textId="77777777" w:rsidR="007F2A73" w:rsidRPr="007F2A73" w:rsidRDefault="007F2A73" w:rsidP="007F2A73">
      <w:pPr>
        <w:pStyle w:val="BodyA"/>
        <w:tabs>
          <w:tab w:val="clear" w:pos="1615"/>
        </w:tabs>
        <w:ind w:firstLine="709"/>
        <w:jc w:val="both"/>
        <w:rPr>
          <w:rFonts w:asciiTheme="majorHAnsi" w:hAnsiTheme="majorHAnsi" w:cstheme="majorHAnsi"/>
          <w:sz w:val="24"/>
          <w:szCs w:val="24"/>
        </w:rPr>
      </w:pPr>
    </w:p>
    <w:p w14:paraId="11BC9B18" w14:textId="1EAEE38D"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8" w:name="_Toc4"/>
      <w:r w:rsidRPr="007F2A73">
        <w:rPr>
          <w:rFonts w:asciiTheme="majorHAnsi" w:hAnsiTheme="majorHAnsi" w:cstheme="majorHAnsi"/>
        </w:rPr>
        <w:t>BREVE HISTÓRICO DA UNDF</w:t>
      </w:r>
      <w:bookmarkEnd w:id="8"/>
    </w:p>
    <w:p w14:paraId="0B96A038" w14:textId="6F8A5933" w:rsidR="007F2A73" w:rsidRPr="007F2A73"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7F2A73">
        <w:rPr>
          <w:rFonts w:asciiTheme="majorHAnsi" w:hAnsiTheme="majorHAnsi" w:cstheme="majorHAnsi"/>
          <w:sz w:val="24"/>
          <w:szCs w:val="24"/>
          <w:u w:color="4C66DD"/>
        </w:rPr>
        <w:t xml:space="preserve">Inicialmente, destacamos que este item segue o texto </w:t>
      </w:r>
      <w:r w:rsidRPr="007F2A73">
        <w:rPr>
          <w:rFonts w:asciiTheme="majorHAnsi" w:hAnsiTheme="majorHAnsi" w:cstheme="majorHAnsi"/>
          <w:i/>
          <w:iCs/>
          <w:sz w:val="24"/>
          <w:szCs w:val="24"/>
          <w:u w:color="4C66DD"/>
          <w:lang w:val="pt-BR"/>
        </w:rPr>
        <w:t>ipsis litteris</w:t>
      </w:r>
      <w:r w:rsidRPr="007F2A73">
        <w:rPr>
          <w:rFonts w:asciiTheme="majorHAnsi" w:hAnsiTheme="majorHAnsi" w:cstheme="majorHAnsi"/>
          <w:sz w:val="24"/>
          <w:szCs w:val="24"/>
          <w:u w:color="4C66DD"/>
        </w:rPr>
        <w:t xml:space="preserve"> do documento Cebraspe (2022a), o qual aborda a missão, os valores, os objetivos e as metas institucionais.</w:t>
      </w:r>
    </w:p>
    <w:p w14:paraId="2C8D362C"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 xml:space="preserve">Historicizar a origem de uma universidade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empreender esforços, visando a levantar elementos que concorram para a compreensão do compromisso social que essa instituição assume na realidade material e cultural na qual se insere. Sob esse ângulo, implica valorizar os esforços de um coletivo que contribuiu para que isso se concretizasse, visto que sua hist</w:t>
      </w:r>
      <w:r w:rsidRPr="007F2A73">
        <w:rPr>
          <w:rFonts w:asciiTheme="majorHAnsi" w:hAnsiTheme="majorHAnsi" w:cstheme="majorHAnsi"/>
          <w:sz w:val="20"/>
          <w:szCs w:val="20"/>
          <w:u w:color="4C66DD"/>
          <w:lang w:val="pt-BR"/>
        </w:rPr>
        <w:t>ória acaba sendo constru</w:t>
      </w:r>
      <w:r w:rsidRPr="007F2A73">
        <w:rPr>
          <w:rFonts w:asciiTheme="majorHAnsi" w:hAnsiTheme="majorHAnsi" w:cstheme="majorHAnsi"/>
          <w:sz w:val="20"/>
          <w:szCs w:val="20"/>
          <w:u w:color="4C66DD"/>
        </w:rPr>
        <w:t>ída a partir de mem</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rias e olhares tanto de indivíduos como de grupos. Al</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disso, fundamenta-se no reconhecimento de que as instituições educativas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não são recortes autônomos de uma realidade social, polí</w:t>
      </w:r>
      <w:r w:rsidRPr="007F2A73">
        <w:rPr>
          <w:rFonts w:asciiTheme="majorHAnsi" w:hAnsiTheme="majorHAnsi" w:cstheme="majorHAnsi"/>
          <w:sz w:val="20"/>
          <w:szCs w:val="20"/>
          <w:u w:color="4C66DD"/>
          <w:lang w:val="pt-BR"/>
        </w:rPr>
        <w:t>tica, cultural, econ</w:t>
      </w:r>
      <w:r w:rsidRPr="007F2A73">
        <w:rPr>
          <w:rFonts w:asciiTheme="majorHAnsi" w:hAnsiTheme="majorHAnsi" w:cstheme="majorHAnsi"/>
          <w:sz w:val="20"/>
          <w:szCs w:val="20"/>
          <w:u w:color="4C66DD"/>
        </w:rPr>
        <w:t xml:space="preserve">ômica e educacional” (SANFELICE, 2007, p. 79), mas espaços formativos nos quais a visão do coletivo ganha expressiva importância. Embora a </w:t>
      </w:r>
      <w:proofErr w:type="gramStart"/>
      <w:r w:rsidRPr="007F2A73">
        <w:rPr>
          <w:rFonts w:asciiTheme="majorHAnsi" w:hAnsiTheme="majorHAnsi" w:cstheme="majorHAnsi"/>
          <w:sz w:val="20"/>
          <w:szCs w:val="20"/>
          <w:u w:color="4C66DD"/>
        </w:rPr>
        <w:t>UnDF</w:t>
      </w:r>
      <w:proofErr w:type="gramEnd"/>
      <w:r w:rsidRPr="007F2A73">
        <w:rPr>
          <w:rFonts w:asciiTheme="majorHAnsi" w:hAnsiTheme="majorHAnsi" w:cstheme="majorHAnsi"/>
          <w:sz w:val="20"/>
          <w:szCs w:val="20"/>
          <w:u w:color="4C66DD"/>
        </w:rPr>
        <w:t xml:space="preserve"> seja criada apenas no início da d</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cada de 2020, como resultado dos esforços empreendidos por um coletivo preocupado com a ampliação da oferta de educação superior pública na RIDE–DF, as primeiras referências à instalação de uma universidade de âmbito distrital podem ser encontradas ainda nos primeiros anos da d</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cada de 1990. Significa que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ainda no final do primeiro momento de constituição do campo da educação superior do DF, indicado por Sousa (2013) como correspondente ao período 1962-1994, que pode ser encontrada a referê</w:t>
      </w:r>
      <w:r w:rsidRPr="007F2A73">
        <w:rPr>
          <w:rFonts w:asciiTheme="majorHAnsi" w:hAnsiTheme="majorHAnsi" w:cstheme="majorHAnsi"/>
          <w:sz w:val="20"/>
          <w:szCs w:val="20"/>
          <w:u w:color="4C66DD"/>
          <w:lang w:val="pt-BR"/>
        </w:rPr>
        <w:t>ncia legal que d</w:t>
      </w:r>
      <w:r w:rsidRPr="007F2A73">
        <w:rPr>
          <w:rFonts w:asciiTheme="majorHAnsi" w:hAnsiTheme="majorHAnsi" w:cstheme="majorHAnsi"/>
          <w:sz w:val="20"/>
          <w:szCs w:val="20"/>
          <w:u w:color="4C66DD"/>
        </w:rPr>
        <w:t xml:space="preserve">á início ao desejo de criação de uma universidade desta natureza. Trata-se da Lei nº 403, de 29 de dezembro de 1992, que autorizava o Poder Executivo a criar a Fundação Universidade </w:t>
      </w:r>
      <w:r w:rsidRPr="007F2A73">
        <w:rPr>
          <w:rFonts w:asciiTheme="majorHAnsi" w:hAnsiTheme="majorHAnsi" w:cstheme="majorHAnsi"/>
          <w:sz w:val="20"/>
          <w:szCs w:val="20"/>
          <w:u w:color="4C66DD"/>
        </w:rPr>
        <w:lastRenderedPageBreak/>
        <w:t xml:space="preserve">Aberta do Distrito Federal e, por consequência, a implantar a Universidade Aberta do Distrito Federal — </w:t>
      </w:r>
      <w:proofErr w:type="gramStart"/>
      <w:r w:rsidRPr="007F2A73">
        <w:rPr>
          <w:rFonts w:asciiTheme="majorHAnsi" w:hAnsiTheme="majorHAnsi" w:cstheme="majorHAnsi"/>
          <w:sz w:val="20"/>
          <w:szCs w:val="20"/>
          <w:u w:color="4C66DD"/>
          <w:lang w:val="fr-FR"/>
        </w:rPr>
        <w:t>UnAB</w:t>
      </w:r>
      <w:proofErr w:type="gramEnd"/>
      <w:r w:rsidRPr="007F2A73">
        <w:rPr>
          <w:rFonts w:asciiTheme="majorHAnsi" w:hAnsiTheme="majorHAnsi" w:cstheme="majorHAnsi"/>
          <w:sz w:val="20"/>
          <w:szCs w:val="20"/>
          <w:u w:color="4C66DD"/>
          <w:lang w:val="fr-FR"/>
        </w:rPr>
        <w:t>/DF (GDF, 1992).</w:t>
      </w:r>
    </w:p>
    <w:p w14:paraId="406407CE"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Na sequência dos fatos, o Distrito Federal passava a ter a obrigação legal de criar um sistema pr</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 xml:space="preserve">prio de educação superior pública, conforme expresso no Artigo 240 da Lei Orgânica do Distrito Federal (LODF), promulgada em </w:t>
      </w:r>
      <w:proofErr w:type="gramStart"/>
      <w:r w:rsidRPr="007F2A73">
        <w:rPr>
          <w:rFonts w:asciiTheme="majorHAnsi" w:hAnsiTheme="majorHAnsi" w:cstheme="majorHAnsi"/>
          <w:sz w:val="20"/>
          <w:szCs w:val="20"/>
          <w:u w:color="4C66DD"/>
        </w:rPr>
        <w:t>8</w:t>
      </w:r>
      <w:proofErr w:type="gramEnd"/>
      <w:r w:rsidRPr="007F2A73">
        <w:rPr>
          <w:rFonts w:asciiTheme="majorHAnsi" w:hAnsiTheme="majorHAnsi" w:cstheme="majorHAnsi"/>
          <w:sz w:val="20"/>
          <w:szCs w:val="20"/>
          <w:u w:color="4C66DD"/>
        </w:rPr>
        <w:t xml:space="preserve"> de junho de 1993.</w:t>
      </w:r>
    </w:p>
    <w:p w14:paraId="588C5129"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p>
    <w:p w14:paraId="1A127E3E"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r w:rsidRPr="007F2A73">
        <w:rPr>
          <w:rFonts w:asciiTheme="majorHAnsi" w:hAnsiTheme="majorHAnsi" w:cstheme="majorHAnsi"/>
          <w:i/>
          <w:iCs/>
          <w:sz w:val="20"/>
          <w:szCs w:val="20"/>
          <w:u w:color="4C66DD"/>
        </w:rPr>
        <w:t>Art. 240. O Poder Público deve criar seu pr</w:t>
      </w:r>
      <w:r w:rsidRPr="007F2A73">
        <w:rPr>
          <w:rFonts w:asciiTheme="majorHAnsi" w:hAnsiTheme="majorHAnsi" w:cstheme="majorHAnsi"/>
          <w:i/>
          <w:iCs/>
          <w:sz w:val="20"/>
          <w:szCs w:val="20"/>
          <w:u w:color="4C66DD"/>
          <w:lang w:val="pt-BR"/>
        </w:rPr>
        <w:t>ó</w:t>
      </w:r>
      <w:r w:rsidRPr="007F2A73">
        <w:rPr>
          <w:rFonts w:asciiTheme="majorHAnsi" w:hAnsiTheme="majorHAnsi" w:cstheme="majorHAnsi"/>
          <w:i/>
          <w:iCs/>
          <w:sz w:val="20"/>
          <w:szCs w:val="20"/>
          <w:u w:color="4C66DD"/>
        </w:rPr>
        <w:t xml:space="preserve">prio sistema de educação superior, articulado com os demais níveis, na forma da lei. </w:t>
      </w:r>
    </w:p>
    <w:p w14:paraId="5281DD06"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r w:rsidRPr="007F2A73">
        <w:rPr>
          <w:rFonts w:asciiTheme="majorHAnsi" w:hAnsiTheme="majorHAnsi" w:cstheme="majorHAnsi"/>
          <w:i/>
          <w:iCs/>
          <w:sz w:val="20"/>
          <w:szCs w:val="20"/>
          <w:u w:color="4C66DD"/>
        </w:rPr>
        <w:t>§ 1.</w:t>
      </w:r>
      <w:r w:rsidRPr="007F2A73">
        <w:rPr>
          <w:rFonts w:asciiTheme="majorHAnsi" w:hAnsiTheme="majorHAnsi" w:cstheme="majorHAnsi"/>
          <w:i/>
          <w:iCs/>
          <w:sz w:val="20"/>
          <w:szCs w:val="20"/>
          <w:u w:color="4C66DD"/>
          <w:vertAlign w:val="superscript"/>
        </w:rPr>
        <w:t>o</w:t>
      </w:r>
      <w:r w:rsidRPr="007F2A73">
        <w:rPr>
          <w:rFonts w:asciiTheme="majorHAnsi" w:hAnsiTheme="majorHAnsi" w:cstheme="majorHAnsi"/>
          <w:i/>
          <w:iCs/>
          <w:sz w:val="20"/>
          <w:szCs w:val="20"/>
          <w:u w:color="4C66DD"/>
        </w:rPr>
        <w:t xml:space="preserve"> Na instalação de unidades de educação superior do Distrito </w:t>
      </w:r>
      <w:proofErr w:type="gramStart"/>
      <w:r w:rsidRPr="007F2A73">
        <w:rPr>
          <w:rFonts w:asciiTheme="majorHAnsi" w:hAnsiTheme="majorHAnsi" w:cstheme="majorHAnsi"/>
          <w:i/>
          <w:iCs/>
          <w:sz w:val="20"/>
          <w:szCs w:val="20"/>
          <w:u w:color="4C66DD"/>
        </w:rPr>
        <w:t>Federal,</w:t>
      </w:r>
      <w:proofErr w:type="gramEnd"/>
      <w:r w:rsidRPr="007F2A73">
        <w:rPr>
          <w:rFonts w:asciiTheme="majorHAnsi" w:hAnsiTheme="majorHAnsi" w:cstheme="majorHAnsi"/>
          <w:i/>
          <w:iCs/>
          <w:sz w:val="20"/>
          <w:szCs w:val="20"/>
          <w:u w:color="4C66DD"/>
        </w:rPr>
        <w:t>consideram-se, prioritariamente, regiões densamente povoadas não atendidas por ensino público superior, observada a vocação regional. (</w:t>
      </w:r>
      <w:proofErr w:type="gramStart"/>
      <w:r w:rsidRPr="007F2A73">
        <w:rPr>
          <w:rFonts w:asciiTheme="majorHAnsi" w:hAnsiTheme="majorHAnsi" w:cstheme="majorHAnsi"/>
          <w:i/>
          <w:iCs/>
          <w:sz w:val="20"/>
          <w:szCs w:val="20"/>
          <w:u w:color="4C66DD"/>
        </w:rPr>
        <w:t>GDF,</w:t>
      </w:r>
      <w:proofErr w:type="gramEnd"/>
      <w:r w:rsidRPr="007F2A73">
        <w:rPr>
          <w:rFonts w:asciiTheme="majorHAnsi" w:hAnsiTheme="majorHAnsi" w:cstheme="majorHAnsi"/>
          <w:i/>
          <w:iCs/>
          <w:sz w:val="20"/>
          <w:szCs w:val="20"/>
          <w:u w:color="4C66DD"/>
        </w:rPr>
        <w:t>1993).</w:t>
      </w:r>
    </w:p>
    <w:p w14:paraId="5B091A7A" w14:textId="77777777" w:rsidR="007F2A73" w:rsidRPr="007F2A73" w:rsidRDefault="007F2A73" w:rsidP="007F2A73">
      <w:pPr>
        <w:pStyle w:val="BodyA"/>
        <w:tabs>
          <w:tab w:val="clear" w:pos="1615"/>
        </w:tabs>
        <w:ind w:left="2268"/>
        <w:jc w:val="both"/>
        <w:rPr>
          <w:rFonts w:asciiTheme="majorHAnsi" w:eastAsia="Calibri" w:hAnsiTheme="majorHAnsi" w:cstheme="majorHAnsi"/>
          <w:i/>
          <w:iCs/>
          <w:sz w:val="20"/>
          <w:szCs w:val="20"/>
          <w:u w:color="4C66DD"/>
        </w:rPr>
      </w:pPr>
    </w:p>
    <w:p w14:paraId="0749985C"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Al</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de estabelecer os fundamentos da organização DF, no âmbito de sua autonomia constitucional como integrante do regime federativo, a referida </w:t>
      </w:r>
      <w:proofErr w:type="gramStart"/>
      <w:r w:rsidRPr="007F2A73">
        <w:rPr>
          <w:rFonts w:asciiTheme="majorHAnsi" w:hAnsiTheme="majorHAnsi" w:cstheme="majorHAnsi"/>
          <w:sz w:val="20"/>
          <w:szCs w:val="20"/>
          <w:u w:color="4C66DD"/>
        </w:rPr>
        <w:t>previa,</w:t>
      </w:r>
      <w:proofErr w:type="gramEnd"/>
      <w:r w:rsidRPr="007F2A73">
        <w:rPr>
          <w:rFonts w:asciiTheme="majorHAnsi" w:hAnsiTheme="majorHAnsi" w:cstheme="majorHAnsi"/>
          <w:sz w:val="20"/>
          <w:szCs w:val="20"/>
          <w:u w:color="4C66DD"/>
        </w:rPr>
        <w:t xml:space="preserve"> em seu artigo 36 — </w:t>
      </w:r>
      <w:r w:rsidRPr="007F2A73">
        <w:rPr>
          <w:rFonts w:asciiTheme="majorHAnsi" w:hAnsiTheme="majorHAnsi" w:cstheme="majorHAnsi"/>
          <w:sz w:val="20"/>
          <w:szCs w:val="20"/>
          <w:u w:color="4C66DD"/>
          <w:lang w:val="it-IT"/>
        </w:rPr>
        <w:t>Disposi</w:t>
      </w:r>
      <w:r w:rsidRPr="007F2A73">
        <w:rPr>
          <w:rFonts w:asciiTheme="majorHAnsi" w:hAnsiTheme="majorHAnsi" w:cstheme="majorHAnsi"/>
          <w:sz w:val="20"/>
          <w:szCs w:val="20"/>
          <w:u w:color="4C66DD"/>
        </w:rPr>
        <w:t>çõ</w:t>
      </w:r>
      <w:r w:rsidRPr="007F2A73">
        <w:rPr>
          <w:rFonts w:asciiTheme="majorHAnsi" w:hAnsiTheme="majorHAnsi" w:cstheme="majorHAnsi"/>
          <w:sz w:val="20"/>
          <w:szCs w:val="20"/>
          <w:u w:color="4C66DD"/>
          <w:lang w:val="de-DE"/>
        </w:rPr>
        <w:t>es Transit</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rias — a criação de uma universidade pú</w:t>
      </w:r>
      <w:r w:rsidRPr="007F2A73">
        <w:rPr>
          <w:rFonts w:asciiTheme="majorHAnsi" w:hAnsiTheme="majorHAnsi" w:cstheme="majorHAnsi"/>
          <w:sz w:val="20"/>
          <w:szCs w:val="20"/>
          <w:u w:color="4C66DD"/>
          <w:lang w:val="it-IT"/>
        </w:rPr>
        <w:t xml:space="preserve">blica: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Art. 36. A lei instituirá a Universidade Regional do Planalto (</w:t>
      </w:r>
      <w:r w:rsidRPr="007F2A73">
        <w:rPr>
          <w:rFonts w:asciiTheme="majorHAnsi" w:hAnsiTheme="majorHAnsi" w:cstheme="majorHAnsi"/>
          <w:sz w:val="20"/>
          <w:szCs w:val="20"/>
          <w:u w:color="4C66DD"/>
          <w:lang w:val="it-IT"/>
        </w:rPr>
        <w:t xml:space="preserve">Uniplan), </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rgã</w:t>
      </w:r>
      <w:r w:rsidRPr="007F2A73">
        <w:rPr>
          <w:rFonts w:asciiTheme="majorHAnsi" w:hAnsiTheme="majorHAnsi" w:cstheme="majorHAnsi"/>
          <w:sz w:val="20"/>
          <w:szCs w:val="20"/>
          <w:u w:color="4C66DD"/>
          <w:lang w:val="pt-BR"/>
        </w:rPr>
        <w:t xml:space="preserve">o vinculado </w:t>
      </w:r>
      <w:r w:rsidRPr="007F2A73">
        <w:rPr>
          <w:rFonts w:asciiTheme="majorHAnsi" w:hAnsiTheme="majorHAnsi" w:cstheme="majorHAnsi"/>
          <w:sz w:val="20"/>
          <w:szCs w:val="20"/>
          <w:u w:color="4C66DD"/>
        </w:rPr>
        <w:t>à Secretaria de Educação do Distrito Federal, e estabelecerá sua estrutura e objetivos.” (GDF, 1993)</w:t>
      </w:r>
    </w:p>
    <w:p w14:paraId="2D66B353"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Dezoito anos depois, a Universidade do Distrito Federal Professor Jorge Amaury Maia Nunes (</w:t>
      </w:r>
      <w:proofErr w:type="gramStart"/>
      <w:r w:rsidRPr="007F2A73">
        <w:rPr>
          <w:rFonts w:asciiTheme="majorHAnsi" w:hAnsiTheme="majorHAnsi" w:cstheme="majorHAnsi"/>
          <w:sz w:val="20"/>
          <w:szCs w:val="20"/>
          <w:u w:color="4C66DD"/>
        </w:rPr>
        <w:t>UnDF</w:t>
      </w:r>
      <w:proofErr w:type="gramEnd"/>
      <w:r w:rsidRPr="007F2A73">
        <w:rPr>
          <w:rFonts w:asciiTheme="majorHAnsi" w:hAnsiTheme="majorHAnsi" w:cstheme="majorHAnsi"/>
          <w:sz w:val="20"/>
          <w:szCs w:val="20"/>
          <w:u w:color="4C66DD"/>
        </w:rPr>
        <w:t xml:space="preserve">) foi criada pela Lei Complementar n. 987, de 26 de julho de 2021 (GDF, 2021a) ,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sob a forma de fundação pública e regime jurídico de direito público, integrante da administração indireta, vinculada diretamente à Secretaria de Estado de Educação do Distrito Federal” (Art. 1.</w:t>
      </w:r>
      <w:r w:rsidRPr="007F2A73">
        <w:rPr>
          <w:rFonts w:asciiTheme="majorHAnsi" w:hAnsiTheme="majorHAnsi" w:cstheme="majorHAnsi"/>
          <w:sz w:val="20"/>
          <w:szCs w:val="20"/>
          <w:u w:color="4C66DD"/>
          <w:vertAlign w:val="superscript"/>
        </w:rPr>
        <w:t>o</w:t>
      </w:r>
      <w:r w:rsidRPr="007F2A73">
        <w:rPr>
          <w:rFonts w:asciiTheme="majorHAnsi" w:hAnsiTheme="majorHAnsi" w:cstheme="majorHAnsi"/>
          <w:sz w:val="20"/>
          <w:szCs w:val="20"/>
          <w:u w:color="4C66DD"/>
        </w:rPr>
        <w:t>). De maneira a constituir uma identidade institucional pr</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pria, essa universidade poderá atuar em todas as áreas do conhecimento, nos níveis de graduação (licenciaturas, bacharelados e cursos superiores de tecnologia) e p</w:t>
      </w:r>
      <w:r w:rsidRPr="007F2A73">
        <w:rPr>
          <w:rFonts w:asciiTheme="majorHAnsi" w:hAnsiTheme="majorHAnsi" w:cstheme="majorHAnsi"/>
          <w:sz w:val="20"/>
          <w:szCs w:val="20"/>
          <w:u w:color="4C66DD"/>
          <w:lang w:val="pt-BR"/>
        </w:rPr>
        <w:t>ós-gradua</w:t>
      </w:r>
      <w:r w:rsidRPr="007F2A73">
        <w:rPr>
          <w:rFonts w:asciiTheme="majorHAnsi" w:hAnsiTheme="majorHAnsi" w:cstheme="majorHAnsi"/>
          <w:sz w:val="20"/>
          <w:szCs w:val="20"/>
          <w:u w:color="4C66DD"/>
        </w:rPr>
        <w:t>çã</w:t>
      </w:r>
      <w:r w:rsidRPr="007F2A73">
        <w:rPr>
          <w:rFonts w:asciiTheme="majorHAnsi" w:hAnsiTheme="majorHAnsi" w:cstheme="majorHAnsi"/>
          <w:sz w:val="20"/>
          <w:szCs w:val="20"/>
          <w:u w:color="4C66DD"/>
          <w:lang w:val="it-IT"/>
        </w:rPr>
        <w:t>o (</w:t>
      </w:r>
      <w:r w:rsidRPr="007F2A73">
        <w:rPr>
          <w:rFonts w:asciiTheme="majorHAnsi" w:hAnsiTheme="majorHAnsi" w:cstheme="majorHAnsi"/>
          <w:i/>
          <w:iCs/>
          <w:sz w:val="20"/>
          <w:szCs w:val="20"/>
          <w:u w:color="4C66DD"/>
          <w:lang w:val="it-IT"/>
        </w:rPr>
        <w:t>stricto</w:t>
      </w:r>
      <w:r w:rsidRPr="007F2A73">
        <w:rPr>
          <w:rFonts w:asciiTheme="majorHAnsi" w:hAnsiTheme="majorHAnsi" w:cstheme="majorHAnsi"/>
          <w:sz w:val="20"/>
          <w:szCs w:val="20"/>
          <w:u w:color="4C66DD"/>
          <w:lang w:val="it-IT"/>
        </w:rPr>
        <w:t xml:space="preserve"> e </w:t>
      </w:r>
      <w:r w:rsidRPr="007F2A73">
        <w:rPr>
          <w:rFonts w:asciiTheme="majorHAnsi" w:hAnsiTheme="majorHAnsi" w:cstheme="majorHAnsi"/>
          <w:i/>
          <w:iCs/>
          <w:sz w:val="20"/>
          <w:szCs w:val="20"/>
          <w:u w:color="4C66DD"/>
          <w:lang w:val="it-IT"/>
        </w:rPr>
        <w:t>lato sensu</w:t>
      </w:r>
      <w:r w:rsidRPr="007F2A73">
        <w:rPr>
          <w:rFonts w:asciiTheme="majorHAnsi" w:hAnsiTheme="majorHAnsi" w:cstheme="majorHAnsi"/>
          <w:sz w:val="20"/>
          <w:szCs w:val="20"/>
          <w:u w:color="4C66DD"/>
          <w:lang w:val="it-IT"/>
        </w:rPr>
        <w:t xml:space="preserve">). Todavia,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importante ter clareza de que essas linhas de atuação não excluem outras possibilidades de atividade que venha a desenvolver, no caso ligado à </w:t>
      </w:r>
      <w:r w:rsidRPr="007F2A73">
        <w:rPr>
          <w:rFonts w:asciiTheme="majorHAnsi" w:hAnsiTheme="majorHAnsi" w:cstheme="majorHAnsi"/>
          <w:sz w:val="20"/>
          <w:szCs w:val="20"/>
          <w:u w:color="4C66DD"/>
          <w:lang w:val="pt-BR"/>
        </w:rPr>
        <w:t>forma</w:t>
      </w:r>
      <w:r w:rsidRPr="007F2A73">
        <w:rPr>
          <w:rFonts w:asciiTheme="majorHAnsi" w:hAnsiTheme="majorHAnsi" w:cstheme="majorHAnsi"/>
          <w:sz w:val="20"/>
          <w:szCs w:val="20"/>
          <w:u w:color="4C66DD"/>
        </w:rPr>
        <w:t>ção t</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lang w:val="it-IT"/>
        </w:rPr>
        <w:t xml:space="preserve">cnica e </w:t>
      </w:r>
      <w:r w:rsidRPr="007F2A73">
        <w:rPr>
          <w:rFonts w:asciiTheme="majorHAnsi" w:hAnsiTheme="majorHAnsi" w:cstheme="majorHAnsi"/>
          <w:sz w:val="20"/>
          <w:szCs w:val="20"/>
          <w:u w:color="4C66DD"/>
        </w:rPr>
        <w:t>à pr</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lang w:val="it-IT"/>
        </w:rPr>
        <w:t>pria educa</w:t>
      </w:r>
      <w:r w:rsidRPr="007F2A73">
        <w:rPr>
          <w:rFonts w:asciiTheme="majorHAnsi" w:hAnsiTheme="majorHAnsi" w:cstheme="majorHAnsi"/>
          <w:sz w:val="20"/>
          <w:szCs w:val="20"/>
          <w:u w:color="4C66DD"/>
        </w:rPr>
        <w:t>ção básica, dependendo da configuração e parcerias que essa instituição venha a firmar no contexto do Distrito Federal e RIDE-DF.</w:t>
      </w:r>
    </w:p>
    <w:p w14:paraId="57FA4FF1"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lang w:val="pt-BR"/>
        </w:rPr>
        <w:t>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na perspectiva dos registros sobre a instalação da </w:t>
      </w:r>
      <w:proofErr w:type="gramStart"/>
      <w:r w:rsidRPr="007F2A73">
        <w:rPr>
          <w:rFonts w:asciiTheme="majorHAnsi" w:hAnsiTheme="majorHAnsi" w:cstheme="majorHAnsi"/>
          <w:sz w:val="20"/>
          <w:szCs w:val="20"/>
          <w:u w:color="4C66DD"/>
        </w:rPr>
        <w:t>UnDF</w:t>
      </w:r>
      <w:proofErr w:type="gramEnd"/>
      <w:r w:rsidRPr="007F2A73">
        <w:rPr>
          <w:rFonts w:asciiTheme="majorHAnsi" w:hAnsiTheme="majorHAnsi" w:cstheme="majorHAnsi"/>
          <w:sz w:val="20"/>
          <w:szCs w:val="20"/>
          <w:u w:color="4C66DD"/>
        </w:rPr>
        <w:t>, cabe ressaltar que, no uso das atribuições que lhe foram conferidas no Decreto 42.333, de 26 de julho de 2021 (GDF, 2021bc) o Governador do Distrito Federal — Ibaneis Rocha Barros Junior — nomeou como Reitora Pro Tempore da UnDF a Profa. Dra. Simone Pereira Costa Benck.</w:t>
      </w:r>
    </w:p>
    <w:p w14:paraId="38D9B3C2"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Com a mesma finalidade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importante salientar que esta instituição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criada em um cenário no qual já existiam algumas IES na estrutura do GDF, as quais passaram a ser identificadas em seus documentos como Escolas Vinculadas. </w:t>
      </w:r>
      <w:r w:rsidRPr="007F2A73">
        <w:rPr>
          <w:rFonts w:asciiTheme="majorHAnsi" w:hAnsiTheme="majorHAnsi" w:cstheme="majorHAnsi"/>
          <w:sz w:val="20"/>
          <w:szCs w:val="20"/>
          <w:u w:color="4C66DD"/>
          <w:lang w:val="fr-FR"/>
        </w:rPr>
        <w:t>À é</w:t>
      </w:r>
      <w:r w:rsidRPr="007F2A73">
        <w:rPr>
          <w:rFonts w:asciiTheme="majorHAnsi" w:hAnsiTheme="majorHAnsi" w:cstheme="majorHAnsi"/>
          <w:sz w:val="20"/>
          <w:szCs w:val="20"/>
          <w:u w:color="4C66DD"/>
        </w:rPr>
        <w:t>poca, duas delas já estavam credenciadas no e-MEC — Sistema de Fluxo de Processos de Regulação e Avaliação da Educação Superior. A primeira — Escola Superior de Ciências da Saúde (ESCS) — foi criada por meio do Parecer n. 95/2001 do Conselho de Educação do Distrito Federal (CEDF) e a segunda — Escola Superior de Gestão (ESG) —, pela Portaria n. 405, de 20 de setembro de 2017. Al</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dessas,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já existia a Escola Superior de Polí</w:t>
      </w:r>
      <w:r w:rsidRPr="007F2A73">
        <w:rPr>
          <w:rFonts w:asciiTheme="majorHAnsi" w:hAnsiTheme="majorHAnsi" w:cstheme="majorHAnsi"/>
          <w:sz w:val="20"/>
          <w:szCs w:val="20"/>
          <w:u w:color="4C66DD"/>
          <w:lang w:val="pt-BR"/>
        </w:rPr>
        <w:t xml:space="preserve">cia Civil </w:t>
      </w:r>
      <w:r w:rsidRPr="007F2A73">
        <w:rPr>
          <w:rFonts w:asciiTheme="majorHAnsi" w:hAnsiTheme="majorHAnsi" w:cstheme="majorHAnsi"/>
          <w:sz w:val="20"/>
          <w:szCs w:val="20"/>
          <w:u w:color="4C66DD"/>
        </w:rPr>
        <w:t>(ESPC), que passou a ter essa denominação a partir do Decreto 39.218/2018 (GDF, 2018</w:t>
      </w:r>
      <w:proofErr w:type="gramStart"/>
      <w:r w:rsidRPr="007F2A73">
        <w:rPr>
          <w:rFonts w:asciiTheme="majorHAnsi" w:hAnsiTheme="majorHAnsi" w:cstheme="majorHAnsi"/>
          <w:sz w:val="20"/>
          <w:szCs w:val="20"/>
          <w:u w:color="4C66DD"/>
        </w:rPr>
        <w:t>) .</w:t>
      </w:r>
      <w:proofErr w:type="gramEnd"/>
      <w:r w:rsidRPr="007F2A73">
        <w:rPr>
          <w:rFonts w:asciiTheme="majorHAnsi" w:hAnsiTheme="majorHAnsi" w:cstheme="majorHAnsi"/>
          <w:sz w:val="20"/>
          <w:szCs w:val="20"/>
          <w:u w:color="4C66DD"/>
        </w:rPr>
        <w:t xml:space="preserve"> Cabe acrescentar que, por ocasião da elaboração deste produto, a futura Escola Superior do Cerrado (ESC), ligada ao Jardim Botânico de Brasília (JBB), já tinha iniciado seu processo de credenciamento junto ao referido Conselho.</w:t>
      </w:r>
    </w:p>
    <w:p w14:paraId="12D1DFD6" w14:textId="77777777" w:rsidR="007F2A73" w:rsidRP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 xml:space="preserve">Como primeira IES criada pelo governo local, em 2001, a ESCS foi instalada, inicialmente, com o curso de Medicina. Em 2008, criou o Curso de Enfermagem, cuja autorização para funcionar ocorreu por meio da Portaria SEEDF n. 195, de </w:t>
      </w:r>
      <w:proofErr w:type="gramStart"/>
      <w:r w:rsidRPr="007F2A73">
        <w:rPr>
          <w:rFonts w:asciiTheme="majorHAnsi" w:hAnsiTheme="majorHAnsi" w:cstheme="majorHAnsi"/>
          <w:sz w:val="20"/>
          <w:szCs w:val="20"/>
          <w:u w:color="4C66DD"/>
        </w:rPr>
        <w:t>8</w:t>
      </w:r>
      <w:proofErr w:type="gramEnd"/>
      <w:r w:rsidRPr="007F2A73">
        <w:rPr>
          <w:rFonts w:asciiTheme="majorHAnsi" w:hAnsiTheme="majorHAnsi" w:cstheme="majorHAnsi"/>
          <w:sz w:val="20"/>
          <w:szCs w:val="20"/>
          <w:u w:color="4C66DD"/>
        </w:rPr>
        <w:t xml:space="preserve"> de setembro do mesmo ano. Na condição de Escola vinculada à </w:t>
      </w:r>
      <w:proofErr w:type="gramStart"/>
      <w:r w:rsidRPr="007F2A73">
        <w:rPr>
          <w:rFonts w:asciiTheme="majorHAnsi" w:hAnsiTheme="majorHAnsi" w:cstheme="majorHAnsi"/>
          <w:sz w:val="20"/>
          <w:szCs w:val="20"/>
          <w:u w:color="4C66DD"/>
        </w:rPr>
        <w:t>UnDF</w:t>
      </w:r>
      <w:proofErr w:type="gramEnd"/>
      <w:r w:rsidRPr="007F2A73">
        <w:rPr>
          <w:rFonts w:asciiTheme="majorHAnsi" w:hAnsiTheme="majorHAnsi" w:cstheme="majorHAnsi"/>
          <w:sz w:val="20"/>
          <w:szCs w:val="20"/>
          <w:u w:color="4C66DD"/>
        </w:rPr>
        <w:t>, em 2014, reformulou o Projeto Pedag</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 xml:space="preserve">gico do seu Curso de Medicina, tendo como referência básica as Diretrizes Nacionais Curriculares (DCNs) definidas para o curso no mesmo ano. Para atender ao fixado por </w:t>
      </w:r>
      <w:r w:rsidRPr="007F2A73">
        <w:rPr>
          <w:rFonts w:asciiTheme="majorHAnsi" w:hAnsiTheme="majorHAnsi" w:cstheme="majorHAnsi"/>
          <w:sz w:val="20"/>
          <w:szCs w:val="20"/>
          <w:u w:color="4C66DD"/>
        </w:rPr>
        <w:lastRenderedPageBreak/>
        <w:t>esse dispositivo legal, o projeto contempla as trê</w:t>
      </w:r>
      <w:r w:rsidRPr="007F2A73">
        <w:rPr>
          <w:rFonts w:asciiTheme="majorHAnsi" w:hAnsiTheme="majorHAnsi" w:cstheme="majorHAnsi"/>
          <w:sz w:val="20"/>
          <w:szCs w:val="20"/>
          <w:u w:color="4C66DD"/>
          <w:lang w:val="fr-FR"/>
        </w:rPr>
        <w:t xml:space="preserve">s grandes </w:t>
      </w:r>
      <w:r w:rsidRPr="007F2A73">
        <w:rPr>
          <w:rFonts w:asciiTheme="majorHAnsi" w:hAnsiTheme="majorHAnsi" w:cstheme="majorHAnsi"/>
          <w:sz w:val="20"/>
          <w:szCs w:val="20"/>
          <w:u w:color="4C66DD"/>
        </w:rPr>
        <w:t>áreas de competência a serem desenvolvidas nos estudantes — Atenção à Saú</w:t>
      </w:r>
      <w:r w:rsidRPr="007F2A73">
        <w:rPr>
          <w:rFonts w:asciiTheme="majorHAnsi" w:hAnsiTheme="majorHAnsi" w:cstheme="majorHAnsi"/>
          <w:sz w:val="20"/>
          <w:szCs w:val="20"/>
          <w:u w:color="4C66DD"/>
          <w:lang w:val="de-DE"/>
        </w:rPr>
        <w:t>de, Gest</w:t>
      </w:r>
      <w:r w:rsidRPr="007F2A73">
        <w:rPr>
          <w:rFonts w:asciiTheme="majorHAnsi" w:hAnsiTheme="majorHAnsi" w:cstheme="majorHAnsi"/>
          <w:sz w:val="20"/>
          <w:szCs w:val="20"/>
          <w:u w:color="4C66DD"/>
        </w:rPr>
        <w:t>ão em Saúde e Educação em Saúde (BRASIL, 2014). No mesmo ano, teve aprovado pela Coordenação de Aperfeiçoamento de Pessoal de Nível Superior (Capes) seu Programa de P</w:t>
      </w:r>
      <w:r w:rsidRPr="007F2A73">
        <w:rPr>
          <w:rFonts w:asciiTheme="majorHAnsi" w:hAnsiTheme="majorHAnsi" w:cstheme="majorHAnsi"/>
          <w:sz w:val="20"/>
          <w:szCs w:val="20"/>
          <w:u w:color="4C66DD"/>
          <w:lang w:val="pt-BR"/>
        </w:rPr>
        <w:t>ós-Gradua</w:t>
      </w:r>
      <w:r w:rsidRPr="007F2A73">
        <w:rPr>
          <w:rFonts w:asciiTheme="majorHAnsi" w:hAnsiTheme="majorHAnsi" w:cstheme="majorHAnsi"/>
          <w:sz w:val="20"/>
          <w:szCs w:val="20"/>
          <w:u w:color="4C66DD"/>
        </w:rPr>
        <w:t>ção em Ciências da Saú</w:t>
      </w:r>
      <w:r w:rsidRPr="007F2A73">
        <w:rPr>
          <w:rFonts w:asciiTheme="majorHAnsi" w:hAnsiTheme="majorHAnsi" w:cstheme="majorHAnsi"/>
          <w:sz w:val="20"/>
          <w:szCs w:val="20"/>
          <w:u w:color="4C66DD"/>
          <w:lang w:val="pt-BR"/>
        </w:rPr>
        <w:t>de (PPGCS/</w:t>
      </w:r>
      <w:proofErr w:type="gramStart"/>
      <w:r w:rsidRPr="007F2A73">
        <w:rPr>
          <w:rFonts w:asciiTheme="majorHAnsi" w:hAnsiTheme="majorHAnsi" w:cstheme="majorHAnsi"/>
          <w:sz w:val="20"/>
          <w:szCs w:val="20"/>
          <w:u w:color="4C66DD"/>
          <w:lang w:val="pt-BR"/>
        </w:rPr>
        <w:t>FS-UnB</w:t>
      </w:r>
      <w:proofErr w:type="gramEnd"/>
      <w:r w:rsidRPr="007F2A73">
        <w:rPr>
          <w:rFonts w:asciiTheme="majorHAnsi" w:hAnsiTheme="majorHAnsi" w:cstheme="majorHAnsi"/>
          <w:sz w:val="20"/>
          <w:szCs w:val="20"/>
          <w:u w:color="4C66DD"/>
          <w:lang w:val="pt-BR"/>
        </w:rPr>
        <w:t>) que, por ocasi</w:t>
      </w:r>
      <w:r w:rsidRPr="007F2A73">
        <w:rPr>
          <w:rFonts w:asciiTheme="majorHAnsi" w:hAnsiTheme="majorHAnsi" w:cstheme="majorHAnsi"/>
          <w:sz w:val="20"/>
          <w:szCs w:val="20"/>
          <w:u w:color="4C66DD"/>
        </w:rPr>
        <w:t>ão da produção desse documento, abarcava três cursos: Mestrado em Ciências da Saúde, Mestrado Profissional em Saúde da Família e Mestrado Profissional em Ciências para a Saúde.</w:t>
      </w:r>
    </w:p>
    <w:p w14:paraId="1884DDBA" w14:textId="7C6148BF" w:rsid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 xml:space="preserve">Oportunamente, cabe ressaltar que a associação da palavra </w:t>
      </w:r>
      <w:r w:rsidRPr="007F2A73">
        <w:rPr>
          <w:rFonts w:asciiTheme="majorHAnsi" w:hAnsiTheme="majorHAnsi" w:cstheme="majorHAnsi"/>
          <w:sz w:val="20"/>
          <w:szCs w:val="20"/>
          <w:u w:color="4C66DD"/>
          <w:rtl/>
          <w:lang w:val="ar-SA"/>
        </w:rPr>
        <w:t>“</w:t>
      </w:r>
      <w:r w:rsidRPr="007F2A73">
        <w:rPr>
          <w:rFonts w:asciiTheme="majorHAnsi" w:hAnsiTheme="majorHAnsi" w:cstheme="majorHAnsi"/>
          <w:sz w:val="20"/>
          <w:szCs w:val="20"/>
          <w:u w:color="4C66DD"/>
        </w:rPr>
        <w:t>distrital</w:t>
      </w:r>
      <w:r w:rsidRPr="007F2A73">
        <w:rPr>
          <w:rFonts w:asciiTheme="majorHAnsi" w:hAnsiTheme="majorHAnsi" w:cstheme="majorHAnsi"/>
          <w:sz w:val="20"/>
          <w:szCs w:val="20"/>
          <w:u w:color="4C66DD"/>
          <w:lang w:val="fr-FR"/>
        </w:rPr>
        <w:t xml:space="preserve">” à </w:t>
      </w:r>
      <w:r w:rsidRPr="007F2A73">
        <w:rPr>
          <w:rFonts w:asciiTheme="majorHAnsi" w:hAnsiTheme="majorHAnsi" w:cstheme="majorHAnsi"/>
          <w:sz w:val="20"/>
          <w:szCs w:val="20"/>
          <w:u w:color="4C66DD"/>
        </w:rPr>
        <w:t>Universidade do Distrito Federal Professor Jorge Amaury Maia Nunes (</w:t>
      </w:r>
      <w:proofErr w:type="gramStart"/>
      <w:r w:rsidRPr="007F2A73">
        <w:rPr>
          <w:rFonts w:asciiTheme="majorHAnsi" w:hAnsiTheme="majorHAnsi" w:cstheme="majorHAnsi"/>
          <w:sz w:val="20"/>
          <w:szCs w:val="20"/>
          <w:u w:color="4C66DD"/>
          <w:lang w:val="da-DK"/>
        </w:rPr>
        <w:t>UnDF</w:t>
      </w:r>
      <w:proofErr w:type="gramEnd"/>
      <w:r w:rsidRPr="007F2A73">
        <w:rPr>
          <w:rFonts w:asciiTheme="majorHAnsi" w:hAnsiTheme="majorHAnsi" w:cstheme="majorHAnsi"/>
          <w:sz w:val="20"/>
          <w:szCs w:val="20"/>
          <w:u w:color="4C66DD"/>
          <w:lang w:val="da-DK"/>
        </w:rPr>
        <w:t xml:space="preserve">)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feita no sentido de explicitar o vínculo geográfico dessa instituição a uma Unidade Federativa especí</w:t>
      </w:r>
      <w:r w:rsidRPr="007F2A73">
        <w:rPr>
          <w:rFonts w:asciiTheme="majorHAnsi" w:hAnsiTheme="majorHAnsi" w:cstheme="majorHAnsi"/>
          <w:sz w:val="20"/>
          <w:szCs w:val="20"/>
          <w:u w:color="4C66DD"/>
          <w:lang w:val="it-IT"/>
        </w:rPr>
        <w:t xml:space="preserve">fica </w:t>
      </w:r>
      <w:r w:rsidRPr="007F2A73">
        <w:rPr>
          <w:rFonts w:asciiTheme="majorHAnsi" w:hAnsiTheme="majorHAnsi" w:cstheme="majorHAnsi"/>
          <w:sz w:val="20"/>
          <w:szCs w:val="20"/>
          <w:u w:color="4C66DD"/>
        </w:rPr>
        <w:t xml:space="preserve">— Distrito Federal. Esse esclarecimento </w:t>
      </w:r>
      <w:r w:rsidRPr="007F2A73">
        <w:rPr>
          <w:rFonts w:asciiTheme="majorHAnsi" w:hAnsiTheme="majorHAnsi" w:cstheme="majorHAnsi"/>
          <w:sz w:val="20"/>
          <w:szCs w:val="20"/>
          <w:u w:color="4C66DD"/>
          <w:lang w:val="fr-FR"/>
        </w:rPr>
        <w:t xml:space="preserve">é </w:t>
      </w:r>
      <w:r w:rsidRPr="007F2A73">
        <w:rPr>
          <w:rFonts w:asciiTheme="majorHAnsi" w:hAnsiTheme="majorHAnsi" w:cstheme="majorHAnsi"/>
          <w:sz w:val="20"/>
          <w:szCs w:val="20"/>
          <w:u w:color="4C66DD"/>
        </w:rPr>
        <w:t xml:space="preserve">fundamental à medida que, devido à </w:t>
      </w:r>
      <w:r w:rsidRPr="007F2A73">
        <w:rPr>
          <w:rFonts w:asciiTheme="majorHAnsi" w:hAnsiTheme="majorHAnsi" w:cstheme="majorHAnsi"/>
          <w:sz w:val="20"/>
          <w:szCs w:val="20"/>
          <w:u w:color="4C66DD"/>
          <w:lang w:val="it-IT"/>
        </w:rPr>
        <w:t>sua miss</w:t>
      </w:r>
      <w:r w:rsidRPr="007F2A73">
        <w:rPr>
          <w:rFonts w:asciiTheme="majorHAnsi" w:hAnsiTheme="majorHAnsi" w:cstheme="majorHAnsi"/>
          <w:sz w:val="20"/>
          <w:szCs w:val="20"/>
          <w:u w:color="4C66DD"/>
        </w:rPr>
        <w:t>ão, essa universidade assume compromisso com o desenvolvimento social e econômico da região onde se insere, mas preocupando-se,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 xml:space="preserve">m, em níveis crescentes, com sua inserção e atuação nos cenários nacional e </w:t>
      </w:r>
      <w:proofErr w:type="gramStart"/>
      <w:r w:rsidRPr="007F2A73">
        <w:rPr>
          <w:rFonts w:asciiTheme="majorHAnsi" w:hAnsiTheme="majorHAnsi" w:cstheme="majorHAnsi"/>
          <w:sz w:val="20"/>
          <w:szCs w:val="20"/>
          <w:u w:color="4C66DD"/>
        </w:rPr>
        <w:t>internacional.</w:t>
      </w:r>
      <w:proofErr w:type="gramEnd"/>
      <w:r w:rsidRPr="007F2A73">
        <w:rPr>
          <w:rFonts w:asciiTheme="majorHAnsi" w:hAnsiTheme="majorHAnsi" w:cstheme="majorHAnsi"/>
          <w:sz w:val="20"/>
          <w:szCs w:val="20"/>
          <w:u w:color="4C66DD"/>
        </w:rPr>
        <w:t>”(CEBRASPE, p.  15 a 16 e 18 a 20–20 2022a).</w:t>
      </w:r>
    </w:p>
    <w:p w14:paraId="3B30CF3B" w14:textId="77777777" w:rsidR="003D391C" w:rsidRPr="007F2A73" w:rsidRDefault="003D391C" w:rsidP="007F2A73">
      <w:pPr>
        <w:pStyle w:val="BodyA"/>
        <w:tabs>
          <w:tab w:val="clear" w:pos="1615"/>
        </w:tabs>
        <w:spacing w:after="120"/>
        <w:ind w:left="2268"/>
        <w:jc w:val="both"/>
        <w:rPr>
          <w:rFonts w:asciiTheme="majorHAnsi" w:hAnsiTheme="majorHAnsi" w:cstheme="majorHAnsi"/>
          <w:color w:val="4C66DD"/>
          <w:sz w:val="20"/>
          <w:szCs w:val="20"/>
          <w:u w:color="4C66DD"/>
        </w:rPr>
      </w:pPr>
    </w:p>
    <w:p w14:paraId="3C3AD8E6" w14:textId="5010155A"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9" w:name="_Toc5"/>
      <w:r w:rsidRPr="007F2A73">
        <w:rPr>
          <w:rFonts w:asciiTheme="majorHAnsi" w:hAnsiTheme="majorHAnsi" w:cstheme="majorHAnsi"/>
        </w:rPr>
        <w:t>MISSÃO</w:t>
      </w:r>
      <w:bookmarkEnd w:id="9"/>
    </w:p>
    <w:p w14:paraId="389FCF77" w14:textId="5A8AF069" w:rsidR="007F2A73" w:rsidRDefault="007F2A73" w:rsidP="007F2A73">
      <w:pPr>
        <w:pStyle w:val="BodyA"/>
        <w:tabs>
          <w:tab w:val="clear" w:pos="1615"/>
        </w:tabs>
        <w:spacing w:after="120"/>
        <w:ind w:left="2268"/>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 xml:space="preserve">Ser uma universidade de excelência, inovadora, inclusiva e tecnologicamente avançada e orientada para a formação de profissionais que revelem postura cidadã, crítica, democrática e </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tica frente aos desafios nacionais e internacionais, bem como compromisso com a transformação da sociedade e o desenvolvimento sustentável (CEBRASPE, p. 27 2022a).</w:t>
      </w:r>
    </w:p>
    <w:p w14:paraId="1F35CE27" w14:textId="77777777" w:rsidR="003D391C" w:rsidRPr="007F2A73" w:rsidRDefault="003D391C" w:rsidP="007F2A73">
      <w:pPr>
        <w:pStyle w:val="BodyA"/>
        <w:tabs>
          <w:tab w:val="clear" w:pos="1615"/>
        </w:tabs>
        <w:spacing w:after="120"/>
        <w:ind w:left="2268"/>
        <w:jc w:val="both"/>
        <w:rPr>
          <w:rFonts w:asciiTheme="majorHAnsi" w:hAnsiTheme="majorHAnsi" w:cstheme="majorHAnsi"/>
          <w:sz w:val="20"/>
          <w:szCs w:val="20"/>
          <w:u w:color="4C66DD"/>
        </w:rPr>
      </w:pPr>
    </w:p>
    <w:p w14:paraId="65E6CEE3" w14:textId="75D018B1" w:rsidR="007F2A73" w:rsidRPr="003D391C"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0" w:name="_Toc6"/>
      <w:r w:rsidRPr="007F2A73">
        <w:rPr>
          <w:rFonts w:asciiTheme="majorHAnsi" w:hAnsiTheme="majorHAnsi" w:cstheme="majorHAnsi"/>
        </w:rPr>
        <w:t>VISÃO</w:t>
      </w:r>
      <w:bookmarkEnd w:id="10"/>
    </w:p>
    <w:p w14:paraId="629BBF51" w14:textId="5B191FC6" w:rsidR="007F2A73" w:rsidRDefault="007F2A73" w:rsidP="007F2A73">
      <w:pPr>
        <w:pStyle w:val="BodyA"/>
        <w:tabs>
          <w:tab w:val="clear" w:pos="1615"/>
        </w:tabs>
        <w:ind w:left="2127"/>
        <w:jc w:val="both"/>
        <w:rPr>
          <w:rFonts w:asciiTheme="majorHAnsi" w:hAnsiTheme="majorHAnsi" w:cstheme="majorHAnsi"/>
          <w:sz w:val="20"/>
          <w:szCs w:val="20"/>
          <w:u w:color="4C66DD"/>
          <w:lang w:val="pt-BR"/>
        </w:rPr>
      </w:pPr>
      <w:r w:rsidRPr="007F2A73">
        <w:rPr>
          <w:rFonts w:asciiTheme="majorHAnsi" w:hAnsiTheme="majorHAnsi" w:cstheme="majorHAnsi"/>
          <w:sz w:val="20"/>
          <w:szCs w:val="20"/>
          <w:u w:color="4C66DD"/>
        </w:rPr>
        <w:t>Ser referência entre as universidades na formaçã</w:t>
      </w:r>
      <w:r w:rsidRPr="007F2A73">
        <w:rPr>
          <w:rFonts w:asciiTheme="majorHAnsi" w:hAnsiTheme="majorHAnsi" w:cstheme="majorHAnsi"/>
          <w:sz w:val="20"/>
          <w:szCs w:val="20"/>
          <w:u w:color="4C66DD"/>
          <w:lang w:val="it-IT"/>
        </w:rPr>
        <w:t>o tecnologicamente avan</w:t>
      </w:r>
      <w:r w:rsidRPr="007F2A73">
        <w:rPr>
          <w:rFonts w:asciiTheme="majorHAnsi" w:hAnsiTheme="majorHAnsi" w:cstheme="majorHAnsi"/>
          <w:sz w:val="20"/>
          <w:szCs w:val="20"/>
          <w:u w:color="4C66DD"/>
        </w:rPr>
        <w:t>çada em diferentes áreas do conhecimento, assegurando patamares crescentes de inserção local, nacional, regional e internacional, por meio de uma gestão democrática, inovadora e inclusiva que a configure como vetor de transformação da realidade social, econômica e ambiental. (CEBRASPE p. 29. 2022a)</w:t>
      </w:r>
      <w:r w:rsidRPr="007F2A73">
        <w:rPr>
          <w:rFonts w:asciiTheme="majorHAnsi" w:hAnsiTheme="majorHAnsi" w:cstheme="majorHAnsi"/>
          <w:sz w:val="20"/>
          <w:szCs w:val="20"/>
          <w:u w:color="4C66DD"/>
          <w:lang w:val="pt-BR"/>
        </w:rPr>
        <w:t>.</w:t>
      </w:r>
    </w:p>
    <w:p w14:paraId="6DE4C864" w14:textId="77777777" w:rsidR="003D391C" w:rsidRPr="007F2A73" w:rsidRDefault="003D391C" w:rsidP="007F2A73">
      <w:pPr>
        <w:pStyle w:val="BodyA"/>
        <w:tabs>
          <w:tab w:val="clear" w:pos="1615"/>
        </w:tabs>
        <w:ind w:left="2127"/>
        <w:jc w:val="both"/>
        <w:rPr>
          <w:rFonts w:asciiTheme="majorHAnsi" w:hAnsiTheme="majorHAnsi" w:cstheme="majorHAnsi"/>
          <w:sz w:val="20"/>
          <w:szCs w:val="20"/>
          <w:u w:color="4C66DD"/>
        </w:rPr>
      </w:pPr>
    </w:p>
    <w:p w14:paraId="0C077300" w14:textId="322057D4"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1" w:name="_Toc7"/>
      <w:r w:rsidRPr="007F2A73">
        <w:rPr>
          <w:rFonts w:asciiTheme="majorHAnsi" w:hAnsiTheme="majorHAnsi" w:cstheme="majorHAnsi"/>
        </w:rPr>
        <w:t>VALORES</w:t>
      </w:r>
      <w:bookmarkEnd w:id="11"/>
    </w:p>
    <w:p w14:paraId="14D3820C" w14:textId="5E635E61"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u w:color="4C66DD"/>
          <w:lang w:val="de-DE"/>
        </w:rPr>
      </w:pPr>
      <w:r w:rsidRPr="003D391C">
        <w:rPr>
          <w:rFonts w:asciiTheme="majorHAnsi" w:hAnsiTheme="majorHAnsi" w:cstheme="majorHAnsi"/>
          <w:sz w:val="24"/>
          <w:szCs w:val="24"/>
        </w:rPr>
        <w:t xml:space="preserve">A </w:t>
      </w:r>
      <w:proofErr w:type="gramStart"/>
      <w:r w:rsidRPr="003D391C">
        <w:rPr>
          <w:rFonts w:asciiTheme="majorHAnsi" w:hAnsiTheme="majorHAnsi" w:cstheme="majorHAnsi"/>
          <w:sz w:val="24"/>
          <w:szCs w:val="24"/>
        </w:rPr>
        <w:t>UnDF</w:t>
      </w:r>
      <w:proofErr w:type="gramEnd"/>
      <w:r w:rsidRPr="003D391C">
        <w:rPr>
          <w:rFonts w:asciiTheme="majorHAnsi" w:hAnsiTheme="majorHAnsi" w:cstheme="majorHAnsi"/>
          <w:sz w:val="24"/>
          <w:szCs w:val="24"/>
        </w:rPr>
        <w:t xml:space="preserve"> rege-se por valores basilares que a posicionam no universo do DF, nomeadamente: </w:t>
      </w:r>
      <w:r w:rsidRPr="003D391C">
        <w:rPr>
          <w:rFonts w:asciiTheme="majorHAnsi" w:hAnsiTheme="majorHAnsi" w:cstheme="majorHAnsi"/>
          <w:sz w:val="24"/>
          <w:szCs w:val="24"/>
          <w:lang w:val="fr-FR"/>
        </w:rPr>
        <w:t>é</w:t>
      </w:r>
      <w:r w:rsidRPr="003D391C">
        <w:rPr>
          <w:rFonts w:asciiTheme="majorHAnsi" w:hAnsiTheme="majorHAnsi" w:cstheme="majorHAnsi"/>
          <w:sz w:val="24"/>
          <w:szCs w:val="24"/>
          <w:lang w:val="it-IT"/>
        </w:rPr>
        <w:t>tica p</w:t>
      </w:r>
      <w:r w:rsidRPr="003D391C">
        <w:rPr>
          <w:rFonts w:asciiTheme="majorHAnsi" w:hAnsiTheme="majorHAnsi" w:cstheme="majorHAnsi"/>
          <w:sz w:val="24"/>
          <w:szCs w:val="24"/>
        </w:rPr>
        <w:t>ública e institucional, gestão democrá</w:t>
      </w:r>
      <w:r w:rsidRPr="003D391C">
        <w:rPr>
          <w:rFonts w:asciiTheme="majorHAnsi" w:hAnsiTheme="majorHAnsi" w:cstheme="majorHAnsi"/>
          <w:sz w:val="24"/>
          <w:szCs w:val="24"/>
          <w:lang w:val="it-IT"/>
        </w:rPr>
        <w:t>tica, inclus</w:t>
      </w:r>
      <w:r w:rsidRPr="003D391C">
        <w:rPr>
          <w:rFonts w:asciiTheme="majorHAnsi" w:hAnsiTheme="majorHAnsi" w:cstheme="majorHAnsi"/>
          <w:sz w:val="24"/>
          <w:szCs w:val="24"/>
        </w:rPr>
        <w:t>ão, inovação, pesquisa e desenvolvimento tecnol</w:t>
      </w:r>
      <w:r w:rsidRPr="003D391C">
        <w:rPr>
          <w:rFonts w:asciiTheme="majorHAnsi" w:hAnsiTheme="majorHAnsi" w:cstheme="majorHAnsi"/>
          <w:sz w:val="24"/>
          <w:szCs w:val="24"/>
          <w:lang w:val="pt-BR"/>
        </w:rPr>
        <w:t>ó</w:t>
      </w:r>
      <w:r w:rsidRPr="003D391C">
        <w:rPr>
          <w:rFonts w:asciiTheme="majorHAnsi" w:hAnsiTheme="majorHAnsi" w:cstheme="majorHAnsi"/>
          <w:sz w:val="24"/>
          <w:szCs w:val="24"/>
        </w:rPr>
        <w:t>gico, pluralismo, sustentabilidade e responsabilidade social, e transparê</w:t>
      </w:r>
      <w:r w:rsidRPr="003D391C">
        <w:rPr>
          <w:rFonts w:asciiTheme="majorHAnsi" w:hAnsiTheme="majorHAnsi" w:cstheme="majorHAnsi"/>
          <w:sz w:val="24"/>
          <w:szCs w:val="24"/>
          <w:lang w:val="it-IT"/>
        </w:rPr>
        <w:t>ncia e interesse p</w:t>
      </w:r>
      <w:r w:rsidRPr="003D391C">
        <w:rPr>
          <w:rFonts w:asciiTheme="majorHAnsi" w:hAnsiTheme="majorHAnsi" w:cstheme="majorHAnsi"/>
          <w:sz w:val="24"/>
          <w:szCs w:val="24"/>
        </w:rPr>
        <w:t>ú</w:t>
      </w:r>
      <w:r w:rsidRPr="003D391C">
        <w:rPr>
          <w:rFonts w:asciiTheme="majorHAnsi" w:hAnsiTheme="majorHAnsi" w:cstheme="majorHAnsi"/>
          <w:sz w:val="24"/>
          <w:szCs w:val="24"/>
          <w:lang w:val="it-IT"/>
        </w:rPr>
        <w:t>blico</w:t>
      </w:r>
      <w:r w:rsidRPr="003D391C">
        <w:rPr>
          <w:rFonts w:asciiTheme="majorHAnsi" w:hAnsiTheme="majorHAnsi" w:cstheme="majorHAnsi"/>
          <w:sz w:val="24"/>
          <w:szCs w:val="24"/>
          <w:lang w:val="pt-BR"/>
        </w:rPr>
        <w:t xml:space="preserve"> </w:t>
      </w:r>
      <w:r w:rsidRPr="003D391C">
        <w:rPr>
          <w:rFonts w:asciiTheme="majorHAnsi" w:hAnsiTheme="majorHAnsi" w:cstheme="majorHAnsi"/>
          <w:color w:val="4C66DD"/>
          <w:sz w:val="24"/>
          <w:szCs w:val="24"/>
          <w:u w:color="4C66DD"/>
        </w:rPr>
        <w:t>(</w:t>
      </w:r>
      <w:r w:rsidRPr="003D391C">
        <w:rPr>
          <w:rFonts w:asciiTheme="majorHAnsi" w:hAnsiTheme="majorHAnsi" w:cstheme="majorHAnsi"/>
          <w:sz w:val="24"/>
          <w:szCs w:val="24"/>
          <w:u w:color="4C66DD"/>
          <w:lang w:val="de-DE"/>
        </w:rPr>
        <w:t>CEBRASPE, 2022a).</w:t>
      </w:r>
    </w:p>
    <w:p w14:paraId="25288F73" w14:textId="77777777" w:rsidR="003D391C" w:rsidRPr="007F2A73" w:rsidRDefault="003D391C" w:rsidP="007F2A73">
      <w:pPr>
        <w:pStyle w:val="BodyA"/>
        <w:tabs>
          <w:tab w:val="clear" w:pos="1615"/>
        </w:tabs>
        <w:ind w:firstLine="709"/>
        <w:jc w:val="both"/>
        <w:rPr>
          <w:rFonts w:asciiTheme="majorHAnsi" w:hAnsiTheme="majorHAnsi" w:cstheme="majorHAnsi"/>
        </w:rPr>
      </w:pPr>
    </w:p>
    <w:p w14:paraId="1130BEEF" w14:textId="42AE7CAA" w:rsidR="007F2A73" w:rsidRPr="007F2A73" w:rsidRDefault="003D391C"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2" w:name="_Toc8"/>
      <w:r w:rsidRPr="007F2A73">
        <w:rPr>
          <w:rFonts w:asciiTheme="majorHAnsi" w:hAnsiTheme="majorHAnsi" w:cstheme="majorHAnsi"/>
        </w:rPr>
        <w:t>OBJETIVOS</w:t>
      </w:r>
      <w:bookmarkEnd w:id="12"/>
    </w:p>
    <w:p w14:paraId="16198F9F"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 xml:space="preserve">A </w:t>
      </w:r>
      <w:proofErr w:type="gramStart"/>
      <w:r w:rsidRPr="003D391C">
        <w:rPr>
          <w:rFonts w:asciiTheme="majorHAnsi" w:hAnsiTheme="majorHAnsi" w:cstheme="majorHAnsi"/>
          <w:sz w:val="24"/>
          <w:szCs w:val="24"/>
        </w:rPr>
        <w:t>UnDF</w:t>
      </w:r>
      <w:proofErr w:type="gramEnd"/>
      <w:r w:rsidRPr="003D391C">
        <w:rPr>
          <w:rFonts w:asciiTheme="majorHAnsi" w:hAnsiTheme="majorHAnsi" w:cstheme="majorHAnsi"/>
          <w:sz w:val="24"/>
          <w:szCs w:val="24"/>
        </w:rPr>
        <w:t xml:space="preserve"> tem como objetivos para o ensino, os seguintes objetivos: promover o ensino em todos os níveis construindo patamares crescentes de excelência e de qualidade socialmente referenciadas; expandir e diversificar a oferta de cursos; assegurar o desenvolvimento de </w:t>
      </w:r>
      <w:r w:rsidRPr="003D391C">
        <w:rPr>
          <w:rFonts w:asciiTheme="majorHAnsi" w:hAnsiTheme="majorHAnsi" w:cstheme="majorHAnsi"/>
          <w:sz w:val="24"/>
          <w:szCs w:val="24"/>
        </w:rPr>
        <w:lastRenderedPageBreak/>
        <w:t>abordagens curriculares inovadoras; garantir o acesso qualificado a processos formativos inovadores; combater a evasão e a retenção dos discentes; e institucionalizar formas de interação com os egressos.</w:t>
      </w:r>
    </w:p>
    <w:p w14:paraId="6DA79476"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 xml:space="preserve">Para a pesquisa os objetivos são: criar política de inovação da </w:t>
      </w:r>
      <w:proofErr w:type="gramStart"/>
      <w:r w:rsidRPr="003D391C">
        <w:rPr>
          <w:rFonts w:asciiTheme="majorHAnsi" w:hAnsiTheme="majorHAnsi" w:cstheme="majorHAnsi"/>
          <w:sz w:val="24"/>
          <w:szCs w:val="24"/>
        </w:rPr>
        <w:t>UnDF</w:t>
      </w:r>
      <w:proofErr w:type="gramEnd"/>
      <w:r w:rsidRPr="003D391C">
        <w:rPr>
          <w:rFonts w:asciiTheme="majorHAnsi" w:hAnsiTheme="majorHAnsi" w:cstheme="majorHAnsi"/>
          <w:sz w:val="24"/>
          <w:szCs w:val="24"/>
        </w:rPr>
        <w:t xml:space="preserve">; assegurar estrutura para dar suporte à realização de pesquisas inovadoras; fomentar a participação da UnDF em redes de pesquisa; instalar a cultura do empreendedorismo na UnDF; institucionalizar ações voltadas à </w:t>
      </w:r>
      <w:r w:rsidRPr="003D391C">
        <w:rPr>
          <w:rFonts w:asciiTheme="majorHAnsi" w:hAnsiTheme="majorHAnsi" w:cstheme="majorHAnsi"/>
          <w:sz w:val="24"/>
          <w:szCs w:val="24"/>
          <w:lang w:val="it-IT"/>
        </w:rPr>
        <w:t>inser</w:t>
      </w:r>
      <w:r w:rsidRPr="003D391C">
        <w:rPr>
          <w:rFonts w:asciiTheme="majorHAnsi" w:hAnsiTheme="majorHAnsi" w:cstheme="majorHAnsi"/>
          <w:sz w:val="24"/>
          <w:szCs w:val="24"/>
        </w:rPr>
        <w:t>ção regional e à responsabilidade social da UnDF no âmbito da pesquisa; e promover a internacionalização da UnDF.</w:t>
      </w:r>
    </w:p>
    <w:p w14:paraId="50F75A91"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Para a atividade de extensão, os objetivos são: criar e consolidar uma política inovadora de extensão; institucionalizar práticas extensionistas pautadas na inclusão e na sustentabilidade; fortalecer a interaçã</w:t>
      </w:r>
      <w:r w:rsidRPr="003D391C">
        <w:rPr>
          <w:rFonts w:asciiTheme="majorHAnsi" w:hAnsiTheme="majorHAnsi" w:cstheme="majorHAnsi"/>
          <w:sz w:val="24"/>
          <w:szCs w:val="24"/>
          <w:lang w:val="it-IT"/>
        </w:rPr>
        <w:t>o comunit</w:t>
      </w:r>
      <w:r w:rsidRPr="003D391C">
        <w:rPr>
          <w:rFonts w:asciiTheme="majorHAnsi" w:hAnsiTheme="majorHAnsi" w:cstheme="majorHAnsi"/>
          <w:sz w:val="24"/>
          <w:szCs w:val="24"/>
        </w:rPr>
        <w:t xml:space="preserve">ária da </w:t>
      </w:r>
      <w:proofErr w:type="gramStart"/>
      <w:r w:rsidRPr="003D391C">
        <w:rPr>
          <w:rFonts w:asciiTheme="majorHAnsi" w:hAnsiTheme="majorHAnsi" w:cstheme="majorHAnsi"/>
          <w:sz w:val="24"/>
          <w:szCs w:val="24"/>
        </w:rPr>
        <w:t>UnDF</w:t>
      </w:r>
      <w:proofErr w:type="gramEnd"/>
      <w:r w:rsidRPr="003D391C">
        <w:rPr>
          <w:rFonts w:asciiTheme="majorHAnsi" w:hAnsiTheme="majorHAnsi" w:cstheme="majorHAnsi"/>
          <w:sz w:val="24"/>
          <w:szCs w:val="24"/>
        </w:rPr>
        <w:t>; institucionalizar a avaliação das atividades de extensão</w:t>
      </w:r>
      <w:r w:rsidRPr="003D391C">
        <w:rPr>
          <w:rFonts w:asciiTheme="majorHAnsi" w:hAnsiTheme="majorHAnsi" w:cstheme="majorHAnsi"/>
          <w:sz w:val="24"/>
          <w:szCs w:val="24"/>
          <w:lang w:val="pt-BR"/>
        </w:rPr>
        <w:t xml:space="preserve"> </w:t>
      </w:r>
      <w:r w:rsidRPr="003D391C">
        <w:rPr>
          <w:rFonts w:asciiTheme="majorHAnsi" w:hAnsiTheme="majorHAnsi" w:cstheme="majorHAnsi"/>
          <w:sz w:val="24"/>
          <w:szCs w:val="24"/>
          <w:u w:color="4C66DD"/>
          <w:lang w:val="de-DE"/>
        </w:rPr>
        <w:t>(CEBRASPE, 2022a).</w:t>
      </w:r>
      <w:r w:rsidRPr="003D391C">
        <w:rPr>
          <w:rFonts w:asciiTheme="majorHAnsi" w:hAnsiTheme="majorHAnsi" w:cstheme="majorHAnsi"/>
          <w:sz w:val="24"/>
          <w:szCs w:val="24"/>
          <w:u w:color="4C66DD"/>
        </w:rPr>
        <w:br w:type="page"/>
      </w:r>
    </w:p>
    <w:p w14:paraId="3C5A5580" w14:textId="0C0B5A96" w:rsidR="007F2A73" w:rsidRPr="003D391C" w:rsidRDefault="003D391C"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13" w:name="_Toc9"/>
      <w:r w:rsidRPr="003D391C">
        <w:rPr>
          <w:rFonts w:asciiTheme="majorHAnsi" w:hAnsiTheme="majorHAnsi" w:cstheme="majorHAnsi"/>
          <w:color w:val="4875BD"/>
        </w:rPr>
        <w:lastRenderedPageBreak/>
        <w:t>ELEMENTOS INOVADORES DOS CURSOS DA ÁREA DE COMPUTAÇÃO</w:t>
      </w:r>
      <w:bookmarkEnd w:id="13"/>
    </w:p>
    <w:p w14:paraId="708EEDC2"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lang w:val="it-IT"/>
        </w:rPr>
        <w:t>A batuta da inova</w:t>
      </w:r>
      <w:r w:rsidRPr="003D391C">
        <w:rPr>
          <w:rFonts w:asciiTheme="majorHAnsi" w:hAnsiTheme="majorHAnsi" w:cstheme="majorHAnsi"/>
          <w:sz w:val="24"/>
          <w:szCs w:val="24"/>
        </w:rPr>
        <w:t>ção rege a grande orquestra comandada pela UnDF, o que deve se traduzir em todas as esferas que materializam a Universidade. Isso vai desde a gestão institucional at</w:t>
      </w:r>
      <w:r w:rsidRPr="003D391C">
        <w:rPr>
          <w:rFonts w:asciiTheme="majorHAnsi" w:hAnsiTheme="majorHAnsi" w:cstheme="majorHAnsi"/>
          <w:sz w:val="24"/>
          <w:szCs w:val="24"/>
          <w:lang w:val="fr-FR"/>
        </w:rPr>
        <w:t xml:space="preserve">é </w:t>
      </w:r>
      <w:r w:rsidRPr="003D391C">
        <w:rPr>
          <w:rFonts w:asciiTheme="majorHAnsi" w:hAnsiTheme="majorHAnsi" w:cstheme="majorHAnsi"/>
          <w:sz w:val="24"/>
          <w:szCs w:val="24"/>
          <w:lang w:val="it-IT"/>
        </w:rPr>
        <w:t>a opera</w:t>
      </w:r>
      <w:r w:rsidRPr="003D391C">
        <w:rPr>
          <w:rFonts w:asciiTheme="majorHAnsi" w:hAnsiTheme="majorHAnsi" w:cstheme="majorHAnsi"/>
          <w:sz w:val="24"/>
          <w:szCs w:val="24"/>
        </w:rPr>
        <w:t>ção de cada um dos cursos ofertados, independentemente do grau de proficiê</w:t>
      </w:r>
      <w:r w:rsidRPr="003D391C">
        <w:rPr>
          <w:rFonts w:asciiTheme="majorHAnsi" w:hAnsiTheme="majorHAnsi" w:cstheme="majorHAnsi"/>
          <w:sz w:val="24"/>
          <w:szCs w:val="24"/>
          <w:lang w:val="it-IT"/>
        </w:rPr>
        <w:t>ncia tecnol</w:t>
      </w:r>
      <w:r w:rsidRPr="003D391C">
        <w:rPr>
          <w:rFonts w:asciiTheme="majorHAnsi" w:hAnsiTheme="majorHAnsi" w:cstheme="majorHAnsi"/>
          <w:sz w:val="24"/>
          <w:szCs w:val="24"/>
          <w:lang w:val="pt-BR"/>
        </w:rPr>
        <w:t>ó</w:t>
      </w:r>
      <w:r w:rsidRPr="003D391C">
        <w:rPr>
          <w:rFonts w:asciiTheme="majorHAnsi" w:hAnsiTheme="majorHAnsi" w:cstheme="majorHAnsi"/>
          <w:sz w:val="24"/>
          <w:szCs w:val="24"/>
        </w:rPr>
        <w:t xml:space="preserve">gica manifestada no curso. </w:t>
      </w:r>
    </w:p>
    <w:p w14:paraId="364418A6"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rPr>
      </w:pPr>
      <w:r w:rsidRPr="003D391C">
        <w:rPr>
          <w:rFonts w:asciiTheme="majorHAnsi" w:hAnsiTheme="majorHAnsi" w:cstheme="majorHAnsi"/>
          <w:sz w:val="24"/>
          <w:szCs w:val="24"/>
        </w:rPr>
        <w:t xml:space="preserve">Nos cursos da área de Computação, nomeadamente os Bacharelados em Ciências da Computação e em Sistemas de Informação, a inovação </w:t>
      </w:r>
      <w:r w:rsidRPr="003D391C">
        <w:rPr>
          <w:rFonts w:asciiTheme="majorHAnsi" w:hAnsiTheme="majorHAnsi" w:cstheme="majorHAnsi"/>
          <w:sz w:val="24"/>
          <w:szCs w:val="24"/>
          <w:lang w:val="fr-FR"/>
        </w:rPr>
        <w:t xml:space="preserve">é </w:t>
      </w:r>
      <w:r w:rsidRPr="003D391C">
        <w:rPr>
          <w:rFonts w:asciiTheme="majorHAnsi" w:hAnsiTheme="majorHAnsi" w:cstheme="majorHAnsi"/>
          <w:sz w:val="24"/>
          <w:szCs w:val="24"/>
        </w:rPr>
        <w:t xml:space="preserve">tratada de forma basilar, posto que essas áreas </w:t>
      </w:r>
      <w:proofErr w:type="gramStart"/>
      <w:r w:rsidRPr="003D391C">
        <w:rPr>
          <w:rFonts w:asciiTheme="majorHAnsi" w:hAnsiTheme="majorHAnsi" w:cstheme="majorHAnsi"/>
          <w:sz w:val="24"/>
          <w:szCs w:val="24"/>
        </w:rPr>
        <w:t>oferecem</w:t>
      </w:r>
      <w:proofErr w:type="gramEnd"/>
      <w:r w:rsidRPr="003D391C">
        <w:rPr>
          <w:rFonts w:asciiTheme="majorHAnsi" w:hAnsiTheme="majorHAnsi" w:cstheme="majorHAnsi"/>
          <w:sz w:val="24"/>
          <w:szCs w:val="24"/>
        </w:rPr>
        <w:t xml:space="preserve"> um arcabouço naturalmente apropriado para a implantação de conceitos inovadores.</w:t>
      </w:r>
    </w:p>
    <w:p w14:paraId="6D7264CE" w14:textId="77777777" w:rsidR="007F2A73" w:rsidRPr="003D391C" w:rsidRDefault="007F2A73" w:rsidP="003D391C">
      <w:pPr>
        <w:pStyle w:val="BodyA"/>
        <w:tabs>
          <w:tab w:val="clear" w:pos="1615"/>
        </w:tabs>
        <w:spacing w:line="360" w:lineRule="auto"/>
        <w:ind w:firstLine="709"/>
        <w:jc w:val="both"/>
        <w:rPr>
          <w:rFonts w:asciiTheme="majorHAnsi" w:hAnsiTheme="majorHAnsi" w:cstheme="majorHAnsi"/>
          <w:sz w:val="24"/>
          <w:szCs w:val="24"/>
          <w:lang w:val="pt-BR"/>
        </w:rPr>
      </w:pPr>
      <w:r w:rsidRPr="003D391C">
        <w:rPr>
          <w:rFonts w:asciiTheme="majorHAnsi" w:hAnsiTheme="majorHAnsi" w:cstheme="majorHAnsi"/>
          <w:sz w:val="24"/>
          <w:szCs w:val="24"/>
        </w:rPr>
        <w:t xml:space="preserve">O primeiro elemento inovador </w:t>
      </w:r>
      <w:r w:rsidRPr="003D391C">
        <w:rPr>
          <w:rFonts w:asciiTheme="majorHAnsi" w:hAnsiTheme="majorHAnsi" w:cstheme="majorHAnsi"/>
          <w:sz w:val="24"/>
          <w:szCs w:val="24"/>
          <w:lang w:val="fr-FR"/>
        </w:rPr>
        <w:t xml:space="preserve">é </w:t>
      </w:r>
      <w:r w:rsidRPr="003D391C">
        <w:rPr>
          <w:rFonts w:asciiTheme="majorHAnsi" w:hAnsiTheme="majorHAnsi" w:cstheme="majorHAnsi"/>
          <w:sz w:val="24"/>
          <w:szCs w:val="24"/>
        </w:rPr>
        <w:t>a forma integrada de criar e de organizar os cursos, não apenas no que tange à oferta de Unidades Curriculares, mas incluindo a concepção conceitual que sustenta ambos os cursos, o capital intelectual envolvido na coordenação e na operação dos cursos, e os aspectos de infraestrutura física e digital. Os elementos aqui citados são comuns aos dois cursos de Bacharelado e, destarte, fazem parte dos PPCs de ambos os bacharelados.</w:t>
      </w:r>
      <w:r w:rsidRPr="003D391C">
        <w:rPr>
          <w:rFonts w:asciiTheme="majorHAnsi" w:hAnsiTheme="majorHAnsi" w:cstheme="majorHAnsi"/>
          <w:sz w:val="24"/>
          <w:szCs w:val="24"/>
          <w:lang w:val="pt-BR"/>
        </w:rPr>
        <w:t xml:space="preserve"> Há de se ressaltar que ainda há outras seções do documento que complementarão este capítulo, em especial as Seções 4.3 (Metodologia) e 4.4 (As TICs no processo de aprendizagem), 5.6 e 6.6 (Organização Curricular de </w:t>
      </w:r>
      <w:proofErr w:type="gramStart"/>
      <w:r w:rsidRPr="003D391C">
        <w:rPr>
          <w:rFonts w:asciiTheme="majorHAnsi" w:hAnsiTheme="majorHAnsi" w:cstheme="majorHAnsi"/>
          <w:sz w:val="24"/>
          <w:szCs w:val="24"/>
          <w:lang w:val="pt-BR"/>
        </w:rPr>
        <w:t>cada</w:t>
      </w:r>
      <w:proofErr w:type="gramEnd"/>
      <w:r w:rsidRPr="003D391C">
        <w:rPr>
          <w:rFonts w:asciiTheme="majorHAnsi" w:hAnsiTheme="majorHAnsi" w:cstheme="majorHAnsi"/>
          <w:sz w:val="24"/>
          <w:szCs w:val="24"/>
          <w:lang w:val="pt-BR"/>
        </w:rPr>
        <w:t xml:space="preserve"> cursos), e 5.7 e 6.7 (Componentes Curriculares, Ementário e Bibliografia de cada curso). </w:t>
      </w:r>
    </w:p>
    <w:p w14:paraId="58921E22" w14:textId="77777777" w:rsidR="007F2A73" w:rsidRPr="007F2A73" w:rsidRDefault="007F2A73" w:rsidP="007F2A73">
      <w:pPr>
        <w:pStyle w:val="BodyA"/>
        <w:tabs>
          <w:tab w:val="clear" w:pos="1615"/>
        </w:tabs>
        <w:ind w:firstLine="1134"/>
        <w:jc w:val="both"/>
        <w:rPr>
          <w:rFonts w:asciiTheme="majorHAnsi" w:hAnsiTheme="majorHAnsi" w:cstheme="majorHAnsi"/>
          <w:lang w:val="pt-BR"/>
        </w:rPr>
      </w:pPr>
    </w:p>
    <w:p w14:paraId="789ADC62" w14:textId="77777777" w:rsidR="007F2A73" w:rsidRPr="007F2A73" w:rsidRDefault="007F2A73" w:rsidP="007F2A73">
      <w:pPr>
        <w:pStyle w:val="BodyA"/>
        <w:tabs>
          <w:tab w:val="clear" w:pos="1615"/>
        </w:tabs>
        <w:ind w:firstLine="1134"/>
        <w:jc w:val="both"/>
        <w:rPr>
          <w:rFonts w:asciiTheme="majorHAnsi" w:hAnsiTheme="majorHAnsi" w:cstheme="majorHAnsi"/>
          <w:lang w:val="pt-BR"/>
        </w:rPr>
      </w:pPr>
      <w:r w:rsidRPr="007F2A73">
        <w:rPr>
          <w:rFonts w:asciiTheme="majorHAnsi" w:hAnsiTheme="majorHAnsi" w:cstheme="majorHAnsi"/>
          <w:noProof/>
          <w:lang w:val="pt-BR"/>
        </w:rPr>
        <w:lastRenderedPageBreak/>
        <w:drawing>
          <wp:inline distT="0" distB="0" distL="0" distR="0" wp14:anchorId="0AA2D36E" wp14:editId="6B045D30">
            <wp:extent cx="3644542" cy="3302759"/>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4269" cy="3311574"/>
                    </a:xfrm>
                    <a:prstGeom prst="rect">
                      <a:avLst/>
                    </a:prstGeom>
                    <a:noFill/>
                    <a:ln>
                      <a:noFill/>
                    </a:ln>
                  </pic:spPr>
                </pic:pic>
              </a:graphicData>
            </a:graphic>
          </wp:inline>
        </w:drawing>
      </w:r>
    </w:p>
    <w:p w14:paraId="68059A3A" w14:textId="77777777" w:rsidR="007F2A73" w:rsidRPr="007F2A73" w:rsidRDefault="007F2A73" w:rsidP="007F2A73">
      <w:pPr>
        <w:pStyle w:val="BodyA"/>
        <w:tabs>
          <w:tab w:val="clear" w:pos="1615"/>
        </w:tabs>
        <w:jc w:val="both"/>
        <w:rPr>
          <w:rFonts w:asciiTheme="majorHAnsi" w:hAnsiTheme="majorHAnsi" w:cstheme="majorHAnsi"/>
          <w:lang w:val="pt-BR"/>
        </w:rPr>
      </w:pPr>
    </w:p>
    <w:p w14:paraId="39FAA260"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center"/>
        <w:rPr>
          <w:rFonts w:asciiTheme="majorHAnsi" w:eastAsia="Cambria" w:hAnsiTheme="majorHAnsi" w:cstheme="majorHAnsi"/>
          <w:i/>
          <w:iCs/>
          <w:sz w:val="20"/>
          <w:szCs w:val="20"/>
        </w:rPr>
      </w:pPr>
      <w:r w:rsidRPr="007F2A73">
        <w:rPr>
          <w:rFonts w:asciiTheme="majorHAnsi" w:hAnsiTheme="majorHAnsi" w:cstheme="majorHAnsi"/>
          <w:i/>
          <w:iCs/>
          <w:sz w:val="20"/>
          <w:szCs w:val="20"/>
        </w:rPr>
        <w:t xml:space="preserve">Figura 1. Elementos comuns aos cursos de BCC e BSI. Elaboração própria, 2022. </w:t>
      </w:r>
    </w:p>
    <w:p w14:paraId="5F3407A7" w14:textId="77777777" w:rsidR="007F2A73" w:rsidRPr="007F2A73" w:rsidRDefault="007F2A73" w:rsidP="007F2A73">
      <w:pPr>
        <w:pStyle w:val="BodyA"/>
        <w:tabs>
          <w:tab w:val="clear" w:pos="1615"/>
        </w:tabs>
        <w:ind w:firstLine="1134"/>
        <w:jc w:val="both"/>
        <w:rPr>
          <w:rFonts w:asciiTheme="majorHAnsi" w:hAnsiTheme="majorHAnsi" w:cstheme="majorHAnsi"/>
        </w:rPr>
      </w:pPr>
    </w:p>
    <w:p w14:paraId="6A167625" w14:textId="3DC4DEB2" w:rsidR="007F2A73" w:rsidRPr="003D391C"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4" w:name="_Toc10"/>
      <w:r w:rsidRPr="003D391C">
        <w:rPr>
          <w:rFonts w:asciiTheme="majorHAnsi" w:hAnsiTheme="majorHAnsi" w:cstheme="majorHAnsi"/>
        </w:rPr>
        <w:t xml:space="preserve">CONCEPÇÃO CONCEITUAL DOS CURSOS </w:t>
      </w:r>
      <w:bookmarkEnd w:id="14"/>
    </w:p>
    <w:p w14:paraId="7ABF5988" w14:textId="1528B0E3" w:rsidR="007F2A73" w:rsidRDefault="007F2A73" w:rsidP="003D391C">
      <w:pPr>
        <w:pStyle w:val="BodyA"/>
        <w:tabs>
          <w:tab w:val="clear" w:pos="1615"/>
        </w:tabs>
        <w:spacing w:after="0" w:line="360" w:lineRule="auto"/>
        <w:ind w:firstLine="709"/>
        <w:rPr>
          <w:rFonts w:asciiTheme="majorHAnsi" w:hAnsiTheme="majorHAnsi" w:cstheme="majorHAnsi"/>
          <w:sz w:val="24"/>
          <w:szCs w:val="24"/>
          <w:lang w:val="pt-BR"/>
        </w:rPr>
      </w:pPr>
      <w:r w:rsidRPr="003D391C">
        <w:rPr>
          <w:rFonts w:asciiTheme="majorHAnsi" w:hAnsiTheme="majorHAnsi" w:cstheme="majorHAnsi"/>
          <w:sz w:val="24"/>
          <w:szCs w:val="24"/>
          <w:lang w:val="pt-BR"/>
        </w:rPr>
        <w:t>A Concepção Conceitual dos cursos se sustenta em dois pilares, nomeadamente: (i) a Arquitetura desenhada para suportar a estruturação e a operação dos cursos; e (</w:t>
      </w:r>
      <w:proofErr w:type="gramStart"/>
      <w:r w:rsidRPr="003D391C">
        <w:rPr>
          <w:rFonts w:asciiTheme="majorHAnsi" w:hAnsiTheme="majorHAnsi" w:cstheme="majorHAnsi"/>
          <w:sz w:val="24"/>
          <w:szCs w:val="24"/>
          <w:lang w:val="pt-BR"/>
        </w:rPr>
        <w:t>ii</w:t>
      </w:r>
      <w:proofErr w:type="gramEnd"/>
      <w:r w:rsidRPr="003D391C">
        <w:rPr>
          <w:rFonts w:asciiTheme="majorHAnsi" w:hAnsiTheme="majorHAnsi" w:cstheme="majorHAnsi"/>
          <w:sz w:val="24"/>
          <w:szCs w:val="24"/>
          <w:lang w:val="pt-BR"/>
        </w:rPr>
        <w:t>) os Projetos Aplicados.</w:t>
      </w:r>
    </w:p>
    <w:p w14:paraId="19DAAC6C" w14:textId="72A86AF0" w:rsidR="007F2A73" w:rsidRPr="002424EE" w:rsidRDefault="002424EE" w:rsidP="00086BA5">
      <w:pPr>
        <w:pStyle w:val="Ttulo3"/>
        <w:numPr>
          <w:ilvl w:val="2"/>
          <w:numId w:val="20"/>
        </w:numPr>
        <w:ind w:left="709" w:hanging="709"/>
        <w:rPr>
          <w:rFonts w:asciiTheme="majorHAnsi" w:hAnsiTheme="majorHAnsi" w:cstheme="majorHAnsi"/>
        </w:rPr>
      </w:pPr>
      <w:bookmarkStart w:id="15" w:name="_Toc11"/>
      <w:r w:rsidRPr="002424EE">
        <w:rPr>
          <w:rFonts w:asciiTheme="majorHAnsi" w:hAnsiTheme="majorHAnsi" w:cstheme="majorHAnsi"/>
        </w:rPr>
        <w:t xml:space="preserve">ARQUITETURA </w:t>
      </w:r>
      <w:bookmarkEnd w:id="15"/>
    </w:p>
    <w:p w14:paraId="75156201" w14:textId="77777777" w:rsidR="007F2A73" w:rsidRPr="003D391C" w:rsidRDefault="007F2A73" w:rsidP="003D391C">
      <w:pPr>
        <w:pStyle w:val="BodyA"/>
        <w:tabs>
          <w:tab w:val="clear" w:pos="1615"/>
        </w:tabs>
        <w:spacing w:after="0" w:line="360" w:lineRule="auto"/>
        <w:ind w:firstLine="709"/>
        <w:rPr>
          <w:rFonts w:asciiTheme="majorHAnsi" w:hAnsiTheme="majorHAnsi" w:cstheme="majorHAnsi"/>
          <w:sz w:val="24"/>
          <w:szCs w:val="24"/>
          <w:lang w:val="pt-BR"/>
        </w:rPr>
      </w:pPr>
      <w:r w:rsidRPr="003D391C">
        <w:rPr>
          <w:rFonts w:asciiTheme="majorHAnsi" w:hAnsiTheme="majorHAnsi" w:cstheme="majorHAnsi"/>
          <w:sz w:val="24"/>
          <w:szCs w:val="24"/>
          <w:lang w:val="pt-BR"/>
        </w:rPr>
        <w:t xml:space="preserve">A Arquitetura (CEBRASPE, 2022c), apresentada na Figura 2, se alicerça nos seguintes elementos: </w:t>
      </w:r>
    </w:p>
    <w:p w14:paraId="505DB819" w14:textId="74E45803" w:rsidR="007F2A73"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Unidades Curriculares Teóricas</w:t>
      </w:r>
      <w:r w:rsidRPr="003D391C">
        <w:rPr>
          <w:rFonts w:asciiTheme="majorHAnsi" w:hAnsiTheme="majorHAnsi" w:cstheme="majorHAnsi"/>
          <w:sz w:val="24"/>
          <w:szCs w:val="24"/>
          <w:lang w:val="pt-BR"/>
        </w:rPr>
        <w:t xml:space="preserve">, de </w:t>
      </w:r>
      <w:r w:rsidRPr="003D391C">
        <w:rPr>
          <w:rFonts w:asciiTheme="majorHAnsi" w:hAnsiTheme="majorHAnsi" w:cstheme="majorHAnsi"/>
          <w:b/>
          <w:bCs/>
          <w:sz w:val="24"/>
          <w:szCs w:val="24"/>
          <w:lang w:val="pt-BR"/>
        </w:rPr>
        <w:t>Projetos</w:t>
      </w:r>
      <w:r w:rsidRPr="003D391C">
        <w:rPr>
          <w:rFonts w:asciiTheme="majorHAnsi" w:hAnsiTheme="majorHAnsi" w:cstheme="majorHAnsi"/>
          <w:sz w:val="24"/>
          <w:szCs w:val="24"/>
          <w:lang w:val="pt-BR"/>
        </w:rPr>
        <w:t xml:space="preserve">, </w:t>
      </w:r>
      <w:r w:rsidRPr="003D391C">
        <w:rPr>
          <w:rFonts w:asciiTheme="majorHAnsi" w:hAnsiTheme="majorHAnsi" w:cstheme="majorHAnsi"/>
          <w:b/>
          <w:bCs/>
          <w:sz w:val="24"/>
          <w:szCs w:val="24"/>
          <w:lang w:val="pt-BR"/>
        </w:rPr>
        <w:t>Optativas</w:t>
      </w:r>
      <w:r w:rsidRPr="003D391C">
        <w:rPr>
          <w:rFonts w:asciiTheme="majorHAnsi" w:hAnsiTheme="majorHAnsi" w:cstheme="majorHAnsi"/>
          <w:sz w:val="24"/>
          <w:szCs w:val="24"/>
          <w:lang w:val="pt-BR"/>
        </w:rPr>
        <w:t xml:space="preserve"> e </w:t>
      </w:r>
      <w:r w:rsidRPr="003D391C">
        <w:rPr>
          <w:rFonts w:asciiTheme="majorHAnsi" w:hAnsiTheme="majorHAnsi" w:cstheme="majorHAnsi"/>
          <w:b/>
          <w:bCs/>
          <w:sz w:val="24"/>
          <w:szCs w:val="24"/>
          <w:lang w:val="pt-BR"/>
        </w:rPr>
        <w:t>TCC</w:t>
      </w:r>
      <w:r w:rsidRPr="003D391C">
        <w:rPr>
          <w:rFonts w:asciiTheme="majorHAnsi" w:hAnsiTheme="majorHAnsi" w:cstheme="majorHAnsi"/>
          <w:sz w:val="24"/>
          <w:szCs w:val="24"/>
          <w:lang w:val="pt-BR"/>
        </w:rPr>
        <w:t xml:space="preserve">: as UCs Teóricas congregam conhecimentos formativos para os alunos, que também poderão ser usados nos Projetos Aplicados, devendo ser partilhadas por vários docentes. As UCs de Projetos enquadram, desde o primeiro até o último semestre, o desenvolvimento de projetos </w:t>
      </w:r>
      <w:proofErr w:type="gramStart"/>
      <w:r w:rsidRPr="003D391C">
        <w:rPr>
          <w:rFonts w:asciiTheme="majorHAnsi" w:hAnsiTheme="majorHAnsi" w:cstheme="majorHAnsi"/>
          <w:sz w:val="24"/>
          <w:szCs w:val="24"/>
          <w:lang w:val="pt-BR"/>
        </w:rPr>
        <w:t>baseados em demandas reais externas ou induzidas pelos cursos</w:t>
      </w:r>
      <w:proofErr w:type="gramEnd"/>
      <w:r w:rsidRPr="003D391C">
        <w:rPr>
          <w:rFonts w:asciiTheme="majorHAnsi" w:hAnsiTheme="majorHAnsi" w:cstheme="majorHAnsi"/>
          <w:sz w:val="24"/>
          <w:szCs w:val="24"/>
          <w:lang w:val="pt-BR"/>
        </w:rPr>
        <w:t xml:space="preserve">, os quais materializam o aprendizado do conhecimento teórico e agregam conhecimentos puramente aplicados que completam cada UC de projeto. Essas também devem ser partilhadas entre vários docentes. As UCs optativas podem, idealmente, ser cursadas em cursos de áreas não computacionais, para fins de alargamento do </w:t>
      </w:r>
      <w:r w:rsidRPr="003D391C">
        <w:rPr>
          <w:rFonts w:asciiTheme="majorHAnsi" w:hAnsiTheme="majorHAnsi" w:cstheme="majorHAnsi"/>
          <w:sz w:val="24"/>
          <w:szCs w:val="24"/>
          <w:lang w:val="pt-BR"/>
        </w:rPr>
        <w:lastRenderedPageBreak/>
        <w:t>espectro de formação dos discentes. Os TCCs são finalizados no último semestre, a partir dos trabalhos executados nos vários projetos.</w:t>
      </w:r>
    </w:p>
    <w:p w14:paraId="771168E4" w14:textId="77777777" w:rsidR="003D391C" w:rsidRPr="003D391C" w:rsidRDefault="003D391C" w:rsidP="003D391C">
      <w:pPr>
        <w:pStyle w:val="BodyA"/>
        <w:tabs>
          <w:tab w:val="clear" w:pos="1615"/>
        </w:tabs>
        <w:spacing w:after="0" w:line="360" w:lineRule="auto"/>
        <w:ind w:left="174"/>
        <w:jc w:val="both"/>
        <w:rPr>
          <w:rFonts w:asciiTheme="majorHAnsi" w:hAnsiTheme="majorHAnsi" w:cstheme="majorHAnsi"/>
          <w:sz w:val="24"/>
          <w:szCs w:val="24"/>
          <w:lang w:val="pt-BR"/>
        </w:rPr>
      </w:pPr>
    </w:p>
    <w:p w14:paraId="366C7B1D" w14:textId="71F1F221" w:rsidR="007F2A73"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Estágios e Vivências Internas</w:t>
      </w:r>
      <w:r w:rsidRPr="003D391C">
        <w:rPr>
          <w:rFonts w:asciiTheme="majorHAnsi" w:hAnsiTheme="majorHAnsi" w:cstheme="majorHAnsi"/>
          <w:sz w:val="24"/>
          <w:szCs w:val="24"/>
          <w:lang w:val="pt-BR"/>
        </w:rPr>
        <w:t xml:space="preserve"> (na própria </w:t>
      </w:r>
      <w:proofErr w:type="gramStart"/>
      <w:r w:rsidRPr="003D391C">
        <w:rPr>
          <w:rFonts w:asciiTheme="majorHAnsi" w:hAnsiTheme="majorHAnsi" w:cstheme="majorHAnsi"/>
          <w:sz w:val="24"/>
          <w:szCs w:val="24"/>
          <w:lang w:val="pt-BR"/>
        </w:rPr>
        <w:t>UnDF</w:t>
      </w:r>
      <w:proofErr w:type="gramEnd"/>
      <w:r w:rsidRPr="003D391C">
        <w:rPr>
          <w:rFonts w:asciiTheme="majorHAnsi" w:hAnsiTheme="majorHAnsi" w:cstheme="majorHAnsi"/>
          <w:sz w:val="24"/>
          <w:szCs w:val="24"/>
          <w:lang w:val="pt-BR"/>
        </w:rPr>
        <w:t xml:space="preserve">) e </w:t>
      </w:r>
      <w:r w:rsidRPr="003D391C">
        <w:rPr>
          <w:rFonts w:asciiTheme="majorHAnsi" w:hAnsiTheme="majorHAnsi" w:cstheme="majorHAnsi"/>
          <w:b/>
          <w:bCs/>
          <w:sz w:val="24"/>
          <w:szCs w:val="24"/>
          <w:lang w:val="pt-BR"/>
        </w:rPr>
        <w:t>Externas</w:t>
      </w:r>
      <w:r w:rsidRPr="003D391C">
        <w:rPr>
          <w:rFonts w:asciiTheme="majorHAnsi" w:hAnsiTheme="majorHAnsi" w:cstheme="majorHAnsi"/>
          <w:sz w:val="24"/>
          <w:szCs w:val="24"/>
          <w:lang w:val="pt-BR"/>
        </w:rPr>
        <w:t xml:space="preserve"> (em empresas, institutos ou outras organizações onde os estágios possam acontecer): os estágios figuram no curso a partir do terceiro semestre, primeiramente desenvolvidos internamente dentro da própria UnDF nos semestres 3 e 4 e depois externamente nas instituições apropriadas, nos semestres 5, 6, 7 e 8.</w:t>
      </w:r>
    </w:p>
    <w:p w14:paraId="69E2CD34" w14:textId="77777777" w:rsidR="003D391C" w:rsidRPr="003D391C" w:rsidRDefault="003D391C" w:rsidP="003D391C">
      <w:pPr>
        <w:pStyle w:val="BodyA"/>
        <w:tabs>
          <w:tab w:val="clear" w:pos="1615"/>
        </w:tabs>
        <w:spacing w:after="0" w:line="360" w:lineRule="auto"/>
        <w:jc w:val="both"/>
        <w:rPr>
          <w:rFonts w:asciiTheme="majorHAnsi" w:hAnsiTheme="majorHAnsi" w:cstheme="majorHAnsi"/>
          <w:sz w:val="24"/>
          <w:szCs w:val="24"/>
          <w:lang w:val="pt-BR"/>
        </w:rPr>
      </w:pPr>
    </w:p>
    <w:p w14:paraId="7ABBCDD1" w14:textId="53D503F5" w:rsidR="007F2A73"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Atividades</w:t>
      </w:r>
      <w:r w:rsidRPr="003D391C">
        <w:rPr>
          <w:rFonts w:asciiTheme="majorHAnsi" w:hAnsiTheme="majorHAnsi" w:cstheme="majorHAnsi"/>
          <w:sz w:val="24"/>
          <w:szCs w:val="24"/>
          <w:lang w:val="pt-BR"/>
        </w:rPr>
        <w:t xml:space="preserve"> </w:t>
      </w:r>
      <w:r w:rsidRPr="003D391C">
        <w:rPr>
          <w:rFonts w:asciiTheme="majorHAnsi" w:hAnsiTheme="majorHAnsi" w:cstheme="majorHAnsi"/>
          <w:b/>
          <w:bCs/>
          <w:sz w:val="24"/>
          <w:szCs w:val="24"/>
          <w:lang w:val="pt-BR"/>
        </w:rPr>
        <w:t>Complementares</w:t>
      </w:r>
      <w:r w:rsidRPr="003D391C">
        <w:rPr>
          <w:rFonts w:asciiTheme="majorHAnsi" w:hAnsiTheme="majorHAnsi" w:cstheme="majorHAnsi"/>
          <w:sz w:val="24"/>
          <w:szCs w:val="24"/>
          <w:lang w:val="pt-BR"/>
        </w:rPr>
        <w:t xml:space="preserve"> e de </w:t>
      </w:r>
      <w:r w:rsidRPr="003D391C">
        <w:rPr>
          <w:rFonts w:asciiTheme="majorHAnsi" w:hAnsiTheme="majorHAnsi" w:cstheme="majorHAnsi"/>
          <w:b/>
          <w:bCs/>
          <w:sz w:val="24"/>
          <w:szCs w:val="24"/>
          <w:lang w:val="pt-BR"/>
        </w:rPr>
        <w:t>Extensão</w:t>
      </w:r>
      <w:r w:rsidRPr="003D391C">
        <w:rPr>
          <w:rFonts w:asciiTheme="majorHAnsi" w:hAnsiTheme="majorHAnsi" w:cstheme="majorHAnsi"/>
          <w:sz w:val="24"/>
          <w:szCs w:val="24"/>
          <w:lang w:val="pt-BR"/>
        </w:rPr>
        <w:t>: as atividades curriculares complementares permitem que o currículo seja flexível e com oferta formativa ampliada. Entende-se por Atividades Complementares, atividades técnico-acadêmicas, científicas e culturais, que são realizadas em contextos pedagógicos e sociais diversificados, desenvolvidas dentro do prazo de conclusão do Curso. De referir, ainda, que essas atividades seguem as diretrizes clássicas apropriadas, tanto em termos de carga horária quanto de percentual regulamentado.</w:t>
      </w:r>
    </w:p>
    <w:p w14:paraId="2E05BC99" w14:textId="77777777" w:rsidR="003D391C" w:rsidRPr="003D391C" w:rsidRDefault="003D391C" w:rsidP="003D391C">
      <w:pPr>
        <w:pStyle w:val="BodyA"/>
        <w:tabs>
          <w:tab w:val="clear" w:pos="1615"/>
        </w:tabs>
        <w:spacing w:after="0" w:line="360" w:lineRule="auto"/>
        <w:jc w:val="both"/>
        <w:rPr>
          <w:rFonts w:asciiTheme="majorHAnsi" w:hAnsiTheme="majorHAnsi" w:cstheme="majorHAnsi"/>
          <w:sz w:val="24"/>
          <w:szCs w:val="24"/>
          <w:lang w:val="pt-BR"/>
        </w:rPr>
      </w:pPr>
    </w:p>
    <w:p w14:paraId="11D3B34E" w14:textId="77777777" w:rsidR="007F2A73" w:rsidRPr="003D391C" w:rsidRDefault="007F2A73" w:rsidP="00086BA5">
      <w:pPr>
        <w:pStyle w:val="BodyA"/>
        <w:numPr>
          <w:ilvl w:val="0"/>
          <w:numId w:val="5"/>
        </w:numPr>
        <w:tabs>
          <w:tab w:val="clear" w:pos="1615"/>
        </w:tabs>
        <w:spacing w:after="0" w:line="360" w:lineRule="auto"/>
        <w:jc w:val="both"/>
        <w:rPr>
          <w:rFonts w:asciiTheme="majorHAnsi" w:hAnsiTheme="majorHAnsi" w:cstheme="majorHAnsi"/>
          <w:sz w:val="24"/>
          <w:szCs w:val="24"/>
          <w:lang w:val="pt-BR"/>
        </w:rPr>
      </w:pPr>
      <w:r w:rsidRPr="003D391C">
        <w:rPr>
          <w:rFonts w:asciiTheme="majorHAnsi" w:hAnsiTheme="majorHAnsi" w:cstheme="majorHAnsi"/>
          <w:b/>
          <w:bCs/>
          <w:sz w:val="24"/>
          <w:szCs w:val="24"/>
          <w:lang w:val="pt-BR"/>
        </w:rPr>
        <w:t>Projetos Aplicados (PA)</w:t>
      </w:r>
      <w:r w:rsidRPr="003D391C">
        <w:rPr>
          <w:rFonts w:asciiTheme="majorHAnsi" w:hAnsiTheme="majorHAnsi" w:cstheme="majorHAnsi"/>
          <w:sz w:val="24"/>
          <w:szCs w:val="24"/>
          <w:lang w:val="pt-BR"/>
        </w:rPr>
        <w:t xml:space="preserve">: esses constituem um elemento fundamental dentro da concepção dos PPCs aqui tratados. O PA é um instrumento de materialização de conhecimento, estando presente desde o primeiro semestre do curso. A abordagem prática ensejada para os cursos depende fundamentalmente da sólida concepção e consistente execução de </w:t>
      </w:r>
      <w:proofErr w:type="gramStart"/>
      <w:r w:rsidRPr="003D391C">
        <w:rPr>
          <w:rFonts w:asciiTheme="majorHAnsi" w:hAnsiTheme="majorHAnsi" w:cstheme="majorHAnsi"/>
          <w:sz w:val="24"/>
          <w:szCs w:val="24"/>
          <w:lang w:val="pt-BR"/>
        </w:rPr>
        <w:t>cada</w:t>
      </w:r>
      <w:proofErr w:type="gramEnd"/>
      <w:r w:rsidRPr="003D391C">
        <w:rPr>
          <w:rFonts w:asciiTheme="majorHAnsi" w:hAnsiTheme="majorHAnsi" w:cstheme="majorHAnsi"/>
          <w:sz w:val="24"/>
          <w:szCs w:val="24"/>
          <w:lang w:val="pt-BR"/>
        </w:rPr>
        <w:t xml:space="preserve"> PA. O conceito está descrito na subseção 3.1.2, por representar o esteio maior desta arquitetura.</w:t>
      </w:r>
    </w:p>
    <w:p w14:paraId="01926BDD" w14:textId="77777777" w:rsidR="007F2A73" w:rsidRPr="003D391C" w:rsidRDefault="007F2A73" w:rsidP="003D391C">
      <w:pPr>
        <w:pStyle w:val="BodyA"/>
        <w:tabs>
          <w:tab w:val="clear" w:pos="1615"/>
        </w:tabs>
        <w:spacing w:after="0" w:line="360" w:lineRule="auto"/>
        <w:rPr>
          <w:rFonts w:asciiTheme="majorHAnsi" w:hAnsiTheme="majorHAnsi" w:cstheme="majorHAnsi"/>
          <w:sz w:val="24"/>
          <w:szCs w:val="24"/>
        </w:rPr>
      </w:pPr>
    </w:p>
    <w:p w14:paraId="6940BD6C" w14:textId="1978F114" w:rsidR="007F2A73" w:rsidRDefault="007F2A73" w:rsidP="003D391C">
      <w:pPr>
        <w:pStyle w:val="BodyA"/>
        <w:tabs>
          <w:tab w:val="clear" w:pos="1615"/>
        </w:tabs>
        <w:spacing w:after="0" w:line="360" w:lineRule="auto"/>
        <w:ind w:firstLine="720"/>
        <w:jc w:val="both"/>
        <w:rPr>
          <w:rFonts w:asciiTheme="majorHAnsi" w:hAnsiTheme="majorHAnsi" w:cstheme="majorHAnsi"/>
          <w:sz w:val="24"/>
          <w:szCs w:val="24"/>
          <w:lang w:val="pt-BR"/>
        </w:rPr>
      </w:pPr>
      <w:r w:rsidRPr="003D391C">
        <w:rPr>
          <w:rFonts w:asciiTheme="majorHAnsi" w:hAnsiTheme="majorHAnsi" w:cstheme="majorHAnsi"/>
          <w:sz w:val="24"/>
          <w:szCs w:val="24"/>
          <w:lang w:val="pt-BR"/>
        </w:rPr>
        <w:t>A arquitetura proposta difere substancialmente das arquiteturas comumente encontradas nos mesmos cursos atualmente, as quais classicamente apoiam-se em disciplinas organizadas logicamente ao longo do curso, com algum tipo de pré-requisitos sugeridos conectando disciplinas de grupos afins. A arquitetura tem no projeto o elemento central de sustentação, em torno do qual todos os outros elementos gravitam. Para ilustrar, os projetos são instrumentos: (i) de</w:t>
      </w:r>
      <w:r w:rsidR="003D391C">
        <w:rPr>
          <w:rFonts w:asciiTheme="majorHAnsi" w:hAnsiTheme="majorHAnsi" w:cstheme="majorHAnsi"/>
          <w:sz w:val="24"/>
          <w:szCs w:val="24"/>
          <w:lang w:val="pt-BR"/>
        </w:rPr>
        <w:t xml:space="preserve"> </w:t>
      </w:r>
      <w:r w:rsidRPr="003D391C">
        <w:rPr>
          <w:rFonts w:asciiTheme="majorHAnsi" w:hAnsiTheme="majorHAnsi" w:cstheme="majorHAnsi"/>
          <w:sz w:val="24"/>
          <w:szCs w:val="24"/>
          <w:lang w:val="pt-BR"/>
        </w:rPr>
        <w:t>materialização do conhecimento teórico adquirido em cada semestre; e (</w:t>
      </w:r>
      <w:proofErr w:type="gramStart"/>
      <w:r w:rsidRPr="003D391C">
        <w:rPr>
          <w:rFonts w:asciiTheme="majorHAnsi" w:hAnsiTheme="majorHAnsi" w:cstheme="majorHAnsi"/>
          <w:sz w:val="24"/>
          <w:szCs w:val="24"/>
          <w:lang w:val="pt-BR"/>
        </w:rPr>
        <w:t>ii</w:t>
      </w:r>
      <w:proofErr w:type="gramEnd"/>
      <w:r w:rsidRPr="003D391C">
        <w:rPr>
          <w:rFonts w:asciiTheme="majorHAnsi" w:hAnsiTheme="majorHAnsi" w:cstheme="majorHAnsi"/>
          <w:sz w:val="24"/>
          <w:szCs w:val="24"/>
          <w:lang w:val="pt-BR"/>
        </w:rPr>
        <w:t>) de conexão com as demandas do mundo real.</w:t>
      </w:r>
    </w:p>
    <w:p w14:paraId="725AC5F6" w14:textId="5B87FCA6" w:rsidR="007F2A73" w:rsidRPr="007F2A73" w:rsidRDefault="003D391C" w:rsidP="003D39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Fonts w:asciiTheme="majorHAnsi" w:eastAsia="Cambria" w:hAnsiTheme="majorHAnsi" w:cstheme="majorHAnsi"/>
          <w:i/>
          <w:iCs/>
          <w:sz w:val="20"/>
          <w:szCs w:val="20"/>
          <w:lang w:val="pt-PT"/>
        </w:rPr>
      </w:pPr>
      <w:r w:rsidRPr="007F2A73">
        <w:rPr>
          <w:rFonts w:asciiTheme="majorHAnsi" w:hAnsiTheme="majorHAnsi" w:cstheme="majorHAnsi"/>
          <w:noProof/>
        </w:rPr>
        <w:lastRenderedPageBreak/>
        <w:drawing>
          <wp:anchor distT="152400" distB="152400" distL="152400" distR="152400" simplePos="0" relativeHeight="251665408" behindDoc="0" locked="0" layoutInCell="1" allowOverlap="1" wp14:anchorId="453F44A5" wp14:editId="5B0A61DC">
            <wp:simplePos x="0" y="0"/>
            <wp:positionH relativeFrom="margin">
              <wp:posOffset>139700</wp:posOffset>
            </wp:positionH>
            <wp:positionV relativeFrom="line">
              <wp:posOffset>16510</wp:posOffset>
            </wp:positionV>
            <wp:extent cx="5626735" cy="3056890"/>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6"/>
                    <a:stretch>
                      <a:fillRect/>
                    </a:stretch>
                  </pic:blipFill>
                  <pic:spPr>
                    <a:xfrm>
                      <a:off x="0" y="0"/>
                      <a:ext cx="5626735" cy="30568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F2A73" w:rsidRPr="007F2A73">
        <w:rPr>
          <w:rFonts w:asciiTheme="majorHAnsi" w:hAnsiTheme="majorHAnsi" w:cstheme="majorHAnsi"/>
          <w:i/>
          <w:iCs/>
          <w:sz w:val="20"/>
          <w:szCs w:val="20"/>
          <w:lang w:val="pt-PT"/>
        </w:rPr>
        <w:t>Figura 2. Visão arquitetural dos cursos de BCC e BSI (CEBRASPE, 2022c).</w:t>
      </w:r>
    </w:p>
    <w:p w14:paraId="29FD51C9" w14:textId="77777777" w:rsidR="007F2A73" w:rsidRPr="007F2A73" w:rsidRDefault="007F2A73" w:rsidP="002424EE">
      <w:pPr>
        <w:pStyle w:val="Ttulo3"/>
        <w:ind w:left="709" w:hanging="709"/>
        <w:rPr>
          <w:rFonts w:asciiTheme="majorHAnsi" w:hAnsiTheme="majorHAnsi" w:cstheme="majorHAnsi"/>
        </w:rPr>
      </w:pPr>
      <w:bookmarkStart w:id="16" w:name="_Toc12"/>
      <w:r w:rsidRPr="002424EE">
        <w:rPr>
          <w:rFonts w:asciiTheme="majorHAnsi" w:hAnsiTheme="majorHAnsi" w:cstheme="majorHAnsi"/>
        </w:rPr>
        <w:t xml:space="preserve">3.1.2 Projetos Aplicados </w:t>
      </w:r>
      <w:bookmarkEnd w:id="16"/>
    </w:p>
    <w:p w14:paraId="76375CCA" w14:textId="342AABEA" w:rsidR="007F2A73" w:rsidRPr="002424EE" w:rsidRDefault="007F2A73" w:rsidP="002424EE">
      <w:pPr>
        <w:pStyle w:val="Default"/>
        <w:spacing w:after="160" w:line="360" w:lineRule="auto"/>
        <w:ind w:firstLine="709"/>
        <w:jc w:val="both"/>
        <w:rPr>
          <w:rFonts w:asciiTheme="majorHAnsi" w:eastAsia="Calibri Light" w:hAnsiTheme="majorHAnsi" w:cstheme="majorHAnsi"/>
        </w:rPr>
      </w:pPr>
      <w:r w:rsidRPr="002424EE">
        <w:rPr>
          <w:rFonts w:asciiTheme="majorHAnsi" w:hAnsiTheme="majorHAnsi" w:cstheme="majorHAnsi"/>
          <w:lang w:val="pt-PT"/>
        </w:rPr>
        <w:t xml:space="preserve">Os Projetos Aplicados (PAs) se constituem no pilar fundamental da visão proposta para os quatro cursos da área de TI, nomeadamente os Bacharelados em Sistemas de Informação, em Ciência da Computação, em Engenharia de Software e em Engenharia da Computação. </w:t>
      </w:r>
      <w:r w:rsidRPr="002424EE">
        <w:rPr>
          <w:rFonts w:asciiTheme="majorHAnsi" w:hAnsiTheme="majorHAnsi" w:cstheme="majorHAnsi"/>
        </w:rPr>
        <w:t xml:space="preserve">O quadro </w:t>
      </w:r>
      <w:proofErr w:type="gramStart"/>
      <w:r w:rsidRPr="002424EE">
        <w:rPr>
          <w:rFonts w:asciiTheme="majorHAnsi" w:hAnsiTheme="majorHAnsi" w:cstheme="majorHAnsi"/>
        </w:rPr>
        <w:t>1</w:t>
      </w:r>
      <w:proofErr w:type="gramEnd"/>
      <w:r w:rsidRPr="002424EE">
        <w:rPr>
          <w:rFonts w:asciiTheme="majorHAnsi" w:hAnsiTheme="majorHAnsi" w:cstheme="majorHAnsi"/>
        </w:rPr>
        <w:t xml:space="preserve"> e a figura 3 retratam a</w:t>
      </w:r>
      <w:r w:rsidRPr="002424EE">
        <w:rPr>
          <w:rFonts w:asciiTheme="majorHAnsi" w:hAnsiTheme="majorHAnsi" w:cstheme="majorHAnsi"/>
          <w:lang w:val="pt-PT"/>
        </w:rPr>
        <w:t>s diretrizes que regem os PAs</w:t>
      </w:r>
      <w:r w:rsidRPr="002424EE">
        <w:rPr>
          <w:rFonts w:asciiTheme="majorHAnsi" w:hAnsiTheme="majorHAnsi" w:cstheme="majorHAnsi"/>
        </w:rPr>
        <w:t>.</w:t>
      </w:r>
    </w:p>
    <w:tbl>
      <w:tblPr>
        <w:tblStyle w:val="TabeladeGrade41"/>
        <w:tblW w:w="8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8314"/>
      </w:tblGrid>
      <w:tr w:rsidR="002424EE" w:rsidRPr="002424EE" w14:paraId="221B103C" w14:textId="77777777" w:rsidTr="002424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dxa"/>
          </w:tcPr>
          <w:p w14:paraId="44EFAA3E" w14:textId="77777777" w:rsidR="007F2A73" w:rsidRPr="002424EE" w:rsidRDefault="007F2A73" w:rsidP="002424EE">
            <w:pPr>
              <w:tabs>
                <w:tab w:val="clear" w:pos="1615"/>
              </w:tabs>
              <w:spacing w:line="360" w:lineRule="auto"/>
              <w:rPr>
                <w:rFonts w:asciiTheme="majorHAnsi" w:hAnsiTheme="majorHAnsi" w:cstheme="majorHAnsi"/>
              </w:rPr>
            </w:pPr>
          </w:p>
        </w:tc>
        <w:tc>
          <w:tcPr>
            <w:tcW w:w="8314" w:type="dxa"/>
          </w:tcPr>
          <w:p w14:paraId="3962E5EA" w14:textId="77777777" w:rsidR="007F2A73" w:rsidRPr="002424EE" w:rsidRDefault="007F2A73" w:rsidP="002424EE">
            <w:pPr>
              <w:pStyle w:val="Body"/>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lang w:val="pt-BR"/>
              </w:rPr>
            </w:pPr>
            <w:proofErr w:type="gramStart"/>
            <w:r w:rsidRPr="002424EE">
              <w:rPr>
                <w:rFonts w:asciiTheme="majorHAnsi" w:hAnsiTheme="majorHAnsi" w:cstheme="majorHAnsi"/>
                <w:color w:val="FFFFFF" w:themeColor="background1"/>
                <w:sz w:val="18"/>
                <w:szCs w:val="18"/>
                <w:lang w:val="pt-BR"/>
                <w14:textOutline w14:w="12700" w14:cap="flat" w14:cmpd="sng" w14:algn="ctr">
                  <w14:noFill/>
                  <w14:prstDash w14:val="solid"/>
                  <w14:miter w14:lim="400000"/>
                </w14:textOutline>
              </w:rPr>
              <w:t>Quadro 1 – Diretrizes que regem os Projetos Aplicados</w:t>
            </w:r>
            <w:proofErr w:type="gramEnd"/>
          </w:p>
        </w:tc>
      </w:tr>
      <w:tr w:rsidR="007F2A73" w:rsidRPr="007F2A73" w14:paraId="4F1CBF69" w14:textId="77777777" w:rsidTr="002424E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61" w:type="dxa"/>
          </w:tcPr>
          <w:p w14:paraId="034A998E"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1</w:t>
            </w:r>
          </w:p>
        </w:tc>
        <w:tc>
          <w:tcPr>
            <w:tcW w:w="8314" w:type="dxa"/>
          </w:tcPr>
          <w:p w14:paraId="5FF18233" w14:textId="77777777" w:rsidR="007F2A73" w:rsidRPr="007F2A73" w:rsidRDefault="007F2A73" w:rsidP="002424EE">
            <w:pPr>
              <w:pStyle w:val="Body"/>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Os projetos deverão evoluir a cada semestre de acordo com os conhecimentos que serão desenvolvidos pelos alunos.</w:t>
            </w:r>
          </w:p>
        </w:tc>
      </w:tr>
      <w:tr w:rsidR="007F2A73" w:rsidRPr="007F2A73" w14:paraId="23B6B4EF" w14:textId="77777777" w:rsidTr="002424EE">
        <w:trPr>
          <w:trHeight w:val="410"/>
        </w:trPr>
        <w:tc>
          <w:tcPr>
            <w:cnfStyle w:val="001000000000" w:firstRow="0" w:lastRow="0" w:firstColumn="1" w:lastColumn="0" w:oddVBand="0" w:evenVBand="0" w:oddHBand="0" w:evenHBand="0" w:firstRowFirstColumn="0" w:firstRowLastColumn="0" w:lastRowFirstColumn="0" w:lastRowLastColumn="0"/>
            <w:tcW w:w="561" w:type="dxa"/>
          </w:tcPr>
          <w:p w14:paraId="1CE80AAB"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2</w:t>
            </w:r>
          </w:p>
        </w:tc>
        <w:tc>
          <w:tcPr>
            <w:tcW w:w="8314" w:type="dxa"/>
          </w:tcPr>
          <w:p w14:paraId="0CEE0EB4" w14:textId="77777777" w:rsidR="007F2A73" w:rsidRPr="007F2A73" w:rsidRDefault="007F2A73" w:rsidP="002424EE">
            <w:pPr>
              <w:pStyle w:val="Body"/>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Os projetos deverão ser desenvolvidos em ambientes integrados de desenvolvimento e de gestão de configuração, possibilitando o acompanhamento de todos os envolvidos.</w:t>
            </w:r>
          </w:p>
        </w:tc>
      </w:tr>
      <w:tr w:rsidR="007F2A73" w:rsidRPr="007F2A73" w14:paraId="70843438" w14:textId="77777777" w:rsidTr="002424E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61" w:type="dxa"/>
          </w:tcPr>
          <w:p w14:paraId="3347E860"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3</w:t>
            </w:r>
          </w:p>
        </w:tc>
        <w:tc>
          <w:tcPr>
            <w:tcW w:w="8314" w:type="dxa"/>
          </w:tcPr>
          <w:p w14:paraId="68AA8383" w14:textId="77777777" w:rsidR="007F2A73" w:rsidRPr="007F2A73" w:rsidRDefault="007F2A73" w:rsidP="002424EE">
            <w:pPr>
              <w:pStyle w:val="Body"/>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Durante os semestres poderão ocorrer adição ou remoção de membros nas equipes. Para que isso ocorra com menor impacto, as equipes deverão desenvolver formas de documentação e de acompanhamento de projetos que permitam rotatividade nas equipes.</w:t>
            </w:r>
          </w:p>
        </w:tc>
      </w:tr>
      <w:tr w:rsidR="007F2A73" w:rsidRPr="007F2A73" w14:paraId="5F45B311" w14:textId="77777777" w:rsidTr="002424EE">
        <w:trPr>
          <w:trHeight w:val="630"/>
        </w:trPr>
        <w:tc>
          <w:tcPr>
            <w:cnfStyle w:val="001000000000" w:firstRow="0" w:lastRow="0" w:firstColumn="1" w:lastColumn="0" w:oddVBand="0" w:evenVBand="0" w:oddHBand="0" w:evenHBand="0" w:firstRowFirstColumn="0" w:firstRowLastColumn="0" w:lastRowFirstColumn="0" w:lastRowLastColumn="0"/>
            <w:tcW w:w="561" w:type="dxa"/>
          </w:tcPr>
          <w:p w14:paraId="1AD43D4F"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4</w:t>
            </w:r>
          </w:p>
        </w:tc>
        <w:tc>
          <w:tcPr>
            <w:tcW w:w="8314" w:type="dxa"/>
          </w:tcPr>
          <w:p w14:paraId="5B40C801" w14:textId="77777777" w:rsidR="007F2A73" w:rsidRPr="007F2A73" w:rsidRDefault="007F2A73" w:rsidP="002424EE">
            <w:pPr>
              <w:pStyle w:val="Body"/>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 xml:space="preserve">Os alunos deverão exercer diferentes papéis durante o ciclo de desenvolvimento dos projetos: projetista, testador, desenvolvedor, analista de requisitos, designer, DBA, gestor de configuração, arquiteto de </w:t>
            </w:r>
            <w:r w:rsidRPr="007F2A73">
              <w:rPr>
                <w:rFonts w:asciiTheme="majorHAnsi" w:hAnsiTheme="majorHAnsi" w:cstheme="majorHAnsi"/>
                <w:i/>
                <w:iCs/>
                <w:sz w:val="18"/>
                <w:szCs w:val="18"/>
                <w:lang w:val="pt-BR"/>
                <w14:textOutline w14:w="12700" w14:cap="flat" w14:cmpd="sng" w14:algn="ctr">
                  <w14:noFill/>
                  <w14:prstDash w14:val="solid"/>
                  <w14:miter w14:lim="400000"/>
                </w14:textOutline>
              </w:rPr>
              <w:t>software</w:t>
            </w:r>
            <w:r w:rsidRPr="007F2A73">
              <w:rPr>
                <w:rFonts w:asciiTheme="majorHAnsi" w:hAnsiTheme="majorHAnsi" w:cstheme="majorHAnsi"/>
                <w:sz w:val="18"/>
                <w:szCs w:val="18"/>
                <w:lang w:val="pt-BR"/>
                <w14:textOutline w14:w="12700" w14:cap="flat" w14:cmpd="sng" w14:algn="ctr">
                  <w14:noFill/>
                  <w14:prstDash w14:val="solid"/>
                  <w14:miter w14:lim="400000"/>
                </w14:textOutline>
              </w:rPr>
              <w:t>, analista de rede, Product Owner, Scrum Master/Líder de Projeto.</w:t>
            </w:r>
          </w:p>
        </w:tc>
      </w:tr>
      <w:tr w:rsidR="007F2A73" w:rsidRPr="007F2A73" w14:paraId="0F079205" w14:textId="77777777" w:rsidTr="002424E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61" w:type="dxa"/>
          </w:tcPr>
          <w:p w14:paraId="0FF371D0"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5</w:t>
            </w:r>
          </w:p>
        </w:tc>
        <w:tc>
          <w:tcPr>
            <w:tcW w:w="8314" w:type="dxa"/>
          </w:tcPr>
          <w:p w14:paraId="0961FBDA" w14:textId="77777777" w:rsidR="007F2A73" w:rsidRPr="007F2A73" w:rsidRDefault="007F2A73" w:rsidP="002424EE">
            <w:pPr>
              <w:pStyle w:val="Body"/>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Cada entrega do produto deverá ser implantável. A definição das entregas deverá ser feita pelas equipes e pelos curadores.</w:t>
            </w:r>
          </w:p>
        </w:tc>
      </w:tr>
      <w:tr w:rsidR="007F2A73" w:rsidRPr="007F2A73" w14:paraId="1C0F8BB9" w14:textId="77777777" w:rsidTr="002424EE">
        <w:trPr>
          <w:trHeight w:val="410"/>
        </w:trPr>
        <w:tc>
          <w:tcPr>
            <w:cnfStyle w:val="001000000000" w:firstRow="0" w:lastRow="0" w:firstColumn="1" w:lastColumn="0" w:oddVBand="0" w:evenVBand="0" w:oddHBand="0" w:evenHBand="0" w:firstRowFirstColumn="0" w:firstRowLastColumn="0" w:lastRowFirstColumn="0" w:lastRowLastColumn="0"/>
            <w:tcW w:w="561" w:type="dxa"/>
          </w:tcPr>
          <w:p w14:paraId="307989A8" w14:textId="77777777" w:rsidR="007F2A73" w:rsidRPr="007F2A73" w:rsidRDefault="007F2A73" w:rsidP="002424EE">
            <w:pPr>
              <w:pStyle w:val="Body"/>
              <w:spacing w:line="360" w:lineRule="auto"/>
              <w:rPr>
                <w:rFonts w:asciiTheme="majorHAnsi" w:hAnsiTheme="majorHAnsi" w:cstheme="majorHAnsi"/>
              </w:rPr>
            </w:pPr>
            <w:r w:rsidRPr="007F2A73">
              <w:rPr>
                <w:rFonts w:asciiTheme="majorHAnsi" w:hAnsiTheme="majorHAnsi" w:cstheme="majorHAnsi"/>
                <w:sz w:val="18"/>
                <w:szCs w:val="18"/>
                <w14:textOutline w14:w="12700" w14:cap="flat" w14:cmpd="sng" w14:algn="ctr">
                  <w14:noFill/>
                  <w14:prstDash w14:val="solid"/>
                  <w14:miter w14:lim="400000"/>
                </w14:textOutline>
              </w:rPr>
              <w:t># 6</w:t>
            </w:r>
          </w:p>
        </w:tc>
        <w:tc>
          <w:tcPr>
            <w:tcW w:w="8314" w:type="dxa"/>
          </w:tcPr>
          <w:p w14:paraId="41A2C294" w14:textId="77777777" w:rsidR="007F2A73" w:rsidRPr="007F2A73" w:rsidRDefault="007F2A73" w:rsidP="002424EE">
            <w:pPr>
              <w:pStyle w:val="Body"/>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BR"/>
              </w:rPr>
            </w:pPr>
            <w:r w:rsidRPr="007F2A73">
              <w:rPr>
                <w:rFonts w:asciiTheme="majorHAnsi" w:hAnsiTheme="majorHAnsi" w:cstheme="majorHAnsi"/>
                <w:sz w:val="18"/>
                <w:szCs w:val="18"/>
                <w:lang w:val="pt-BR"/>
                <w14:textOutline w14:w="12700" w14:cap="flat" w14:cmpd="sng" w14:algn="ctr">
                  <w14:noFill/>
                  <w14:prstDash w14:val="solid"/>
                  <w14:miter w14:lim="400000"/>
                </w14:textOutline>
              </w:rPr>
              <w:t xml:space="preserve">A equipe de curadores indicará/criará a metodologia padrão de desenvolvimento de projetos aplicados do curso de BSI da </w:t>
            </w:r>
            <w:proofErr w:type="gramStart"/>
            <w:r w:rsidRPr="007F2A73">
              <w:rPr>
                <w:rFonts w:asciiTheme="majorHAnsi" w:hAnsiTheme="majorHAnsi" w:cstheme="majorHAnsi"/>
                <w:sz w:val="18"/>
                <w:szCs w:val="18"/>
                <w:lang w:val="pt-BR"/>
                <w14:textOutline w14:w="12700" w14:cap="flat" w14:cmpd="sng" w14:algn="ctr">
                  <w14:noFill/>
                  <w14:prstDash w14:val="solid"/>
                  <w14:miter w14:lim="400000"/>
                </w14:textOutline>
              </w:rPr>
              <w:t>UnDF</w:t>
            </w:r>
            <w:proofErr w:type="gramEnd"/>
            <w:r w:rsidRPr="007F2A73">
              <w:rPr>
                <w:rFonts w:asciiTheme="majorHAnsi" w:hAnsiTheme="majorHAnsi" w:cstheme="majorHAnsi"/>
                <w:sz w:val="18"/>
                <w:szCs w:val="18"/>
                <w:lang w:val="pt-BR"/>
                <w14:textOutline w14:w="12700" w14:cap="flat" w14:cmpd="sng" w14:algn="ctr">
                  <w14:noFill/>
                  <w14:prstDash w14:val="solid"/>
                  <w14:miter w14:lim="400000"/>
                </w14:textOutline>
              </w:rPr>
              <w:t>.</w:t>
            </w:r>
          </w:p>
        </w:tc>
      </w:tr>
    </w:tbl>
    <w:p w14:paraId="1B6FF786" w14:textId="77777777" w:rsidR="007F2A73" w:rsidRPr="007F2A73" w:rsidRDefault="007F2A73" w:rsidP="007F2A73">
      <w:pPr>
        <w:pStyle w:val="Default"/>
        <w:widowControl w:val="0"/>
        <w:spacing w:after="160"/>
        <w:ind w:left="108" w:hanging="108"/>
        <w:jc w:val="both"/>
        <w:rPr>
          <w:rFonts w:asciiTheme="majorHAnsi" w:eastAsia="Calibri Light" w:hAnsiTheme="majorHAnsi" w:cstheme="majorHAnsi"/>
          <w:sz w:val="22"/>
          <w:szCs w:val="22"/>
        </w:rPr>
      </w:pPr>
    </w:p>
    <w:p w14:paraId="317795D0" w14:textId="77777777" w:rsidR="007F2A73" w:rsidRPr="007F2A73" w:rsidRDefault="007F2A73" w:rsidP="002424EE">
      <w:pPr>
        <w:pStyle w:val="Default"/>
        <w:spacing w:after="160"/>
        <w:jc w:val="both"/>
        <w:rPr>
          <w:rFonts w:asciiTheme="majorHAnsi" w:eastAsia="Calibri Light" w:hAnsiTheme="majorHAnsi" w:cstheme="majorHAnsi"/>
          <w:sz w:val="22"/>
          <w:szCs w:val="22"/>
        </w:rPr>
      </w:pPr>
      <w:r w:rsidRPr="007F2A73">
        <w:rPr>
          <w:rFonts w:asciiTheme="majorHAnsi" w:eastAsia="Calibri Light" w:hAnsiTheme="majorHAnsi" w:cstheme="majorHAnsi"/>
          <w:noProof/>
          <w:sz w:val="22"/>
          <w:szCs w:val="22"/>
        </w:rPr>
        <w:lastRenderedPageBreak/>
        <w:drawing>
          <wp:inline distT="0" distB="0" distL="0" distR="0" wp14:anchorId="5CA02886" wp14:editId="5A21875D">
            <wp:extent cx="5911876" cy="2402006"/>
            <wp:effectExtent l="0" t="0" r="0" b="0"/>
            <wp:docPr id="1073741833" name="officeArt object" descr="Imagem 16"/>
            <wp:cNvGraphicFramePr/>
            <a:graphic xmlns:a="http://schemas.openxmlformats.org/drawingml/2006/main">
              <a:graphicData uri="http://schemas.openxmlformats.org/drawingml/2006/picture">
                <pic:pic xmlns:pic="http://schemas.openxmlformats.org/drawingml/2006/picture">
                  <pic:nvPicPr>
                    <pic:cNvPr id="1073741833" name="Imagem 16" descr="Imagem 16"/>
                    <pic:cNvPicPr>
                      <a:picLocks noChangeAspect="1"/>
                    </pic:cNvPicPr>
                  </pic:nvPicPr>
                  <pic:blipFill>
                    <a:blip r:embed="rId17"/>
                    <a:stretch>
                      <a:fillRect/>
                    </a:stretch>
                  </pic:blipFill>
                  <pic:spPr>
                    <a:xfrm>
                      <a:off x="0" y="0"/>
                      <a:ext cx="5922762" cy="2406429"/>
                    </a:xfrm>
                    <a:prstGeom prst="rect">
                      <a:avLst/>
                    </a:prstGeom>
                    <a:ln w="12700" cap="flat">
                      <a:noFill/>
                      <a:miter lim="400000"/>
                    </a:ln>
                    <a:effectLst/>
                  </pic:spPr>
                </pic:pic>
              </a:graphicData>
            </a:graphic>
          </wp:inline>
        </w:drawing>
      </w:r>
    </w:p>
    <w:p w14:paraId="53BB2700"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3. Diretrizes que regem os Projetos Aplicados. Elaboração própria, 2022.</w:t>
      </w:r>
    </w:p>
    <w:p w14:paraId="4DD40E0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Importa ainda identificar os principais elementos associados aos PAs, os quais estão identificados na figura 4 e discutidos brevemente</w:t>
      </w:r>
      <w:proofErr w:type="gramStart"/>
      <w:r w:rsidRPr="002424EE">
        <w:rPr>
          <w:rFonts w:asciiTheme="majorHAnsi" w:hAnsiTheme="majorHAnsi" w:cstheme="majorHAnsi"/>
          <w:lang w:val="pt-PT"/>
        </w:rPr>
        <w:t xml:space="preserve">  </w:t>
      </w:r>
      <w:proofErr w:type="gramEnd"/>
      <w:r w:rsidRPr="002424EE">
        <w:rPr>
          <w:rFonts w:asciiTheme="majorHAnsi" w:hAnsiTheme="majorHAnsi" w:cstheme="majorHAnsi"/>
          <w:lang w:val="pt-PT"/>
        </w:rPr>
        <w:t xml:space="preserve">a seguir. </w:t>
      </w:r>
    </w:p>
    <w:p w14:paraId="5B2C0DD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Projeto Aplicado (PA) é o pilar fundamental do curso de BSI e, assim sendo, sua prática se dá ao longo de todo o curso, iniciando no primeiro semestre. Os projetos evoluem ao longo dos semestres para que os respectivos desafio e grau de complexidade se mantenham atrativos para os alunos.</w:t>
      </w:r>
    </w:p>
    <w:p w14:paraId="441CF53C"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Uma equipe de docentes deve ser alocada para fazer a curadoria dos projetos. A curadoria deve avaliar as características mais relevantes do potencial projeto, tais como duração, escopo, custo, adequação aos semestres, definição das equipes.</w:t>
      </w:r>
    </w:p>
    <w:p w14:paraId="25F8D4B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Os PAs podem ser tanto frutos de demandas </w:t>
      </w:r>
      <w:proofErr w:type="gramStart"/>
      <w:r w:rsidRPr="002424EE">
        <w:rPr>
          <w:rFonts w:asciiTheme="majorHAnsi" w:hAnsiTheme="majorHAnsi" w:cstheme="majorHAnsi"/>
          <w:lang w:val="pt-PT"/>
        </w:rPr>
        <w:t>externas quanto induzidos</w:t>
      </w:r>
      <w:proofErr w:type="gramEnd"/>
      <w:r w:rsidRPr="002424EE">
        <w:rPr>
          <w:rFonts w:asciiTheme="majorHAnsi" w:hAnsiTheme="majorHAnsi" w:cstheme="majorHAnsi"/>
          <w:lang w:val="pt-PT"/>
        </w:rPr>
        <w:t xml:space="preserve"> pela equipe curadora, caso as demandas ainda não estejam sendo apresentadas (o que pode acontecer nos primeiros anos de funcionamento do curso). As demandas externas representam potencialmente uma interação com o mundo do trabalho, as quais são pontes para que o curso de BSI da </w:t>
      </w:r>
      <w:proofErr w:type="gramStart"/>
      <w:r w:rsidRPr="002424EE">
        <w:rPr>
          <w:rFonts w:asciiTheme="majorHAnsi" w:hAnsiTheme="majorHAnsi" w:cstheme="majorHAnsi"/>
          <w:lang w:val="pt-PT"/>
        </w:rPr>
        <w:t>UnDF</w:t>
      </w:r>
      <w:proofErr w:type="gramEnd"/>
      <w:r w:rsidRPr="002424EE">
        <w:rPr>
          <w:rFonts w:asciiTheme="majorHAnsi" w:hAnsiTheme="majorHAnsi" w:cstheme="majorHAnsi"/>
          <w:lang w:val="pt-PT"/>
        </w:rPr>
        <w:t xml:space="preserve"> agregue valor para a sociedade do DF, transformando demandas em projetos que produzem conhecimento e soluções tecnologicamente apropriadas e de qualidade, para os demandantes.</w:t>
      </w:r>
    </w:p>
    <w:p w14:paraId="56063D9C" w14:textId="77777777" w:rsidR="007F2A73" w:rsidRPr="007F2A73" w:rsidRDefault="007F2A73" w:rsidP="002424EE">
      <w:pPr>
        <w:pStyle w:val="Default"/>
        <w:spacing w:after="160"/>
        <w:jc w:val="center"/>
        <w:rPr>
          <w:rFonts w:asciiTheme="majorHAnsi" w:eastAsia="Calibri Light" w:hAnsiTheme="majorHAnsi" w:cstheme="majorHAnsi"/>
          <w:sz w:val="22"/>
          <w:szCs w:val="22"/>
        </w:rPr>
      </w:pPr>
      <w:r w:rsidRPr="007F2A73">
        <w:rPr>
          <w:rFonts w:asciiTheme="majorHAnsi" w:eastAsia="Calibri Light" w:hAnsiTheme="majorHAnsi" w:cstheme="majorHAnsi"/>
          <w:noProof/>
          <w:sz w:val="22"/>
          <w:szCs w:val="22"/>
        </w:rPr>
        <w:lastRenderedPageBreak/>
        <w:drawing>
          <wp:inline distT="0" distB="0" distL="0" distR="0" wp14:anchorId="2ABAE695" wp14:editId="184FD6B0">
            <wp:extent cx="4610176" cy="3051512"/>
            <wp:effectExtent l="0" t="0" r="0" b="0"/>
            <wp:docPr id="1073741834" name="officeArt object" descr="Imagem 17"/>
            <wp:cNvGraphicFramePr/>
            <a:graphic xmlns:a="http://schemas.openxmlformats.org/drawingml/2006/main">
              <a:graphicData uri="http://schemas.openxmlformats.org/drawingml/2006/picture">
                <pic:pic xmlns:pic="http://schemas.openxmlformats.org/drawingml/2006/picture">
                  <pic:nvPicPr>
                    <pic:cNvPr id="1073741834" name="Imagem 17" descr="Imagem 17"/>
                    <pic:cNvPicPr>
                      <a:picLocks noChangeAspect="1"/>
                    </pic:cNvPicPr>
                  </pic:nvPicPr>
                  <pic:blipFill>
                    <a:blip r:embed="rId18"/>
                    <a:stretch>
                      <a:fillRect/>
                    </a:stretch>
                  </pic:blipFill>
                  <pic:spPr>
                    <a:xfrm>
                      <a:off x="0" y="0"/>
                      <a:ext cx="4624936" cy="3061282"/>
                    </a:xfrm>
                    <a:prstGeom prst="rect">
                      <a:avLst/>
                    </a:prstGeom>
                    <a:ln w="12700" cap="flat">
                      <a:noFill/>
                      <a:miter lim="400000"/>
                    </a:ln>
                    <a:effectLst/>
                  </pic:spPr>
                </pic:pic>
              </a:graphicData>
            </a:graphic>
          </wp:inline>
        </w:drawing>
      </w:r>
    </w:p>
    <w:p w14:paraId="4876798A"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 xml:space="preserve">Figura 4. Elementos </w:t>
      </w:r>
      <w:proofErr w:type="gramStart"/>
      <w:r w:rsidRPr="007F2A73">
        <w:rPr>
          <w:rFonts w:asciiTheme="majorHAnsi" w:hAnsiTheme="majorHAnsi" w:cstheme="majorHAnsi"/>
          <w:i/>
          <w:iCs/>
          <w:sz w:val="20"/>
          <w:szCs w:val="20"/>
          <w:lang w:val="pt-PT"/>
        </w:rPr>
        <w:t>definidores dos Projetos Aplicado</w:t>
      </w:r>
      <w:proofErr w:type="gramEnd"/>
      <w:r w:rsidRPr="007F2A73">
        <w:rPr>
          <w:rFonts w:asciiTheme="majorHAnsi" w:hAnsiTheme="majorHAnsi" w:cstheme="majorHAnsi"/>
          <w:i/>
          <w:iCs/>
          <w:sz w:val="20"/>
          <w:szCs w:val="20"/>
          <w:lang w:val="pt-PT"/>
        </w:rPr>
        <w:t>. Elaboração própria, 2022.</w:t>
      </w:r>
    </w:p>
    <w:p w14:paraId="0421843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Os projetos, que devem produzir resultados implantáveis em todos os semestres, necessitam de uma infraestutura computacional integrada que emule uma infraestrutura do mundo real, onde os alunos terão ambientes reais de aprendizagem.</w:t>
      </w:r>
    </w:p>
    <w:p w14:paraId="14DB0196"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Finalmente, é </w:t>
      </w:r>
      <w:proofErr w:type="gramStart"/>
      <w:r w:rsidRPr="002424EE">
        <w:rPr>
          <w:rFonts w:asciiTheme="majorHAnsi" w:hAnsiTheme="majorHAnsi" w:cstheme="majorHAnsi"/>
          <w:lang w:val="pt-PT"/>
        </w:rPr>
        <w:t>mister</w:t>
      </w:r>
      <w:proofErr w:type="gramEnd"/>
      <w:r w:rsidRPr="002424EE">
        <w:rPr>
          <w:rFonts w:asciiTheme="majorHAnsi" w:hAnsiTheme="majorHAnsi" w:cstheme="majorHAnsi"/>
          <w:lang w:val="pt-PT"/>
        </w:rPr>
        <w:t xml:space="preserve"> que os alunos desempenhem os vários papeis executados por um jovem programador. Alguns papéis são os seguintes: Projetista, Testador, Desenvolvedor Front End, Back End, Full Stack, Analista de Requisitos, Designer, DBA, Gestor de Configuração, Arquiteto de Sistemas, Analista de redes, Product Owner e Scrum Master/Líder de projeto.</w:t>
      </w:r>
    </w:p>
    <w:p w14:paraId="30D8A0C6"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Existe uma conexão entre as fases de desenvolvimento de um projeto e a infraestrutura computacional de apoio ao desenvolvimento dos projetos (figura 5). Cada fase do ciclo de vida de um projeto aplicado apoia-se numa infraestrutura tecnológica. Dito de outra forma, a fase de Planejamento pode ser suportada pelas ferramentas Jira e Now. </w:t>
      </w:r>
      <w:proofErr w:type="gramStart"/>
      <w:r w:rsidRPr="002424EE">
        <w:rPr>
          <w:rFonts w:asciiTheme="majorHAnsi" w:hAnsiTheme="majorHAnsi" w:cstheme="majorHAnsi"/>
          <w:lang w:val="pt-PT"/>
        </w:rPr>
        <w:t>GitHub</w:t>
      </w:r>
      <w:proofErr w:type="gramEnd"/>
      <w:r w:rsidRPr="002424EE">
        <w:rPr>
          <w:rFonts w:asciiTheme="majorHAnsi" w:hAnsiTheme="majorHAnsi" w:cstheme="majorHAnsi"/>
          <w:lang w:val="pt-PT"/>
        </w:rPr>
        <w:t xml:space="preserve">, Azure DevOps e Bitbucket podem ser usados para apoiar a fase de Desenvolvimento. Na fase de Construção, Jenkins e </w:t>
      </w:r>
      <w:proofErr w:type="gramStart"/>
      <w:r w:rsidRPr="002424EE">
        <w:rPr>
          <w:rFonts w:asciiTheme="majorHAnsi" w:hAnsiTheme="majorHAnsi" w:cstheme="majorHAnsi"/>
          <w:lang w:val="pt-PT"/>
        </w:rPr>
        <w:t>GitLab</w:t>
      </w:r>
      <w:proofErr w:type="gramEnd"/>
      <w:r w:rsidRPr="002424EE">
        <w:rPr>
          <w:rFonts w:asciiTheme="majorHAnsi" w:hAnsiTheme="majorHAnsi" w:cstheme="majorHAnsi"/>
          <w:lang w:val="pt-PT"/>
        </w:rPr>
        <w:t xml:space="preserve"> são opções tecnológicas. Na fase de Teste,  </w:t>
      </w:r>
      <w:proofErr w:type="gramStart"/>
      <w:r w:rsidRPr="002424EE">
        <w:rPr>
          <w:rFonts w:asciiTheme="majorHAnsi" w:hAnsiTheme="majorHAnsi" w:cstheme="majorHAnsi"/>
          <w:lang w:val="pt-PT"/>
        </w:rPr>
        <w:t>nUnit</w:t>
      </w:r>
      <w:proofErr w:type="gramEnd"/>
      <w:r w:rsidRPr="002424EE">
        <w:rPr>
          <w:rFonts w:asciiTheme="majorHAnsi" w:hAnsiTheme="majorHAnsi" w:cstheme="majorHAnsi"/>
          <w:lang w:val="pt-PT"/>
        </w:rPr>
        <w:t xml:space="preserve"> e JUnit podem ser usados. Nas duas últimas fases, Implantação e Operação, o duo AWS e Now </w:t>
      </w:r>
      <w:proofErr w:type="gramStart"/>
      <w:r w:rsidRPr="002424EE">
        <w:rPr>
          <w:rFonts w:asciiTheme="majorHAnsi" w:hAnsiTheme="majorHAnsi" w:cstheme="majorHAnsi"/>
          <w:lang w:val="pt-PT"/>
        </w:rPr>
        <w:t>são recomendados</w:t>
      </w:r>
      <w:proofErr w:type="gramEnd"/>
      <w:r w:rsidRPr="002424EE">
        <w:rPr>
          <w:rFonts w:asciiTheme="majorHAnsi" w:hAnsiTheme="majorHAnsi" w:cstheme="majorHAnsi"/>
          <w:lang w:val="pt-PT"/>
        </w:rPr>
        <w:t>.</w:t>
      </w:r>
    </w:p>
    <w:p w14:paraId="019C9823"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hAnsiTheme="majorHAnsi" w:cstheme="majorHAnsi"/>
          <w:i/>
          <w:iCs/>
          <w:sz w:val="20"/>
          <w:szCs w:val="20"/>
          <w:lang w:val="pt-PT"/>
        </w:rPr>
      </w:pPr>
    </w:p>
    <w:p w14:paraId="6F851FC6"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hAnsiTheme="majorHAnsi" w:cstheme="majorHAnsi"/>
          <w:i/>
          <w:iCs/>
          <w:sz w:val="20"/>
          <w:szCs w:val="20"/>
          <w:lang w:val="pt-PT"/>
        </w:rPr>
      </w:pPr>
    </w:p>
    <w:p w14:paraId="6120DD73"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hAnsiTheme="majorHAnsi" w:cstheme="majorHAnsi"/>
          <w:i/>
          <w:iCs/>
          <w:sz w:val="20"/>
          <w:szCs w:val="20"/>
          <w:lang w:val="pt-PT"/>
        </w:rPr>
      </w:pPr>
    </w:p>
    <w:p w14:paraId="0B31B39B" w14:textId="02D6C681" w:rsidR="007F2A73" w:rsidRPr="007F2A73" w:rsidRDefault="002424EE"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hAnsiTheme="majorHAnsi" w:cstheme="majorHAnsi"/>
          <w:i/>
          <w:iCs/>
          <w:sz w:val="20"/>
          <w:szCs w:val="20"/>
          <w:lang w:val="pt-PT"/>
        </w:rPr>
      </w:pPr>
      <w:r w:rsidRPr="007F2A73">
        <w:rPr>
          <w:rFonts w:asciiTheme="majorHAnsi" w:eastAsia="Calibri Light" w:hAnsiTheme="majorHAnsi" w:cstheme="majorHAnsi"/>
          <w:noProof/>
          <w:sz w:val="22"/>
          <w:szCs w:val="22"/>
        </w:rPr>
        <w:lastRenderedPageBreak/>
        <w:drawing>
          <wp:anchor distT="0" distB="0" distL="0" distR="0" simplePos="0" relativeHeight="251666432" behindDoc="0" locked="0" layoutInCell="1" allowOverlap="1" wp14:anchorId="4F9628E6" wp14:editId="7F4EDED6">
            <wp:simplePos x="0" y="0"/>
            <wp:positionH relativeFrom="page">
              <wp:posOffset>1171575</wp:posOffset>
            </wp:positionH>
            <wp:positionV relativeFrom="line">
              <wp:posOffset>213967</wp:posOffset>
            </wp:positionV>
            <wp:extent cx="5639435" cy="2109470"/>
            <wp:effectExtent l="0" t="0" r="0" b="0"/>
            <wp:wrapTopAndBottom distT="0" distB="0"/>
            <wp:docPr id="1073741835" name="officeArt object" descr="Imagem 18"/>
            <wp:cNvGraphicFramePr/>
            <a:graphic xmlns:a="http://schemas.openxmlformats.org/drawingml/2006/main">
              <a:graphicData uri="http://schemas.openxmlformats.org/drawingml/2006/picture">
                <pic:pic xmlns:pic="http://schemas.openxmlformats.org/drawingml/2006/picture">
                  <pic:nvPicPr>
                    <pic:cNvPr id="1073741835" name="Imagem 18" descr="Imagem 18"/>
                    <pic:cNvPicPr>
                      <a:picLocks noChangeAspect="1"/>
                    </pic:cNvPicPr>
                  </pic:nvPicPr>
                  <pic:blipFill>
                    <a:blip r:embed="rId19"/>
                    <a:stretch>
                      <a:fillRect/>
                    </a:stretch>
                  </pic:blipFill>
                  <pic:spPr>
                    <a:xfrm>
                      <a:off x="0" y="0"/>
                      <a:ext cx="5639435" cy="21094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83B657"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5. Fases de desenvolvimento dos Projetos Aplicados. Elaboração própria, 2022.</w:t>
      </w:r>
    </w:p>
    <w:p w14:paraId="20F7105C" w14:textId="77777777" w:rsidR="007F2A73" w:rsidRPr="007F2A73" w:rsidRDefault="007F2A73" w:rsidP="007F2A73">
      <w:pPr>
        <w:pStyle w:val="Default"/>
        <w:spacing w:after="160"/>
        <w:jc w:val="both"/>
        <w:rPr>
          <w:rFonts w:asciiTheme="majorHAnsi" w:hAnsiTheme="majorHAnsi" w:cstheme="majorHAnsi"/>
          <w:sz w:val="22"/>
          <w:szCs w:val="22"/>
          <w:lang w:val="pt-PT"/>
        </w:rPr>
      </w:pPr>
    </w:p>
    <w:p w14:paraId="413B4A5A" w14:textId="49871142"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 figura 6 ilustra o ciclo de vida de um PA, sobre o qual importa referir que: (i) cada semestre pode representar uma fase do ciclo de desenvolvimento de um projeto ou o ciclo completo; (</w:t>
      </w:r>
      <w:proofErr w:type="gramStart"/>
      <w:r w:rsidRPr="002424EE">
        <w:rPr>
          <w:rFonts w:asciiTheme="majorHAnsi" w:hAnsiTheme="majorHAnsi" w:cstheme="majorHAnsi"/>
          <w:lang w:val="pt-PT"/>
        </w:rPr>
        <w:t>ii</w:t>
      </w:r>
      <w:proofErr w:type="gramEnd"/>
      <w:r w:rsidRPr="002424EE">
        <w:rPr>
          <w:rFonts w:asciiTheme="majorHAnsi" w:hAnsiTheme="majorHAnsi" w:cstheme="majorHAnsi"/>
          <w:lang w:val="pt-PT"/>
        </w:rPr>
        <w:t>) podem ser necessários vários ciclos completos de desenvolvimento até a implantação final; (iii) as decisões de gestão e de técnicas dos projetos terão o acompanhamento de uma equipe de docentes tutores das turmas; e (iv) cada aluno deverá participar de pelo menos um ciclo completo de desenvolvimento de um projeto.</w:t>
      </w:r>
    </w:p>
    <w:p w14:paraId="1AA029A0" w14:textId="63C0A28C" w:rsidR="007F2A73" w:rsidRPr="007F2A73" w:rsidRDefault="002424EE"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jc w:val="center"/>
        <w:rPr>
          <w:rFonts w:asciiTheme="majorHAnsi" w:eastAsia="Calibri Light" w:hAnsiTheme="majorHAnsi" w:cstheme="majorHAnsi"/>
          <w:sz w:val="22"/>
          <w:szCs w:val="22"/>
        </w:rPr>
      </w:pPr>
      <w:r w:rsidRPr="002424EE">
        <w:rPr>
          <w:rFonts w:asciiTheme="majorHAnsi" w:hAnsiTheme="majorHAnsi" w:cstheme="majorHAnsi"/>
          <w:noProof/>
        </w:rPr>
        <w:drawing>
          <wp:inline distT="0" distB="0" distL="0" distR="0" wp14:anchorId="7028BC2F" wp14:editId="65C8436B">
            <wp:extent cx="4718682" cy="3016155"/>
            <wp:effectExtent l="0" t="0" r="6350" b="0"/>
            <wp:docPr id="1073741836" name="officeArt object" descr="Imagem 19"/>
            <wp:cNvGraphicFramePr/>
            <a:graphic xmlns:a="http://schemas.openxmlformats.org/drawingml/2006/main">
              <a:graphicData uri="http://schemas.openxmlformats.org/drawingml/2006/picture">
                <pic:pic xmlns:pic="http://schemas.openxmlformats.org/drawingml/2006/picture">
                  <pic:nvPicPr>
                    <pic:cNvPr id="1073741836" name="Imagem 19" descr="Imagem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22561" cy="3018634"/>
                    </a:xfrm>
                    <a:prstGeom prst="rect">
                      <a:avLst/>
                    </a:prstGeom>
                    <a:ln w="12700" cap="flat">
                      <a:noFill/>
                      <a:miter lim="400000"/>
                    </a:ln>
                    <a:effectLst/>
                  </pic:spPr>
                </pic:pic>
              </a:graphicData>
            </a:graphic>
          </wp:inline>
        </w:drawing>
      </w:r>
    </w:p>
    <w:p w14:paraId="0D69AB2E"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rPr>
      </w:pPr>
      <w:r w:rsidRPr="007F2A73">
        <w:rPr>
          <w:rFonts w:asciiTheme="majorHAnsi" w:hAnsiTheme="majorHAnsi" w:cstheme="majorHAnsi"/>
          <w:i/>
          <w:iCs/>
          <w:sz w:val="20"/>
          <w:szCs w:val="20"/>
          <w:lang w:val="pt-PT"/>
        </w:rPr>
        <w:t xml:space="preserve">Figura </w:t>
      </w:r>
      <w:r w:rsidRPr="007F2A73">
        <w:rPr>
          <w:rFonts w:asciiTheme="majorHAnsi" w:hAnsiTheme="majorHAnsi" w:cstheme="majorHAnsi"/>
          <w:i/>
          <w:iCs/>
          <w:sz w:val="20"/>
          <w:szCs w:val="20"/>
        </w:rPr>
        <w:t>6</w:t>
      </w:r>
      <w:r w:rsidRPr="007F2A73">
        <w:rPr>
          <w:rFonts w:asciiTheme="majorHAnsi" w:hAnsiTheme="majorHAnsi" w:cstheme="majorHAnsi"/>
          <w:i/>
          <w:iCs/>
          <w:sz w:val="20"/>
          <w:szCs w:val="20"/>
          <w:lang w:val="pt-PT"/>
        </w:rPr>
        <w:t xml:space="preserve">. Ciclo de vida dos Projetos Aplicados. </w:t>
      </w:r>
      <w:r w:rsidRPr="007F2A73">
        <w:rPr>
          <w:rFonts w:asciiTheme="majorHAnsi" w:hAnsiTheme="majorHAnsi" w:cstheme="majorHAnsi"/>
          <w:i/>
          <w:iCs/>
          <w:sz w:val="20"/>
          <w:szCs w:val="20"/>
        </w:rPr>
        <w:t xml:space="preserve"> </w:t>
      </w:r>
      <w:r w:rsidRPr="007F2A73">
        <w:rPr>
          <w:rFonts w:asciiTheme="majorHAnsi" w:hAnsiTheme="majorHAnsi" w:cstheme="majorHAnsi"/>
          <w:i/>
          <w:iCs/>
          <w:sz w:val="20"/>
          <w:szCs w:val="20"/>
          <w:lang w:val="pt-PT"/>
        </w:rPr>
        <w:t>Elaboração própria, 2022.</w:t>
      </w:r>
    </w:p>
    <w:p w14:paraId="29D8C533" w14:textId="59615BAA"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 xml:space="preserve">A figura 7 retrata a visão dos ambientes que devem ser disponibilizados para que a operação dos cursos da área de Computação da </w:t>
      </w:r>
      <w:proofErr w:type="gramStart"/>
      <w:r w:rsidRPr="002424EE">
        <w:rPr>
          <w:rFonts w:asciiTheme="majorHAnsi" w:hAnsiTheme="majorHAnsi" w:cstheme="majorHAnsi"/>
          <w:lang w:val="pt-PT"/>
        </w:rPr>
        <w:t>UnDF</w:t>
      </w:r>
      <w:proofErr w:type="gramEnd"/>
      <w:r w:rsidRPr="002424EE">
        <w:rPr>
          <w:rFonts w:asciiTheme="majorHAnsi" w:hAnsiTheme="majorHAnsi" w:cstheme="majorHAnsi"/>
          <w:lang w:val="pt-PT"/>
        </w:rPr>
        <w:t xml:space="preserve"> sejam executados, categorizados como se segue: ambientes de desenvolvimento para os programadores, ambientes de teste de integração dos produtos desenvolvidos, ambiente de homologação utilizado para os testes de aceitação e o ambiente real de produção da aplicação. Esses ambientes também são concebidos à semelhança do que existe na realidade da indústria, trazendo para os alunos uma vivência antecipada do que eles efetivamente encontrarão nas empresas.</w:t>
      </w:r>
    </w:p>
    <w:p w14:paraId="7C1205EC" w14:textId="070677BB" w:rsidR="007F2A73" w:rsidRPr="007F2A73" w:rsidRDefault="002424EE" w:rsidP="007F2A73">
      <w:pPr>
        <w:pStyle w:val="Default"/>
        <w:spacing w:after="160"/>
        <w:ind w:firstLine="1134"/>
        <w:jc w:val="both"/>
        <w:rPr>
          <w:rFonts w:asciiTheme="majorHAnsi" w:eastAsia="Calibri Light" w:hAnsiTheme="majorHAnsi" w:cstheme="majorHAnsi"/>
          <w:sz w:val="22"/>
          <w:szCs w:val="22"/>
        </w:rPr>
      </w:pPr>
      <w:r w:rsidRPr="002424EE">
        <w:rPr>
          <w:rFonts w:asciiTheme="majorHAnsi" w:hAnsiTheme="majorHAnsi" w:cstheme="majorHAnsi"/>
          <w:noProof/>
        </w:rPr>
        <w:drawing>
          <wp:inline distT="0" distB="0" distL="0" distR="0" wp14:anchorId="294D3466" wp14:editId="3FE803BB">
            <wp:extent cx="4773295" cy="2080260"/>
            <wp:effectExtent l="0" t="0" r="8255" b="0"/>
            <wp:docPr id="1073741837" name="officeArt object" descr="Imagem 20"/>
            <wp:cNvGraphicFramePr/>
            <a:graphic xmlns:a="http://schemas.openxmlformats.org/drawingml/2006/main">
              <a:graphicData uri="http://schemas.openxmlformats.org/drawingml/2006/picture">
                <pic:pic xmlns:pic="http://schemas.openxmlformats.org/drawingml/2006/picture">
                  <pic:nvPicPr>
                    <pic:cNvPr id="1073741837" name="Imagem 20" descr="Imagem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73295" cy="2080260"/>
                    </a:xfrm>
                    <a:prstGeom prst="rect">
                      <a:avLst/>
                    </a:prstGeom>
                    <a:ln w="12700" cap="flat">
                      <a:noFill/>
                      <a:miter lim="400000"/>
                    </a:ln>
                    <a:effectLst/>
                  </pic:spPr>
                </pic:pic>
              </a:graphicData>
            </a:graphic>
          </wp:inline>
        </w:drawing>
      </w:r>
    </w:p>
    <w:p w14:paraId="5A7A2B1D" w14:textId="77777777" w:rsidR="007F2A73" w:rsidRPr="007F2A73" w:rsidRDefault="007F2A73" w:rsidP="007F2A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7. Ambientes para desenvolvimento e produção de Sistemas Computacionais Elaboração própria, 2022.</w:t>
      </w:r>
    </w:p>
    <w:p w14:paraId="1BD4E575" w14:textId="6CCD4F91" w:rsidR="007F2A73" w:rsidRPr="002424EE"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Para finalizar esta seção, a figura 8 ilustra graficamente a matriz curricular, em que se pode ver: Bases de Sistemas de Informação (1 a 8), Projeto Aplicado (1 a 8), Estágio ou Vivências </w:t>
      </w:r>
      <w:r w:rsidR="00762EB9" w:rsidRPr="002424EE">
        <w:rPr>
          <w:rFonts w:asciiTheme="majorHAnsi" w:hAnsiTheme="majorHAnsi" w:cstheme="majorHAnsi"/>
          <w:noProof/>
        </w:rPr>
        <w:drawing>
          <wp:anchor distT="152400" distB="152400" distL="152400" distR="152400" simplePos="0" relativeHeight="251664384" behindDoc="0" locked="0" layoutInCell="1" allowOverlap="1" wp14:anchorId="5958BDAA" wp14:editId="5DB407A5">
            <wp:simplePos x="0" y="0"/>
            <wp:positionH relativeFrom="page">
              <wp:posOffset>669290</wp:posOffset>
            </wp:positionH>
            <wp:positionV relativeFrom="line">
              <wp:posOffset>607060</wp:posOffset>
            </wp:positionV>
            <wp:extent cx="6068060" cy="1374775"/>
            <wp:effectExtent l="0" t="0" r="8890" b="0"/>
            <wp:wrapTopAndBottom distT="152400" distB="15240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2"/>
                    <a:stretch>
                      <a:fillRect/>
                    </a:stretch>
                  </pic:blipFill>
                  <pic:spPr>
                    <a:xfrm>
                      <a:off x="0" y="0"/>
                      <a:ext cx="6068060" cy="1374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424EE">
        <w:rPr>
          <w:rFonts w:asciiTheme="majorHAnsi" w:hAnsiTheme="majorHAnsi" w:cstheme="majorHAnsi"/>
          <w:lang w:val="pt-PT"/>
        </w:rPr>
        <w:t>Acadêmicas (</w:t>
      </w:r>
      <w:proofErr w:type="gramStart"/>
      <w:r w:rsidRPr="002424EE">
        <w:rPr>
          <w:rFonts w:asciiTheme="majorHAnsi" w:hAnsiTheme="majorHAnsi" w:cstheme="majorHAnsi"/>
          <w:lang w:val="pt-PT"/>
        </w:rPr>
        <w:t>3</w:t>
      </w:r>
      <w:proofErr w:type="gramEnd"/>
      <w:r w:rsidRPr="002424EE">
        <w:rPr>
          <w:rFonts w:asciiTheme="majorHAnsi" w:hAnsiTheme="majorHAnsi" w:cstheme="majorHAnsi"/>
          <w:lang w:val="pt-PT"/>
        </w:rPr>
        <w:t xml:space="preserve"> e 4), Estágio Empresarial (1 a 4), Optativa (1 </w:t>
      </w:r>
      <w:r w:rsidR="00762EB9">
        <w:rPr>
          <w:rFonts w:asciiTheme="majorHAnsi" w:hAnsiTheme="majorHAnsi" w:cstheme="majorHAnsi"/>
          <w:lang w:val="pt-PT"/>
        </w:rPr>
        <w:t xml:space="preserve">e 2) e Trabalho de Conclusão de </w:t>
      </w:r>
      <w:r w:rsidRPr="002424EE">
        <w:rPr>
          <w:rFonts w:asciiTheme="majorHAnsi" w:hAnsiTheme="majorHAnsi" w:cstheme="majorHAnsi"/>
          <w:lang w:val="pt-PT"/>
        </w:rPr>
        <w:t>Curso.</w:t>
      </w:r>
    </w:p>
    <w:p w14:paraId="51737EE3" w14:textId="77777777" w:rsidR="007F2A73" w:rsidRPr="007F2A73" w:rsidRDefault="007F2A73" w:rsidP="002424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pacing w:after="240"/>
        <w:rPr>
          <w:rFonts w:asciiTheme="majorHAnsi" w:eastAsia="Cambria" w:hAnsiTheme="majorHAnsi" w:cstheme="majorHAnsi"/>
          <w:i/>
          <w:iCs/>
          <w:sz w:val="20"/>
          <w:szCs w:val="20"/>
          <w:lang w:val="pt-PT"/>
        </w:rPr>
      </w:pPr>
      <w:r w:rsidRPr="007F2A73">
        <w:rPr>
          <w:rFonts w:asciiTheme="majorHAnsi" w:hAnsiTheme="majorHAnsi" w:cstheme="majorHAnsi"/>
          <w:i/>
          <w:iCs/>
          <w:sz w:val="20"/>
          <w:szCs w:val="20"/>
          <w:lang w:val="pt-PT"/>
        </w:rPr>
        <w:t>Figura 8. Componentes Cur</w:t>
      </w:r>
      <w:bookmarkStart w:id="17" w:name="_GoBack"/>
      <w:bookmarkEnd w:id="17"/>
      <w:r w:rsidRPr="007F2A73">
        <w:rPr>
          <w:rFonts w:asciiTheme="majorHAnsi" w:hAnsiTheme="majorHAnsi" w:cstheme="majorHAnsi"/>
          <w:i/>
          <w:iCs/>
          <w:sz w:val="20"/>
          <w:szCs w:val="20"/>
          <w:lang w:val="pt-PT"/>
        </w:rPr>
        <w:t>riculares e Projetos. Elaboração própria, 2022.</w:t>
      </w:r>
    </w:p>
    <w:p w14:paraId="56D7ABF2"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Refere-se, ainda, que a linha inferior da tabela apresentada na figura 6 contém sugestões que podem ser consideradas para apoiar a definição de PAs. </w:t>
      </w:r>
    </w:p>
    <w:p w14:paraId="2AEC48D1"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 xml:space="preserve">Os semestres </w:t>
      </w:r>
      <w:proofErr w:type="gramStart"/>
      <w:r w:rsidRPr="002424EE">
        <w:rPr>
          <w:rFonts w:asciiTheme="majorHAnsi" w:hAnsiTheme="majorHAnsi" w:cstheme="majorHAnsi"/>
          <w:lang w:val="pt-PT"/>
        </w:rPr>
        <w:t>1</w:t>
      </w:r>
      <w:proofErr w:type="gramEnd"/>
      <w:r w:rsidRPr="002424EE">
        <w:rPr>
          <w:rFonts w:asciiTheme="majorHAnsi" w:hAnsiTheme="majorHAnsi" w:cstheme="majorHAnsi"/>
          <w:lang w:val="pt-PT"/>
        </w:rPr>
        <w:t xml:space="preserve"> e 2 podem albergar: (i) criação e estruturação de projetos; (ii) desenvolvimento de projetos básicos de software valendo-se de linguagens de programação visual (e.g Scratch); (iii) projetos básicos de software utilizando recursos computacionais mais robustos (e.g. Python). </w:t>
      </w:r>
    </w:p>
    <w:p w14:paraId="45B254F7"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Os semestres </w:t>
      </w:r>
      <w:proofErr w:type="gramStart"/>
      <w:r w:rsidRPr="002424EE">
        <w:rPr>
          <w:rFonts w:asciiTheme="majorHAnsi" w:hAnsiTheme="majorHAnsi" w:cstheme="majorHAnsi"/>
          <w:lang w:val="pt-PT"/>
        </w:rPr>
        <w:t>3</w:t>
      </w:r>
      <w:proofErr w:type="gramEnd"/>
      <w:r w:rsidRPr="002424EE">
        <w:rPr>
          <w:rFonts w:asciiTheme="majorHAnsi" w:hAnsiTheme="majorHAnsi" w:cstheme="majorHAnsi"/>
          <w:lang w:val="pt-PT"/>
        </w:rPr>
        <w:t xml:space="preserve"> e 4 podem acomodar o desenvolvimento de: (i) projetos intermediários de software com recursos de Análise de Dados; (ii) projetos de software para dispositivos móveis; e (iii) projetos básicos de redes. </w:t>
      </w:r>
    </w:p>
    <w:p w14:paraId="657255CE"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Os semestres </w:t>
      </w:r>
      <w:proofErr w:type="gramStart"/>
      <w:r w:rsidRPr="002424EE">
        <w:rPr>
          <w:rFonts w:asciiTheme="majorHAnsi" w:hAnsiTheme="majorHAnsi" w:cstheme="majorHAnsi"/>
          <w:lang w:val="pt-PT"/>
        </w:rPr>
        <w:t>5</w:t>
      </w:r>
      <w:proofErr w:type="gramEnd"/>
      <w:r w:rsidRPr="002424EE">
        <w:rPr>
          <w:rFonts w:asciiTheme="majorHAnsi" w:hAnsiTheme="majorHAnsi" w:cstheme="majorHAnsi"/>
          <w:lang w:val="pt-PT"/>
        </w:rPr>
        <w:t xml:space="preserve"> e 6 podem considerar: (i) projetos com integração de sistema ou distribuídos e que usem técnicas de IA e de análise de dados; (ii) projetos de implantação de sistemas (configuração de ambiente/balanceamento de carga/nível de serviço); (iii) projetos de desenvolvimento de jogos básicos; e (iv) projetos de gerenciamento de redes de baixa, média e alta complexidade.</w:t>
      </w:r>
    </w:p>
    <w:p w14:paraId="6E52A403"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Quase finalizando o curso, o semestre </w:t>
      </w:r>
      <w:proofErr w:type="gramStart"/>
      <w:r w:rsidRPr="002424EE">
        <w:rPr>
          <w:rFonts w:asciiTheme="majorHAnsi" w:hAnsiTheme="majorHAnsi" w:cstheme="majorHAnsi"/>
          <w:lang w:val="pt-PT"/>
        </w:rPr>
        <w:t>7</w:t>
      </w:r>
      <w:proofErr w:type="gramEnd"/>
      <w:r w:rsidRPr="002424EE">
        <w:rPr>
          <w:rFonts w:asciiTheme="majorHAnsi" w:hAnsiTheme="majorHAnsi" w:cstheme="majorHAnsi"/>
          <w:lang w:val="pt-PT"/>
        </w:rPr>
        <w:t xml:space="preserve"> pode cobrir: (i) projetos de jogos avançados; (ii) projetos de softwares embarcados; e (iii) projetos de cybersegurança. </w:t>
      </w:r>
    </w:p>
    <w:p w14:paraId="736B01AB" w14:textId="1A5AB26B" w:rsidR="007F2A73"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Finalmente, o semestre </w:t>
      </w:r>
      <w:proofErr w:type="gramStart"/>
      <w:r w:rsidRPr="002424EE">
        <w:rPr>
          <w:rFonts w:asciiTheme="majorHAnsi" w:hAnsiTheme="majorHAnsi" w:cstheme="majorHAnsi"/>
          <w:lang w:val="pt-PT"/>
        </w:rPr>
        <w:t>8</w:t>
      </w:r>
      <w:proofErr w:type="gramEnd"/>
      <w:r w:rsidRPr="002424EE">
        <w:rPr>
          <w:rFonts w:asciiTheme="majorHAnsi" w:hAnsiTheme="majorHAnsi" w:cstheme="majorHAnsi"/>
          <w:lang w:val="pt-PT"/>
        </w:rPr>
        <w:t xml:space="preserve"> acomoda essencialmente o desenvolvimento de projetos de TCC, mas também pode abrir espaço para o desenvolvimento de projetos de inovação social e de projetos de inclusão social.</w:t>
      </w:r>
    </w:p>
    <w:p w14:paraId="247B73D6" w14:textId="77777777" w:rsidR="002424EE" w:rsidRPr="002424EE" w:rsidRDefault="002424EE" w:rsidP="002424EE">
      <w:pPr>
        <w:pStyle w:val="Default"/>
        <w:spacing w:after="160" w:line="360" w:lineRule="auto"/>
        <w:ind w:firstLine="709"/>
        <w:jc w:val="both"/>
        <w:rPr>
          <w:rFonts w:asciiTheme="majorHAnsi" w:hAnsiTheme="majorHAnsi" w:cstheme="majorHAnsi"/>
          <w:lang w:val="pt-PT"/>
        </w:rPr>
      </w:pPr>
    </w:p>
    <w:p w14:paraId="6B2C039D" w14:textId="0C3FBA92" w:rsidR="007F2A73" w:rsidRPr="002424EE"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8" w:name="_Toc13"/>
      <w:r w:rsidRPr="002424EE">
        <w:rPr>
          <w:rFonts w:asciiTheme="majorHAnsi" w:hAnsiTheme="majorHAnsi" w:cstheme="majorHAnsi"/>
        </w:rPr>
        <w:t>CAPITAL INTELECTUAL</w:t>
      </w:r>
      <w:bookmarkEnd w:id="18"/>
    </w:p>
    <w:p w14:paraId="1293A00A"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 Capital Intelectual que garante a operação exitosa do curso está categorizado em dois grupos: Coordenadores e Docentes. O quadro </w:t>
      </w:r>
      <w:proofErr w:type="gramStart"/>
      <w:r w:rsidRPr="002424EE">
        <w:rPr>
          <w:rFonts w:asciiTheme="majorHAnsi" w:hAnsiTheme="majorHAnsi" w:cstheme="majorHAnsi"/>
          <w:lang w:val="pt-PT"/>
        </w:rPr>
        <w:t>2</w:t>
      </w:r>
      <w:proofErr w:type="gramEnd"/>
      <w:r w:rsidRPr="002424EE">
        <w:rPr>
          <w:rFonts w:asciiTheme="majorHAnsi" w:hAnsiTheme="majorHAnsi" w:cstheme="majorHAnsi"/>
          <w:lang w:val="pt-PT"/>
        </w:rPr>
        <w:t xml:space="preserve"> ilustra sinteticamente o que se preconiza que os grupos devem fazer dentro do curso.</w:t>
      </w:r>
    </w:p>
    <w:tbl>
      <w:tblPr>
        <w:tblStyle w:val="TabeladeGrade41"/>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538"/>
        <w:gridCol w:w="3540"/>
      </w:tblGrid>
      <w:tr w:rsidR="002424EE" w:rsidRPr="002424EE" w14:paraId="0C63E98D" w14:textId="77777777" w:rsidTr="002424E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490" w:type="dxa"/>
            <w:gridSpan w:val="3"/>
          </w:tcPr>
          <w:p w14:paraId="7EAEA103" w14:textId="77777777" w:rsidR="007F2A73" w:rsidRPr="002424EE" w:rsidRDefault="007F2A73" w:rsidP="002424EE">
            <w:pPr>
              <w:tabs>
                <w:tab w:val="clear" w:pos="1615"/>
                <w:tab w:val="left" w:pos="1440"/>
                <w:tab w:val="left" w:pos="2880"/>
                <w:tab w:val="left" w:pos="4320"/>
                <w:tab w:val="left" w:pos="5760"/>
                <w:tab w:val="left" w:pos="7200"/>
              </w:tabs>
              <w:suppressAutoHyphens/>
              <w:spacing w:line="276" w:lineRule="auto"/>
              <w:jc w:val="center"/>
              <w:outlineLvl w:val="0"/>
              <w:rPr>
                <w:rFonts w:asciiTheme="majorHAnsi" w:hAnsiTheme="majorHAnsi" w:cstheme="majorHAnsi"/>
              </w:rPr>
            </w:pPr>
            <w:r w:rsidRPr="002424EE">
              <w:rPr>
                <w:rFonts w:asciiTheme="majorHAnsi" w:eastAsia="Calibri" w:hAnsiTheme="majorHAnsi" w:cstheme="majorHAnsi"/>
                <w:sz w:val="20"/>
                <w:szCs w:val="20"/>
                <w14:textOutline w14:w="12700" w14:cap="flat" w14:cmpd="sng" w14:algn="ctr">
                  <w14:noFill/>
                  <w14:prstDash w14:val="solid"/>
                  <w14:miter w14:lim="400000"/>
                </w14:textOutline>
              </w:rPr>
              <w:t xml:space="preserve">Quadro </w:t>
            </w:r>
            <w:proofErr w:type="gramStart"/>
            <w:r w:rsidRPr="002424EE">
              <w:rPr>
                <w:rFonts w:asciiTheme="majorHAnsi" w:eastAsia="Calibri" w:hAnsiTheme="majorHAnsi" w:cstheme="majorHAnsi"/>
                <w:sz w:val="20"/>
                <w:szCs w:val="20"/>
                <w14:textOutline w14:w="12700" w14:cap="flat" w14:cmpd="sng" w14:algn="ctr">
                  <w14:noFill/>
                  <w14:prstDash w14:val="solid"/>
                  <w14:miter w14:lim="400000"/>
                </w14:textOutline>
              </w:rPr>
              <w:t>2</w:t>
            </w:r>
            <w:proofErr w:type="gramEnd"/>
            <w:r w:rsidRPr="002424EE">
              <w:rPr>
                <w:rFonts w:asciiTheme="majorHAnsi" w:eastAsia="Calibri" w:hAnsiTheme="majorHAnsi" w:cstheme="majorHAnsi"/>
                <w:sz w:val="20"/>
                <w:szCs w:val="20"/>
                <w14:textOutline w14:w="12700" w14:cap="flat" w14:cmpd="sng" w14:algn="ctr">
                  <w14:noFill/>
                  <w14:prstDash w14:val="solid"/>
                  <w14:miter w14:lim="400000"/>
                </w14:textOutline>
              </w:rPr>
              <w:t>. Capital Intelectual dentro dos Cursos.</w:t>
            </w:r>
          </w:p>
        </w:tc>
      </w:tr>
      <w:tr w:rsidR="007F2A73" w:rsidRPr="007F2A73" w14:paraId="593A41EC" w14:textId="77777777" w:rsidTr="002424E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12" w:type="dxa"/>
          </w:tcPr>
          <w:p w14:paraId="70038AA1" w14:textId="77777777" w:rsidR="007F2A73" w:rsidRPr="007F2A73" w:rsidRDefault="007F2A73" w:rsidP="002424EE">
            <w:pPr>
              <w:tabs>
                <w:tab w:val="clear" w:pos="1615"/>
              </w:tabs>
              <w:spacing w:line="276" w:lineRule="auto"/>
              <w:rPr>
                <w:rFonts w:asciiTheme="majorHAnsi" w:hAnsiTheme="majorHAnsi" w:cstheme="majorHAnsi"/>
              </w:rPr>
            </w:pPr>
          </w:p>
        </w:tc>
        <w:tc>
          <w:tcPr>
            <w:tcW w:w="2538" w:type="dxa"/>
          </w:tcPr>
          <w:p w14:paraId="52EA3C79" w14:textId="77777777" w:rsidR="007F2A73" w:rsidRPr="007F2A73" w:rsidRDefault="007F2A73" w:rsidP="002424EE">
            <w:pPr>
              <w:pStyle w:val="TableStyle1A"/>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Coordenadores</w:t>
            </w:r>
          </w:p>
        </w:tc>
        <w:tc>
          <w:tcPr>
            <w:tcW w:w="3540" w:type="dxa"/>
          </w:tcPr>
          <w:p w14:paraId="7F1EBCB4" w14:textId="77777777" w:rsidR="007F2A73" w:rsidRPr="007F2A73" w:rsidRDefault="007F2A73" w:rsidP="002424EE">
            <w:pPr>
              <w:pStyle w:val="TableStyle1A"/>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Docentes</w:t>
            </w:r>
          </w:p>
        </w:tc>
      </w:tr>
      <w:tr w:rsidR="007F2A73" w:rsidRPr="007F2A73" w14:paraId="6BB6AF1D" w14:textId="77777777" w:rsidTr="002424EE">
        <w:trPr>
          <w:trHeight w:val="1830"/>
        </w:trPr>
        <w:tc>
          <w:tcPr>
            <w:cnfStyle w:val="001000000000" w:firstRow="0" w:lastRow="0" w:firstColumn="1" w:lastColumn="0" w:oddVBand="0" w:evenVBand="0" w:oddHBand="0" w:evenHBand="0" w:firstRowFirstColumn="0" w:firstRowLastColumn="0" w:lastRowFirstColumn="0" w:lastRowLastColumn="0"/>
            <w:tcW w:w="2412" w:type="dxa"/>
          </w:tcPr>
          <w:p w14:paraId="2AFFD061"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Trabalhar colaborativamente (intra e intercursos)</w:t>
            </w:r>
          </w:p>
        </w:tc>
        <w:tc>
          <w:tcPr>
            <w:tcW w:w="2538" w:type="dxa"/>
          </w:tcPr>
          <w:p w14:paraId="32E9E451"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Coordenar a operação do curso com os outros cursos (e.g.</w:t>
            </w:r>
            <w:proofErr w:type="gramStart"/>
            <w:r w:rsidRPr="007F2A73">
              <w:rPr>
                <w:rFonts w:asciiTheme="majorHAnsi" w:hAnsiTheme="majorHAnsi" w:cstheme="majorHAnsi"/>
              </w:rPr>
              <w:t xml:space="preserve">  </w:t>
            </w:r>
            <w:proofErr w:type="gramEnd"/>
            <w:r w:rsidRPr="007F2A73">
              <w:rPr>
                <w:rFonts w:asciiTheme="majorHAnsi" w:hAnsiTheme="majorHAnsi" w:cstheme="majorHAnsi"/>
              </w:rPr>
              <w:t>PAs, plataforma computacional de suporte, docentes).</w:t>
            </w:r>
          </w:p>
        </w:tc>
        <w:tc>
          <w:tcPr>
            <w:tcW w:w="3540" w:type="dxa"/>
          </w:tcPr>
          <w:p w14:paraId="51E8D16A"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Oferta de UCs partilhadas (te</w:t>
            </w:r>
            <w:r w:rsidRPr="007F2A73">
              <w:rPr>
                <w:rFonts w:asciiTheme="majorHAnsi" w:hAnsiTheme="majorHAnsi" w:cstheme="majorHAnsi"/>
                <w:lang w:val="pt-BR"/>
              </w:rPr>
              <w:t>ó</w:t>
            </w:r>
            <w:r w:rsidRPr="007F2A73">
              <w:rPr>
                <w:rFonts w:asciiTheme="majorHAnsi" w:hAnsiTheme="majorHAnsi" w:cstheme="majorHAnsi"/>
              </w:rPr>
              <w:t>ricas e projetos);</w:t>
            </w:r>
            <w:r w:rsidRPr="007F2A73">
              <w:rPr>
                <w:rFonts w:asciiTheme="majorHAnsi" w:eastAsia="Calibri" w:hAnsiTheme="majorHAnsi" w:cstheme="majorHAnsi"/>
              </w:rPr>
              <w:br/>
            </w:r>
            <w:r w:rsidRPr="007F2A73">
              <w:rPr>
                <w:rFonts w:asciiTheme="majorHAnsi" w:hAnsiTheme="majorHAnsi" w:cstheme="majorHAnsi"/>
              </w:rPr>
              <w:t>– Desenvolvimento de projetos aplicados;</w:t>
            </w:r>
            <w:r w:rsidRPr="007F2A73">
              <w:rPr>
                <w:rFonts w:asciiTheme="majorHAnsi" w:eastAsia="Calibri" w:hAnsiTheme="majorHAnsi" w:cstheme="majorHAnsi"/>
              </w:rPr>
              <w:br/>
            </w:r>
            <w:r w:rsidRPr="007F2A73">
              <w:rPr>
                <w:rFonts w:asciiTheme="majorHAnsi" w:hAnsiTheme="majorHAnsi" w:cstheme="majorHAnsi"/>
              </w:rPr>
              <w:t>– Desenvolvimento de projetos de pesquisa e extensão;</w:t>
            </w:r>
            <w:r w:rsidRPr="007F2A73">
              <w:rPr>
                <w:rFonts w:asciiTheme="majorHAnsi" w:eastAsia="Calibri" w:hAnsiTheme="majorHAnsi" w:cstheme="majorHAnsi"/>
              </w:rPr>
              <w:br/>
            </w:r>
            <w:r w:rsidRPr="007F2A73">
              <w:rPr>
                <w:rFonts w:asciiTheme="majorHAnsi" w:hAnsiTheme="majorHAnsi" w:cstheme="majorHAnsi"/>
              </w:rPr>
              <w:t xml:space="preserve">– Organização de eventos e competições </w:t>
            </w:r>
            <w:r w:rsidRPr="007F2A73">
              <w:rPr>
                <w:rFonts w:asciiTheme="majorHAnsi" w:hAnsiTheme="majorHAnsi" w:cstheme="majorHAnsi"/>
              </w:rPr>
              <w:lastRenderedPageBreak/>
              <w:t>conjuntas.</w:t>
            </w:r>
          </w:p>
        </w:tc>
      </w:tr>
      <w:tr w:rsidR="007F2A73" w:rsidRPr="007F2A73" w14:paraId="2ADE90AA" w14:textId="77777777" w:rsidTr="002424EE">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2412" w:type="dxa"/>
          </w:tcPr>
          <w:p w14:paraId="5A68E30B"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lastRenderedPageBreak/>
              <w:t>Participar na equipe de curadores dos PAs</w:t>
            </w:r>
          </w:p>
        </w:tc>
        <w:tc>
          <w:tcPr>
            <w:tcW w:w="2538" w:type="dxa"/>
          </w:tcPr>
          <w:p w14:paraId="04DB126A"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Os curadores avaliam as demandas que serão transformadas em projetos acadêmicos.</w:t>
            </w:r>
          </w:p>
        </w:tc>
        <w:tc>
          <w:tcPr>
            <w:tcW w:w="3540" w:type="dxa"/>
          </w:tcPr>
          <w:p w14:paraId="635E11D2"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Os curadores avaliam as demandas que serão transformadas em projetos acadêmicos.</w:t>
            </w:r>
          </w:p>
        </w:tc>
      </w:tr>
      <w:tr w:rsidR="007F2A73" w:rsidRPr="007F2A73" w14:paraId="40C53BFC" w14:textId="77777777" w:rsidTr="002424EE">
        <w:trPr>
          <w:trHeight w:val="1045"/>
        </w:trPr>
        <w:tc>
          <w:tcPr>
            <w:cnfStyle w:val="001000000000" w:firstRow="0" w:lastRow="0" w:firstColumn="1" w:lastColumn="0" w:oddVBand="0" w:evenVBand="0" w:oddHBand="0" w:evenHBand="0" w:firstRowFirstColumn="0" w:firstRowLastColumn="0" w:lastRowFirstColumn="0" w:lastRowLastColumn="0"/>
            <w:tcW w:w="2412" w:type="dxa"/>
          </w:tcPr>
          <w:p w14:paraId="37608866"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 xml:space="preserve">Acompanhar a plataforma computacional de apoio à </w:t>
            </w:r>
            <w:r w:rsidRPr="007F2A73">
              <w:rPr>
                <w:rFonts w:asciiTheme="majorHAnsi" w:hAnsiTheme="majorHAnsi" w:cstheme="majorHAnsi"/>
                <w:lang w:val="it-IT"/>
              </w:rPr>
              <w:t>opera</w:t>
            </w:r>
            <w:r w:rsidRPr="007F2A73">
              <w:rPr>
                <w:rFonts w:asciiTheme="majorHAnsi" w:hAnsiTheme="majorHAnsi" w:cstheme="majorHAnsi"/>
              </w:rPr>
              <w:t>ção do curso</w:t>
            </w:r>
          </w:p>
        </w:tc>
        <w:tc>
          <w:tcPr>
            <w:tcW w:w="2538" w:type="dxa"/>
          </w:tcPr>
          <w:p w14:paraId="0D5D8534"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Acompanhar o funcionamento da plataforma computacional de apoio</w:t>
            </w:r>
            <w:r w:rsidRPr="007F2A73">
              <w:rPr>
                <w:rFonts w:asciiTheme="majorHAnsi" w:hAnsiTheme="majorHAnsi" w:cstheme="majorHAnsi"/>
                <w:lang w:val="pt-BR"/>
              </w:rPr>
              <w:t>.</w:t>
            </w:r>
          </w:p>
        </w:tc>
        <w:tc>
          <w:tcPr>
            <w:tcW w:w="3540" w:type="dxa"/>
          </w:tcPr>
          <w:p w14:paraId="57CBCEB1"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Usar e acompanhar o funcionamento da plataforma computacional de apoi</w:t>
            </w:r>
            <w:r w:rsidRPr="007F2A73">
              <w:rPr>
                <w:rFonts w:asciiTheme="majorHAnsi" w:hAnsiTheme="majorHAnsi" w:cstheme="majorHAnsi"/>
                <w:lang w:val="pt-BR"/>
              </w:rPr>
              <w:t>o.</w:t>
            </w:r>
          </w:p>
        </w:tc>
      </w:tr>
      <w:tr w:rsidR="007F2A73" w:rsidRPr="007F2A73" w14:paraId="159F9D06" w14:textId="77777777" w:rsidTr="002424E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12" w:type="dxa"/>
          </w:tcPr>
          <w:p w14:paraId="699B0AA9"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Atuar como embaixador do curso</w:t>
            </w:r>
          </w:p>
        </w:tc>
        <w:tc>
          <w:tcPr>
            <w:tcW w:w="2538" w:type="dxa"/>
          </w:tcPr>
          <w:p w14:paraId="7BF4E69C"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xml:space="preserve">Representar o curso fora da </w:t>
            </w:r>
            <w:proofErr w:type="gramStart"/>
            <w:r w:rsidRPr="007F2A73">
              <w:rPr>
                <w:rFonts w:asciiTheme="majorHAnsi" w:hAnsiTheme="majorHAnsi" w:cstheme="majorHAnsi"/>
              </w:rPr>
              <w:t>UnDF</w:t>
            </w:r>
            <w:proofErr w:type="gramEnd"/>
            <w:r w:rsidRPr="007F2A73">
              <w:rPr>
                <w:rFonts w:asciiTheme="majorHAnsi" w:hAnsiTheme="majorHAnsi" w:cstheme="majorHAnsi"/>
                <w:lang w:val="pt-BR"/>
              </w:rPr>
              <w:t>.</w:t>
            </w:r>
          </w:p>
        </w:tc>
        <w:tc>
          <w:tcPr>
            <w:tcW w:w="3540" w:type="dxa"/>
          </w:tcPr>
          <w:p w14:paraId="7D3FDA1E"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xml:space="preserve">Representar o curso fora da </w:t>
            </w:r>
            <w:proofErr w:type="gramStart"/>
            <w:r w:rsidRPr="007F2A73">
              <w:rPr>
                <w:rFonts w:asciiTheme="majorHAnsi" w:hAnsiTheme="majorHAnsi" w:cstheme="majorHAnsi"/>
              </w:rPr>
              <w:t>UnDF</w:t>
            </w:r>
            <w:proofErr w:type="gramEnd"/>
            <w:r w:rsidRPr="007F2A73">
              <w:rPr>
                <w:rFonts w:asciiTheme="majorHAnsi" w:hAnsiTheme="majorHAnsi" w:cstheme="majorHAnsi"/>
                <w:lang w:val="pt-BR"/>
              </w:rPr>
              <w:t>.</w:t>
            </w:r>
          </w:p>
        </w:tc>
      </w:tr>
      <w:tr w:rsidR="007F2A73" w:rsidRPr="007F2A73" w14:paraId="3B20343D" w14:textId="77777777" w:rsidTr="002424EE">
        <w:trPr>
          <w:trHeight w:val="1565"/>
        </w:trPr>
        <w:tc>
          <w:tcPr>
            <w:cnfStyle w:val="001000000000" w:firstRow="0" w:lastRow="0" w:firstColumn="1" w:lastColumn="0" w:oddVBand="0" w:evenVBand="0" w:oddHBand="0" w:evenHBand="0" w:firstRowFirstColumn="0" w:firstRowLastColumn="0" w:lastRowFirstColumn="0" w:lastRowLastColumn="0"/>
            <w:tcW w:w="2412" w:type="dxa"/>
          </w:tcPr>
          <w:p w14:paraId="2757A6DA"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Selecionar os produtos computacionais para a plataforma computacional de apoio</w:t>
            </w:r>
          </w:p>
        </w:tc>
        <w:tc>
          <w:tcPr>
            <w:tcW w:w="2538" w:type="dxa"/>
          </w:tcPr>
          <w:p w14:paraId="68A8D175"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Participar do grupo de seleção das ferramentas computacionais para compor a plataforma computacional de apoio à operação do curso.</w:t>
            </w:r>
          </w:p>
        </w:tc>
        <w:tc>
          <w:tcPr>
            <w:tcW w:w="3540" w:type="dxa"/>
          </w:tcPr>
          <w:p w14:paraId="2F7874A9"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Participar do grupo de seleção das ferramentas computacionais para compor a plataforma computacional de apoio à operação do curso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r>
      <w:tr w:rsidR="007F2A73" w:rsidRPr="007F2A73" w14:paraId="46C030E1" w14:textId="77777777" w:rsidTr="002424EE">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2412" w:type="dxa"/>
          </w:tcPr>
          <w:p w14:paraId="5D80CE84"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Buscar parcerias para as demandas de projetos</w:t>
            </w:r>
          </w:p>
        </w:tc>
        <w:tc>
          <w:tcPr>
            <w:tcW w:w="2538" w:type="dxa"/>
          </w:tcPr>
          <w:p w14:paraId="317F8D4C"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organizações externas para trazer demandas que sejam transformadas em temas de projetos acadêmicos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c>
          <w:tcPr>
            <w:tcW w:w="3540" w:type="dxa"/>
          </w:tcPr>
          <w:p w14:paraId="055C734E"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organizações externas para trazer demandas que sejam transformadas em temas de projetos acadêmicos (p</w:t>
            </w:r>
            <w:r w:rsidRPr="007F2A73">
              <w:rPr>
                <w:rFonts w:asciiTheme="majorHAnsi" w:hAnsiTheme="majorHAnsi" w:cstheme="majorHAnsi"/>
                <w:lang w:val="fr-FR"/>
              </w:rPr>
              <w:t>articipa</w:t>
            </w:r>
            <w:r w:rsidRPr="007F2A73">
              <w:rPr>
                <w:rFonts w:asciiTheme="majorHAnsi" w:hAnsiTheme="majorHAnsi" w:cstheme="majorHAnsi"/>
              </w:rPr>
              <w:t>ção desejável</w:t>
            </w:r>
            <w:r w:rsidRPr="007F2A73">
              <w:rPr>
                <w:rFonts w:asciiTheme="majorHAnsi" w:hAnsiTheme="majorHAnsi" w:cstheme="majorHAnsi"/>
                <w:lang w:val="pt-BR"/>
              </w:rPr>
              <w:t>).</w:t>
            </w:r>
          </w:p>
        </w:tc>
      </w:tr>
      <w:tr w:rsidR="007F2A73" w:rsidRPr="007F2A73" w14:paraId="0F551767" w14:textId="77777777" w:rsidTr="002424EE">
        <w:trPr>
          <w:trHeight w:val="1045"/>
        </w:trPr>
        <w:tc>
          <w:tcPr>
            <w:cnfStyle w:val="001000000000" w:firstRow="0" w:lastRow="0" w:firstColumn="1" w:lastColumn="0" w:oddVBand="0" w:evenVBand="0" w:oddHBand="0" w:evenHBand="0" w:firstRowFirstColumn="0" w:firstRowLastColumn="0" w:lastRowFirstColumn="0" w:lastRowLastColumn="0"/>
            <w:tcW w:w="2412" w:type="dxa"/>
          </w:tcPr>
          <w:p w14:paraId="562014C2"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Buscar parcerias para as certificações de mercado</w:t>
            </w:r>
          </w:p>
        </w:tc>
        <w:tc>
          <w:tcPr>
            <w:tcW w:w="2538" w:type="dxa"/>
          </w:tcPr>
          <w:p w14:paraId="27C93B55"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empresas certificadoras reconhecidas no mercado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c>
          <w:tcPr>
            <w:tcW w:w="3540" w:type="dxa"/>
          </w:tcPr>
          <w:p w14:paraId="6DF5F216"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Estabelecer contatos com empresas certificadoras reconhecidas no mercado (p</w:t>
            </w:r>
            <w:r w:rsidRPr="007F2A73">
              <w:rPr>
                <w:rFonts w:asciiTheme="majorHAnsi" w:hAnsiTheme="majorHAnsi" w:cstheme="majorHAnsi"/>
                <w:lang w:val="fr-FR"/>
              </w:rPr>
              <w:t>articipa</w:t>
            </w:r>
            <w:r w:rsidRPr="007F2A73">
              <w:rPr>
                <w:rFonts w:asciiTheme="majorHAnsi" w:hAnsiTheme="majorHAnsi" w:cstheme="majorHAnsi"/>
              </w:rPr>
              <w:t>ção desejável</w:t>
            </w:r>
            <w:r w:rsidRPr="007F2A73">
              <w:rPr>
                <w:rFonts w:asciiTheme="majorHAnsi" w:hAnsiTheme="majorHAnsi" w:cstheme="majorHAnsi"/>
                <w:lang w:val="pt-BR"/>
              </w:rPr>
              <w:t>).</w:t>
            </w:r>
          </w:p>
        </w:tc>
      </w:tr>
      <w:tr w:rsidR="007F2A73" w:rsidRPr="007F2A73" w14:paraId="58B9E6DC" w14:textId="77777777" w:rsidTr="002424EE">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12" w:type="dxa"/>
          </w:tcPr>
          <w:p w14:paraId="4E6F82FD"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Buscar qualificação permanente para a equipe</w:t>
            </w:r>
          </w:p>
        </w:tc>
        <w:tc>
          <w:tcPr>
            <w:tcW w:w="2538" w:type="dxa"/>
          </w:tcPr>
          <w:p w14:paraId="27010312"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Indicar temas que devam ser considerados para fins de qualificação da equipe docente (p</w:t>
            </w:r>
            <w:r w:rsidRPr="007F2A73">
              <w:rPr>
                <w:rFonts w:asciiTheme="majorHAnsi" w:hAnsiTheme="majorHAnsi" w:cstheme="majorHAnsi"/>
                <w:lang w:val="fr-FR"/>
              </w:rPr>
              <w:t>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w:t>
            </w:r>
          </w:p>
        </w:tc>
        <w:tc>
          <w:tcPr>
            <w:tcW w:w="3540" w:type="dxa"/>
          </w:tcPr>
          <w:p w14:paraId="6CDF973D" w14:textId="77777777" w:rsidR="007F2A73" w:rsidRPr="007F2A73" w:rsidRDefault="007F2A73" w:rsidP="002424EE">
            <w:pPr>
              <w:pStyle w:val="TableStyle2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pt-BR"/>
              </w:rPr>
              <w:t>Indicar temas que devam ser considerados para fins de qualificação da equipe docente (p</w:t>
            </w:r>
            <w:r w:rsidRPr="007F2A73">
              <w:rPr>
                <w:rFonts w:asciiTheme="majorHAnsi" w:hAnsiTheme="majorHAnsi" w:cstheme="majorHAnsi"/>
                <w:lang w:val="fr-FR"/>
              </w:rPr>
              <w:t>articipa</w:t>
            </w:r>
            <w:r w:rsidRPr="007F2A73">
              <w:rPr>
                <w:rFonts w:asciiTheme="majorHAnsi" w:hAnsiTheme="majorHAnsi" w:cstheme="majorHAnsi"/>
              </w:rPr>
              <w:t>ção desejável</w:t>
            </w:r>
            <w:r w:rsidRPr="007F2A73">
              <w:rPr>
                <w:rFonts w:asciiTheme="majorHAnsi" w:hAnsiTheme="majorHAnsi" w:cstheme="majorHAnsi"/>
                <w:lang w:val="pt-BR"/>
              </w:rPr>
              <w:t>).</w:t>
            </w:r>
          </w:p>
        </w:tc>
      </w:tr>
      <w:tr w:rsidR="007F2A73" w:rsidRPr="007F2A73" w14:paraId="409EDAB4" w14:textId="77777777" w:rsidTr="002424EE">
        <w:trPr>
          <w:trHeight w:val="525"/>
        </w:trPr>
        <w:tc>
          <w:tcPr>
            <w:cnfStyle w:val="001000000000" w:firstRow="0" w:lastRow="0" w:firstColumn="1" w:lastColumn="0" w:oddVBand="0" w:evenVBand="0" w:oddHBand="0" w:evenHBand="0" w:firstRowFirstColumn="0" w:firstRowLastColumn="0" w:lastRowFirstColumn="0" w:lastRowLastColumn="0"/>
            <w:tcW w:w="2412" w:type="dxa"/>
          </w:tcPr>
          <w:p w14:paraId="6EDA6EBE" w14:textId="77777777" w:rsidR="007F2A73" w:rsidRPr="007F2A73" w:rsidRDefault="007F2A73" w:rsidP="002424EE">
            <w:pPr>
              <w:pStyle w:val="TableStyle1A"/>
              <w:spacing w:line="276" w:lineRule="auto"/>
              <w:rPr>
                <w:rFonts w:asciiTheme="majorHAnsi" w:hAnsiTheme="majorHAnsi" w:cstheme="majorHAnsi"/>
              </w:rPr>
            </w:pPr>
            <w:r w:rsidRPr="007F2A73">
              <w:rPr>
                <w:rFonts w:asciiTheme="majorHAnsi" w:hAnsiTheme="majorHAnsi" w:cstheme="majorHAnsi"/>
              </w:rPr>
              <w:t>Participar da avaliaçã</w:t>
            </w:r>
            <w:r w:rsidRPr="007F2A73">
              <w:rPr>
                <w:rFonts w:asciiTheme="majorHAnsi" w:hAnsiTheme="majorHAnsi" w:cstheme="majorHAnsi"/>
                <w:lang w:val="it-IT"/>
              </w:rPr>
              <w:t>o peri</w:t>
            </w:r>
            <w:r w:rsidRPr="007F2A73">
              <w:rPr>
                <w:rFonts w:asciiTheme="majorHAnsi" w:hAnsiTheme="majorHAnsi" w:cstheme="majorHAnsi"/>
                <w:lang w:val="pt-BR"/>
              </w:rPr>
              <w:t>ó</w:t>
            </w:r>
            <w:r w:rsidRPr="007F2A73">
              <w:rPr>
                <w:rFonts w:asciiTheme="majorHAnsi" w:hAnsiTheme="majorHAnsi" w:cstheme="majorHAnsi"/>
                <w:lang w:val="it-IT"/>
              </w:rPr>
              <w:t>dica (anual)</w:t>
            </w:r>
          </w:p>
        </w:tc>
        <w:tc>
          <w:tcPr>
            <w:tcW w:w="2538" w:type="dxa"/>
          </w:tcPr>
          <w:p w14:paraId="4CD773A5"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fr-FR"/>
              </w:rPr>
              <w:t>Participa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 xml:space="preserve"> na avaliação docente periódica.</w:t>
            </w:r>
          </w:p>
        </w:tc>
        <w:tc>
          <w:tcPr>
            <w:tcW w:w="3540" w:type="dxa"/>
          </w:tcPr>
          <w:p w14:paraId="007C6E44" w14:textId="77777777" w:rsidR="007F2A73" w:rsidRPr="007F2A73" w:rsidRDefault="007F2A73" w:rsidP="002424EE">
            <w:pPr>
              <w:pStyle w:val="TableStyle2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lang w:val="fr-FR"/>
              </w:rPr>
              <w:t>Participa</w:t>
            </w:r>
            <w:r w:rsidRPr="007F2A73">
              <w:rPr>
                <w:rFonts w:asciiTheme="majorHAnsi" w:hAnsiTheme="majorHAnsi" w:cstheme="majorHAnsi"/>
              </w:rPr>
              <w:t>ção obrigat</w:t>
            </w:r>
            <w:r w:rsidRPr="007F2A73">
              <w:rPr>
                <w:rFonts w:asciiTheme="majorHAnsi" w:hAnsiTheme="majorHAnsi" w:cstheme="majorHAnsi"/>
                <w:lang w:val="pt-BR"/>
              </w:rPr>
              <w:t>ó</w:t>
            </w:r>
            <w:r w:rsidRPr="007F2A73">
              <w:rPr>
                <w:rFonts w:asciiTheme="majorHAnsi" w:hAnsiTheme="majorHAnsi" w:cstheme="majorHAnsi"/>
              </w:rPr>
              <w:t>ria</w:t>
            </w:r>
            <w:r w:rsidRPr="007F2A73">
              <w:rPr>
                <w:rFonts w:asciiTheme="majorHAnsi" w:hAnsiTheme="majorHAnsi" w:cstheme="majorHAnsi"/>
                <w:lang w:val="pt-BR"/>
              </w:rPr>
              <w:t xml:space="preserve"> na avaliação docente periódica.</w:t>
            </w:r>
          </w:p>
        </w:tc>
      </w:tr>
    </w:tbl>
    <w:p w14:paraId="2939077B" w14:textId="77777777" w:rsidR="007F2A73" w:rsidRPr="007F2A73" w:rsidRDefault="007F2A73" w:rsidP="007F2A73">
      <w:pPr>
        <w:pStyle w:val="BodyA"/>
        <w:widowControl w:val="0"/>
        <w:tabs>
          <w:tab w:val="clear" w:pos="1615"/>
        </w:tabs>
        <w:spacing w:after="0"/>
        <w:ind w:left="216" w:hanging="216"/>
        <w:jc w:val="both"/>
        <w:rPr>
          <w:rFonts w:asciiTheme="majorHAnsi" w:hAnsiTheme="majorHAnsi" w:cstheme="majorHAnsi"/>
        </w:rPr>
      </w:pPr>
    </w:p>
    <w:p w14:paraId="0BE0C1B1" w14:textId="77777777" w:rsidR="007F2A73" w:rsidRPr="007F2A73" w:rsidRDefault="007F2A73" w:rsidP="007F2A73">
      <w:pPr>
        <w:pStyle w:val="BodyA"/>
        <w:widowControl w:val="0"/>
        <w:tabs>
          <w:tab w:val="clear" w:pos="1615"/>
        </w:tabs>
        <w:spacing w:after="0"/>
        <w:ind w:left="108" w:hanging="108"/>
        <w:rPr>
          <w:rFonts w:asciiTheme="majorHAnsi" w:hAnsiTheme="majorHAnsi" w:cstheme="majorHAnsi"/>
        </w:rPr>
      </w:pPr>
    </w:p>
    <w:p w14:paraId="48736C22" w14:textId="167CBF43"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19" w:name="_Toc14"/>
      <w:r w:rsidRPr="002424EE">
        <w:rPr>
          <w:rFonts w:asciiTheme="majorHAnsi" w:hAnsiTheme="majorHAnsi" w:cstheme="majorHAnsi"/>
        </w:rPr>
        <w:t>INFRAESTRUTURA</w:t>
      </w:r>
      <w:bookmarkEnd w:id="19"/>
    </w:p>
    <w:p w14:paraId="0F081D1C"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Em termos de infraestrutura, dois tipos de ambientes são preconizados, nomeadamente o Ambiente Operacional e o Ambiente Computacional, ambos descritos a seguir. </w:t>
      </w:r>
    </w:p>
    <w:p w14:paraId="45517CF5" w14:textId="5A85B367" w:rsidR="007F2A73" w:rsidRPr="002424EE" w:rsidRDefault="002424EE" w:rsidP="00086BA5">
      <w:pPr>
        <w:pStyle w:val="Ttulo3"/>
        <w:numPr>
          <w:ilvl w:val="2"/>
          <w:numId w:val="20"/>
        </w:numPr>
        <w:ind w:left="709" w:hanging="709"/>
        <w:rPr>
          <w:rFonts w:asciiTheme="majorHAnsi" w:hAnsiTheme="majorHAnsi" w:cstheme="majorHAnsi"/>
        </w:rPr>
      </w:pPr>
      <w:bookmarkStart w:id="20" w:name="_Toc15"/>
      <w:r w:rsidRPr="002424EE">
        <w:rPr>
          <w:rFonts w:asciiTheme="majorHAnsi" w:hAnsiTheme="majorHAnsi" w:cstheme="majorHAnsi"/>
        </w:rPr>
        <w:lastRenderedPageBreak/>
        <w:t>AMBIENTE OPERACIONAL</w:t>
      </w:r>
      <w:bookmarkEnd w:id="20"/>
    </w:p>
    <w:p w14:paraId="6233AF46"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Nesse ambiente são considerados os espaços físicos que albergam salas de coordenação, salas de docentes, ambientes de aprendizagem (salas de aula e laboratórios), </w:t>
      </w:r>
      <w:proofErr w:type="gramStart"/>
      <w:r w:rsidRPr="002424EE">
        <w:rPr>
          <w:rFonts w:asciiTheme="majorHAnsi" w:hAnsiTheme="majorHAnsi" w:cstheme="majorHAnsi"/>
          <w:lang w:val="pt-PT"/>
        </w:rPr>
        <w:t>HUBs</w:t>
      </w:r>
      <w:proofErr w:type="gramEnd"/>
      <w:r w:rsidRPr="002424EE">
        <w:rPr>
          <w:rFonts w:asciiTheme="majorHAnsi" w:hAnsiTheme="majorHAnsi" w:cstheme="majorHAnsi"/>
          <w:lang w:val="pt-PT"/>
        </w:rPr>
        <w:t xml:space="preserve"> e Laboratórios Abertos de Inovação. </w:t>
      </w:r>
    </w:p>
    <w:p w14:paraId="73D7FC53"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As salas de coordenação, bem como as salas de docentes, podem ser partilhadas entre os </w:t>
      </w:r>
      <w:proofErr w:type="gramStart"/>
      <w:r w:rsidRPr="002424EE">
        <w:rPr>
          <w:rFonts w:asciiTheme="majorHAnsi" w:hAnsiTheme="majorHAnsi" w:cstheme="majorHAnsi"/>
          <w:lang w:val="pt-PT"/>
        </w:rPr>
        <w:t>2</w:t>
      </w:r>
      <w:proofErr w:type="gramEnd"/>
      <w:r w:rsidRPr="002424EE">
        <w:rPr>
          <w:rFonts w:asciiTheme="majorHAnsi" w:hAnsiTheme="majorHAnsi" w:cstheme="majorHAnsi"/>
          <w:lang w:val="pt-PT"/>
        </w:rPr>
        <w:t xml:space="preserve"> cursos de Bacharelado. Espaços partilhados entre coordenadores e entre docentes propiciarão maior integração das equipes, o que fortalece a respectiva operação dos cursos. </w:t>
      </w:r>
    </w:p>
    <w:p w14:paraId="3FF7EB92"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Deve-se considerar ainda que, para fins de avaliação dos cursos, que, eventualmente, será conduzida por instituição competente, existem alguns requisitos obrigatórios a serem cumpridos em termos de infraestrutura, como os espaços de atendimento individualizado para os coordenadores. Assim, recomenda-se que dois espaços individualizados sejam alocados para atendimento individualizado das coordenações de curso.</w:t>
      </w:r>
    </w:p>
    <w:p w14:paraId="25151DC7"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No que tange aos ambientes de aprendizagem, nomeadamente salas de aula e laboratórios, a recomendação é que eles sejam ambientes reconfiguráveis em termos de disposição de móveis de apoio (e.g. cadeiras, carteiras, mesas individuais e coletivas). Exceções devem existir para laboratórios especiais que necessitem de infraestrutura computacional dedicada, como laboratório de redes e outros similares. Todos os demais devem </w:t>
      </w:r>
      <w:proofErr w:type="gramStart"/>
      <w:r w:rsidRPr="002424EE">
        <w:rPr>
          <w:rFonts w:asciiTheme="majorHAnsi" w:hAnsiTheme="majorHAnsi" w:cstheme="majorHAnsi"/>
          <w:lang w:val="pt-PT"/>
        </w:rPr>
        <w:t>ser</w:t>
      </w:r>
      <w:proofErr w:type="gramEnd"/>
      <w:r w:rsidRPr="002424EE">
        <w:rPr>
          <w:rFonts w:asciiTheme="majorHAnsi" w:hAnsiTheme="majorHAnsi" w:cstheme="majorHAnsi"/>
          <w:lang w:val="pt-PT"/>
        </w:rPr>
        <w:t xml:space="preserve"> configuráveis segundo as necessidades dos semestres em curso.</w:t>
      </w:r>
    </w:p>
    <w:p w14:paraId="362417B0" w14:textId="77777777" w:rsidR="007F2A73" w:rsidRPr="007F2A73" w:rsidRDefault="007F2A73" w:rsidP="002424EE">
      <w:pPr>
        <w:pStyle w:val="Default"/>
        <w:spacing w:after="160" w:line="360" w:lineRule="auto"/>
        <w:ind w:firstLine="709"/>
        <w:jc w:val="both"/>
        <w:rPr>
          <w:rFonts w:asciiTheme="majorHAnsi" w:eastAsia="Calibri Light" w:hAnsiTheme="majorHAnsi" w:cstheme="majorHAnsi"/>
          <w:sz w:val="22"/>
          <w:szCs w:val="22"/>
          <w:lang w:val="pt-PT"/>
        </w:rPr>
      </w:pPr>
      <w:r w:rsidRPr="002424EE">
        <w:rPr>
          <w:rFonts w:asciiTheme="majorHAnsi" w:hAnsiTheme="majorHAnsi" w:cstheme="majorHAnsi"/>
          <w:lang w:val="pt-PT"/>
        </w:rPr>
        <w:t xml:space="preserve">Os </w:t>
      </w:r>
      <w:proofErr w:type="gramStart"/>
      <w:r w:rsidRPr="002424EE">
        <w:rPr>
          <w:rFonts w:asciiTheme="majorHAnsi" w:hAnsiTheme="majorHAnsi" w:cstheme="majorHAnsi"/>
          <w:lang w:val="pt-PT"/>
        </w:rPr>
        <w:t>HUBs</w:t>
      </w:r>
      <w:proofErr w:type="gramEnd"/>
      <w:r w:rsidRPr="002424EE">
        <w:rPr>
          <w:rFonts w:asciiTheme="majorHAnsi" w:hAnsiTheme="majorHAnsi" w:cstheme="majorHAnsi"/>
          <w:lang w:val="pt-PT"/>
        </w:rPr>
        <w:t xml:space="preserve"> e os Laboratórios Abertos de Inovação são preconizados com os seguintes objetivos: (i) fomentar e promover uma cultura de inovação; (ii) criar um espaço propício para as interações com organizações externas, por exemplo, no atendimento das demandas de projeto; (iii) oferecer ambientes que sirvam de vitrine para os projetos desenvolvidos; e (iv) oferecer espaços diferenciados para interações com outras instituições educacionais.</w:t>
      </w:r>
    </w:p>
    <w:p w14:paraId="21AD7DDA" w14:textId="564051D4" w:rsidR="007F2A73" w:rsidRPr="002424EE" w:rsidRDefault="002424EE" w:rsidP="00086BA5">
      <w:pPr>
        <w:pStyle w:val="Ttulo3"/>
        <w:numPr>
          <w:ilvl w:val="2"/>
          <w:numId w:val="20"/>
        </w:numPr>
        <w:ind w:left="709" w:hanging="709"/>
        <w:rPr>
          <w:rFonts w:asciiTheme="majorHAnsi" w:hAnsiTheme="majorHAnsi" w:cstheme="majorHAnsi"/>
        </w:rPr>
      </w:pPr>
      <w:bookmarkStart w:id="21" w:name="_Toc16"/>
      <w:r w:rsidRPr="002424EE">
        <w:rPr>
          <w:rFonts w:asciiTheme="majorHAnsi" w:hAnsiTheme="majorHAnsi" w:cstheme="majorHAnsi"/>
        </w:rPr>
        <w:t>AMBIENTE COMPUTACIONAL</w:t>
      </w:r>
      <w:bookmarkEnd w:id="21"/>
    </w:p>
    <w:p w14:paraId="17C1CF8B"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O Ambiente Computacional é considerado o backbone para a operação dos cursos. A abordagem proposta neste PPC advoga o que se segue: </w:t>
      </w:r>
    </w:p>
    <w:p w14:paraId="0143B595"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lastRenderedPageBreak/>
        <w:t>Que, nos espaços de aprendizagem do tipo Laboratório, seja privilegiado o uso de notebooks em vez de computadores Desktop. Os notebooks são facilmente transportáveis e rearranjados conforme a necessidade das Unidades Curriculares;</w:t>
      </w:r>
    </w:p>
    <w:p w14:paraId="1D99BD71"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Que o sistema elétrico seja distribuído pelos ambientes com piso falso ou equivalente, a fim de que se evite o uso das réguas com tomadas para alimentar os notebooks;</w:t>
      </w:r>
    </w:p>
    <w:p w14:paraId="2E056741"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 xml:space="preserve">Que seja instalada e configurada uma plataforma computacional dedicada de suporte ao desenvolvimento do curso. Essa plataforma deve ser integrada à semelhança dos ambientes computacionais existentes nas empresas de desenvolvimento de software e deve cobrir todo o ciclo de vida de um produto computacional (da fase de projeto à fase de produção). </w:t>
      </w:r>
      <w:proofErr w:type="gramStart"/>
      <w:r w:rsidRPr="002424EE">
        <w:rPr>
          <w:rFonts w:asciiTheme="majorHAnsi" w:hAnsiTheme="majorHAnsi" w:cstheme="majorHAnsi"/>
          <w:lang w:val="pt-PT"/>
        </w:rPr>
        <w:t>Exemplo de algumas ferramentas que podem compor esta plataforma estão</w:t>
      </w:r>
      <w:proofErr w:type="gramEnd"/>
      <w:r w:rsidRPr="002424EE">
        <w:rPr>
          <w:rFonts w:asciiTheme="majorHAnsi" w:hAnsiTheme="majorHAnsi" w:cstheme="majorHAnsi"/>
          <w:lang w:val="pt-PT"/>
        </w:rPr>
        <w:t xml:space="preserve"> na figura 4, página 12;</w:t>
      </w:r>
    </w:p>
    <w:p w14:paraId="2056E75E" w14:textId="77777777" w:rsidR="007F2A73" w:rsidRPr="002424EE" w:rsidRDefault="007F2A73" w:rsidP="00086BA5">
      <w:pPr>
        <w:pStyle w:val="Default"/>
        <w:numPr>
          <w:ilvl w:val="0"/>
          <w:numId w:val="21"/>
        </w:numPr>
        <w:spacing w:after="160" w:line="360" w:lineRule="auto"/>
        <w:jc w:val="both"/>
        <w:rPr>
          <w:rFonts w:asciiTheme="majorHAnsi" w:hAnsiTheme="majorHAnsi" w:cstheme="majorHAnsi"/>
          <w:lang w:val="pt-PT"/>
        </w:rPr>
      </w:pPr>
      <w:r w:rsidRPr="002424EE">
        <w:rPr>
          <w:rFonts w:asciiTheme="majorHAnsi" w:hAnsiTheme="majorHAnsi" w:cstheme="majorHAnsi"/>
          <w:lang w:val="pt-PT"/>
        </w:rPr>
        <w:t xml:space="preserve">Que os alunos passem durante o desenvolvimento dos projetos aplicados, obrigatoriamente, por todos os papeis que são desempenhados numa empresa de desenvolvimento de software (e.g. Projetista; Testador; Desenvolvedor Front End, Backend, Full Stack; Analista de Requisitos; Designer; DBA; Gestor de Configuração; Arquiteto de Sistemas; Analista de Redes; Product Owner; Scrum Master/Líder de Projeto); </w:t>
      </w:r>
    </w:p>
    <w:p w14:paraId="40F6CC90" w14:textId="77777777" w:rsidR="007F2A73" w:rsidRPr="007F2A73" w:rsidRDefault="007F2A73" w:rsidP="00086BA5">
      <w:pPr>
        <w:pStyle w:val="Default"/>
        <w:numPr>
          <w:ilvl w:val="0"/>
          <w:numId w:val="21"/>
        </w:numPr>
        <w:spacing w:after="160" w:line="360" w:lineRule="auto"/>
        <w:jc w:val="both"/>
        <w:rPr>
          <w:rFonts w:asciiTheme="majorHAnsi" w:hAnsiTheme="majorHAnsi" w:cstheme="majorHAnsi"/>
          <w:sz w:val="22"/>
          <w:szCs w:val="22"/>
          <w:lang w:val="pt-PT"/>
        </w:rPr>
      </w:pPr>
      <w:r w:rsidRPr="002424EE">
        <w:rPr>
          <w:rFonts w:asciiTheme="majorHAnsi" w:hAnsiTheme="majorHAnsi" w:cstheme="majorHAnsi"/>
          <w:lang w:val="pt-PT"/>
        </w:rPr>
        <w:t xml:space="preserve">Que sejam criadas redes computacionais isoladas que permitam a execução de testes independentes e seguros, longe das redes que sustentam a </w:t>
      </w:r>
      <w:proofErr w:type="gramStart"/>
      <w:r w:rsidRPr="002424EE">
        <w:rPr>
          <w:rFonts w:asciiTheme="majorHAnsi" w:hAnsiTheme="majorHAnsi" w:cstheme="majorHAnsi"/>
          <w:lang w:val="pt-PT"/>
        </w:rPr>
        <w:t>UnDF</w:t>
      </w:r>
      <w:proofErr w:type="gramEnd"/>
      <w:r w:rsidRPr="002424EE">
        <w:rPr>
          <w:rFonts w:asciiTheme="majorHAnsi" w:hAnsiTheme="majorHAnsi" w:cstheme="majorHAnsi"/>
          <w:lang w:val="pt-PT"/>
        </w:rPr>
        <w:t>.</w:t>
      </w:r>
    </w:p>
    <w:p w14:paraId="5712967A" w14:textId="77777777" w:rsidR="007F2A73" w:rsidRPr="007F2A73" w:rsidRDefault="007F2A73" w:rsidP="007F2A73">
      <w:pPr>
        <w:pStyle w:val="BodyA"/>
        <w:tabs>
          <w:tab w:val="clear" w:pos="1615"/>
        </w:tabs>
        <w:spacing w:after="0"/>
        <w:rPr>
          <w:rFonts w:asciiTheme="majorHAnsi" w:hAnsiTheme="majorHAnsi" w:cstheme="majorHAnsi"/>
        </w:rPr>
      </w:pPr>
      <w:r w:rsidRPr="007F2A73">
        <w:rPr>
          <w:rFonts w:asciiTheme="majorHAnsi" w:hAnsiTheme="majorHAnsi" w:cstheme="majorHAnsi"/>
        </w:rPr>
        <w:br w:type="page"/>
      </w:r>
    </w:p>
    <w:p w14:paraId="7F23A686" w14:textId="4C3F3919" w:rsidR="007F2A73" w:rsidRPr="002424EE" w:rsidRDefault="002424EE"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22" w:name="_Toc17"/>
      <w:r w:rsidRPr="002424EE">
        <w:rPr>
          <w:rFonts w:asciiTheme="majorHAnsi" w:hAnsiTheme="majorHAnsi" w:cstheme="majorHAnsi"/>
          <w:color w:val="4875BD"/>
        </w:rPr>
        <w:lastRenderedPageBreak/>
        <w:t>ELEMENTOS COMUNS AOS PPCS DE BSI E BCC</w:t>
      </w:r>
      <w:bookmarkEnd w:id="22"/>
    </w:p>
    <w:p w14:paraId="15B86B94" w14:textId="7DFA8A82"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3" w:name="_Toc18"/>
      <w:r w:rsidRPr="007F2A73">
        <w:rPr>
          <w:rFonts w:asciiTheme="majorHAnsi" w:hAnsiTheme="majorHAnsi" w:cstheme="majorHAnsi"/>
        </w:rPr>
        <w:t>JUSTIFICATIVA</w:t>
      </w:r>
      <w:bookmarkEnd w:id="23"/>
    </w:p>
    <w:p w14:paraId="5F03BAD8"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No mundo, o setor de TI apresentou um crescimento de 5%, enquanto, no Brasil, o crescimento chegou a 10.5% e atingiu R$ 161,7 bilhões (US$ 44,3 bilhões), se considerados os mercados de software, de serviços, de hardware e também as exportações do segmento (IBGE, 2019). </w:t>
      </w:r>
    </w:p>
    <w:p w14:paraId="2D23E582"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 Associação das Empresas de Tecnologia da Informação e Comunicação (TIC) e de Tecnologias Digitais (Brasscom</w:t>
      </w:r>
      <w:r w:rsidRPr="002424EE">
        <w:rPr>
          <w:rFonts w:asciiTheme="majorHAnsi" w:hAnsiTheme="majorHAnsi" w:cstheme="majorHAnsi"/>
          <w:lang w:val="pt-PT"/>
        </w:rPr>
        <w:footnoteReference w:id="1"/>
      </w:r>
      <w:r w:rsidRPr="002424EE">
        <w:rPr>
          <w:rFonts w:asciiTheme="majorHAnsi" w:hAnsiTheme="majorHAnsi" w:cstheme="majorHAnsi"/>
          <w:lang w:val="pt-PT"/>
        </w:rPr>
        <w:t>) projetou 56.693 novos empregos para 2021 e, no entanto, em setembro, o valor observado de novas contratações foi de 123.544, ultrapassando, em 66.851, novos trabalhos em relação à projeção inicial, o que significou um saldo 2,8 vezes maior que todas as contratações de 2020 que somaram 43.624 empregos. Isso representou um crescimento de 183,2%. Em 2021, o número reportado de contratações pelo governo teve uma evolução exponencial. A Brasscom projeta ainda que, de 2021 a 2025, existirá uma demanda total de 797 mil, com uma média simples de 159 mil empregos por ano (figura 9).</w:t>
      </w:r>
    </w:p>
    <w:p w14:paraId="55287B6D" w14:textId="77777777" w:rsidR="007F2A73" w:rsidRPr="007F2A73" w:rsidRDefault="007F2A73" w:rsidP="007F2A73">
      <w:pPr>
        <w:pStyle w:val="BodyA"/>
        <w:tabs>
          <w:tab w:val="clear" w:pos="1615"/>
        </w:tabs>
        <w:jc w:val="center"/>
        <w:rPr>
          <w:rFonts w:asciiTheme="majorHAnsi" w:hAnsiTheme="majorHAnsi" w:cstheme="majorHAnsi"/>
        </w:rPr>
      </w:pPr>
      <w:r w:rsidRPr="007F2A73">
        <w:rPr>
          <w:rFonts w:asciiTheme="majorHAnsi" w:hAnsiTheme="majorHAnsi" w:cstheme="majorHAnsi"/>
          <w:noProof/>
          <w:lang w:val="pt-BR"/>
        </w:rPr>
        <w:drawing>
          <wp:inline distT="0" distB="0" distL="0" distR="0" wp14:anchorId="592C41FF" wp14:editId="495BBA8A">
            <wp:extent cx="5286375" cy="2638425"/>
            <wp:effectExtent l="0" t="0" r="9525" b="9525"/>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6375" cy="2638425"/>
                    </a:xfrm>
                    <a:prstGeom prst="rect">
                      <a:avLst/>
                    </a:prstGeom>
                    <a:ln w="12700" cap="flat">
                      <a:noFill/>
                      <a:miter lim="400000"/>
                    </a:ln>
                    <a:effectLst/>
                  </pic:spPr>
                </pic:pic>
              </a:graphicData>
            </a:graphic>
          </wp:inline>
        </w:drawing>
      </w:r>
    </w:p>
    <w:p w14:paraId="0D13DE37" w14:textId="77777777" w:rsidR="007F2A73" w:rsidRPr="007F2A73" w:rsidRDefault="007F2A73" w:rsidP="002424EE">
      <w:pPr>
        <w:pStyle w:val="BodyA"/>
        <w:tabs>
          <w:tab w:val="clear" w:pos="1615"/>
        </w:tabs>
        <w:rPr>
          <w:rFonts w:asciiTheme="majorHAnsi" w:eastAsia="Calibri" w:hAnsiTheme="majorHAnsi" w:cstheme="majorHAnsi"/>
          <w:i/>
          <w:iCs/>
          <w:sz w:val="20"/>
          <w:szCs w:val="20"/>
        </w:rPr>
      </w:pPr>
      <w:r w:rsidRPr="007F2A73">
        <w:rPr>
          <w:rFonts w:asciiTheme="majorHAnsi" w:hAnsiTheme="majorHAnsi" w:cstheme="majorHAnsi"/>
          <w:i/>
          <w:iCs/>
          <w:sz w:val="20"/>
          <w:szCs w:val="20"/>
        </w:rPr>
        <w:t xml:space="preserve">Figura </w:t>
      </w:r>
      <w:r w:rsidRPr="007F2A73">
        <w:rPr>
          <w:rFonts w:asciiTheme="majorHAnsi" w:hAnsiTheme="majorHAnsi" w:cstheme="majorHAnsi"/>
          <w:i/>
          <w:iCs/>
          <w:sz w:val="20"/>
          <w:szCs w:val="20"/>
          <w:lang w:val="pt-BR"/>
        </w:rPr>
        <w:t>9</w:t>
      </w:r>
      <w:r w:rsidRPr="007F2A73">
        <w:rPr>
          <w:rFonts w:asciiTheme="majorHAnsi" w:hAnsiTheme="majorHAnsi" w:cstheme="majorHAnsi"/>
          <w:i/>
          <w:iCs/>
          <w:sz w:val="20"/>
          <w:szCs w:val="20"/>
        </w:rPr>
        <w:t>. Projeção da demanda de novos talentos de TI (Brasscom</w:t>
      </w:r>
      <w:r w:rsidRPr="007F2A73">
        <w:rPr>
          <w:rFonts w:asciiTheme="majorHAnsi" w:hAnsiTheme="majorHAnsi" w:cstheme="majorHAnsi"/>
          <w:i/>
          <w:iCs/>
          <w:sz w:val="20"/>
          <w:szCs w:val="20"/>
          <w:lang w:val="pt-BR"/>
        </w:rPr>
        <w:t xml:space="preserve"> 2020</w:t>
      </w:r>
      <w:r w:rsidRPr="007F2A73">
        <w:rPr>
          <w:rFonts w:asciiTheme="majorHAnsi" w:hAnsiTheme="majorHAnsi" w:cstheme="majorHAnsi"/>
          <w:i/>
          <w:iCs/>
          <w:sz w:val="20"/>
          <w:szCs w:val="20"/>
        </w:rPr>
        <w:t>).</w:t>
      </w:r>
    </w:p>
    <w:p w14:paraId="4E40A0BF" w14:textId="77777777" w:rsidR="007F2A73" w:rsidRPr="007F2A73" w:rsidRDefault="007F2A73" w:rsidP="007F2A73">
      <w:pPr>
        <w:pStyle w:val="BodyA"/>
        <w:tabs>
          <w:tab w:val="clear" w:pos="1615"/>
        </w:tabs>
        <w:jc w:val="center"/>
        <w:rPr>
          <w:rFonts w:asciiTheme="majorHAnsi" w:eastAsia="Calibri" w:hAnsiTheme="majorHAnsi" w:cstheme="majorHAnsi"/>
          <w:i/>
          <w:iCs/>
          <w:sz w:val="20"/>
          <w:szCs w:val="20"/>
        </w:rPr>
      </w:pPr>
    </w:p>
    <w:p w14:paraId="2063A524"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A Brasscom apresenta dois conceitos que são usados para mostrar a relevância dos cursos de BSI e de BCC, nomeadamente:</w:t>
      </w:r>
    </w:p>
    <w:p w14:paraId="29C3232E" w14:textId="77777777" w:rsidR="007F2A73" w:rsidRPr="002424EE" w:rsidRDefault="007F2A73" w:rsidP="00086BA5">
      <w:pPr>
        <w:pStyle w:val="BodyA"/>
        <w:numPr>
          <w:ilvl w:val="0"/>
          <w:numId w:val="22"/>
        </w:numPr>
        <w:tabs>
          <w:tab w:val="clear" w:pos="1615"/>
        </w:tabs>
        <w:spacing w:line="360" w:lineRule="auto"/>
        <w:jc w:val="both"/>
        <w:rPr>
          <w:rFonts w:asciiTheme="majorHAnsi" w:hAnsiTheme="majorHAnsi" w:cstheme="majorHAnsi"/>
          <w:sz w:val="24"/>
          <w:szCs w:val="24"/>
          <w:lang w:val="it-IT"/>
        </w:rPr>
      </w:pPr>
      <w:r w:rsidRPr="002424EE">
        <w:rPr>
          <w:rFonts w:asciiTheme="majorHAnsi" w:hAnsiTheme="majorHAnsi" w:cstheme="majorHAnsi"/>
          <w:b/>
          <w:bCs/>
          <w:sz w:val="24"/>
          <w:szCs w:val="24"/>
          <w:lang w:val="it-IT"/>
        </w:rPr>
        <w:t>Identifica</w:t>
      </w:r>
      <w:r w:rsidRPr="002424EE">
        <w:rPr>
          <w:rFonts w:asciiTheme="majorHAnsi" w:hAnsiTheme="majorHAnsi" w:cstheme="majorHAnsi"/>
          <w:b/>
          <w:bCs/>
          <w:sz w:val="24"/>
          <w:szCs w:val="24"/>
        </w:rPr>
        <w:t>ção de Afinidade:</w:t>
      </w:r>
      <w:r w:rsidRPr="002424EE">
        <w:rPr>
          <w:rFonts w:asciiTheme="majorHAnsi" w:hAnsiTheme="majorHAnsi" w:cstheme="majorHAnsi"/>
          <w:sz w:val="24"/>
          <w:szCs w:val="24"/>
        </w:rPr>
        <w:t xml:space="preserve"> afinidade </w:t>
      </w:r>
      <w:r w:rsidRPr="002424EE">
        <w:rPr>
          <w:rFonts w:asciiTheme="majorHAnsi" w:hAnsiTheme="majorHAnsi" w:cstheme="majorHAnsi"/>
          <w:sz w:val="24"/>
          <w:szCs w:val="24"/>
          <w:lang w:val="fr-FR"/>
        </w:rPr>
        <w:t xml:space="preserve">é </w:t>
      </w:r>
      <w:r w:rsidRPr="002424EE">
        <w:rPr>
          <w:rFonts w:asciiTheme="majorHAnsi" w:hAnsiTheme="majorHAnsi" w:cstheme="majorHAnsi"/>
          <w:sz w:val="24"/>
          <w:szCs w:val="24"/>
        </w:rPr>
        <w:t xml:space="preserve">a característica das grades curriculares ofertadas pelas instituições de ensino que oferecem formação em Tecnologia, em Ciências, em Engenharia e em Matemática. A Brasscom desenvolveu um Índice de afinidade (de 0 a 5) para avaliar o grau de afinidade entre as grades curriculares ofertadas e a demanda de talentos em programação e o curso de BSI apresenta afinidade de </w:t>
      </w:r>
      <w:proofErr w:type="gramStart"/>
      <w:r w:rsidRPr="002424EE">
        <w:rPr>
          <w:rFonts w:asciiTheme="majorHAnsi" w:hAnsiTheme="majorHAnsi" w:cstheme="majorHAnsi"/>
          <w:sz w:val="24"/>
          <w:szCs w:val="24"/>
        </w:rPr>
        <w:t>4</w:t>
      </w:r>
      <w:proofErr w:type="gramEnd"/>
      <w:r w:rsidRPr="002424EE">
        <w:rPr>
          <w:rFonts w:asciiTheme="majorHAnsi" w:hAnsiTheme="majorHAnsi" w:cstheme="majorHAnsi"/>
          <w:sz w:val="24"/>
          <w:szCs w:val="24"/>
        </w:rPr>
        <w:t xml:space="preserve"> pontos, sendo o </w:t>
      </w:r>
      <w:r w:rsidRPr="002424EE">
        <w:rPr>
          <w:rFonts w:asciiTheme="majorHAnsi" w:hAnsiTheme="majorHAnsi" w:cstheme="majorHAnsi"/>
          <w:sz w:val="24"/>
          <w:szCs w:val="24"/>
          <w:lang w:val="pt-BR"/>
        </w:rPr>
        <w:t xml:space="preserve">de BSI o </w:t>
      </w:r>
      <w:r w:rsidRPr="002424EE">
        <w:rPr>
          <w:rFonts w:asciiTheme="majorHAnsi" w:hAnsiTheme="majorHAnsi" w:cstheme="majorHAnsi"/>
          <w:sz w:val="24"/>
          <w:szCs w:val="24"/>
        </w:rPr>
        <w:t xml:space="preserve">melhor colocado nesse </w:t>
      </w:r>
      <w:r w:rsidRPr="002424EE">
        <w:rPr>
          <w:rFonts w:asciiTheme="majorHAnsi" w:hAnsiTheme="majorHAnsi" w:cstheme="majorHAnsi"/>
          <w:i/>
          <w:iCs/>
          <w:sz w:val="24"/>
          <w:szCs w:val="24"/>
        </w:rPr>
        <w:t>ranking</w:t>
      </w:r>
      <w:r w:rsidRPr="002424EE">
        <w:rPr>
          <w:rFonts w:asciiTheme="majorHAnsi" w:hAnsiTheme="majorHAnsi" w:cstheme="majorHAnsi"/>
          <w:sz w:val="24"/>
          <w:szCs w:val="24"/>
          <w:lang w:val="pt-BR"/>
        </w:rPr>
        <w:t xml:space="preserve"> e o de BCC o quarto colocado</w:t>
      </w:r>
      <w:r w:rsidRPr="002424EE">
        <w:rPr>
          <w:rFonts w:asciiTheme="majorHAnsi" w:hAnsiTheme="majorHAnsi" w:cstheme="majorHAnsi"/>
          <w:sz w:val="24"/>
          <w:szCs w:val="24"/>
        </w:rPr>
        <w:t>.</w:t>
      </w:r>
    </w:p>
    <w:p w14:paraId="3E297207" w14:textId="6AC1C206" w:rsidR="007F2A73" w:rsidRPr="002424EE" w:rsidRDefault="00CA2063" w:rsidP="00086BA5">
      <w:pPr>
        <w:pStyle w:val="BodyA"/>
        <w:numPr>
          <w:ilvl w:val="0"/>
          <w:numId w:val="22"/>
        </w:numPr>
        <w:tabs>
          <w:tab w:val="clear" w:pos="1615"/>
        </w:tabs>
        <w:spacing w:line="360" w:lineRule="auto"/>
        <w:jc w:val="both"/>
        <w:rPr>
          <w:rFonts w:asciiTheme="majorHAnsi" w:hAnsiTheme="majorHAnsi" w:cstheme="majorHAnsi"/>
          <w:sz w:val="24"/>
          <w:szCs w:val="24"/>
        </w:rPr>
      </w:pPr>
      <w:r w:rsidRPr="007F2A73">
        <w:rPr>
          <w:rFonts w:asciiTheme="majorHAnsi" w:hAnsiTheme="majorHAnsi" w:cstheme="majorHAnsi"/>
          <w:noProof/>
          <w:lang w:val="pt-BR"/>
        </w:rPr>
        <w:drawing>
          <wp:anchor distT="0" distB="0" distL="114300" distR="114300" simplePos="0" relativeHeight="251667456" behindDoc="0" locked="0" layoutInCell="1" allowOverlap="1" wp14:anchorId="43ECA345" wp14:editId="305AF516">
            <wp:simplePos x="0" y="0"/>
            <wp:positionH relativeFrom="column">
              <wp:posOffset>43815</wp:posOffset>
            </wp:positionH>
            <wp:positionV relativeFrom="paragraph">
              <wp:posOffset>1831340</wp:posOffset>
            </wp:positionV>
            <wp:extent cx="6173470" cy="3548380"/>
            <wp:effectExtent l="0" t="0" r="0" b="0"/>
            <wp:wrapSquare wrapText="bothSides"/>
            <wp:docPr id="1073741840" name="officeArt object" descr="Imagem 14"/>
            <wp:cNvGraphicFramePr/>
            <a:graphic xmlns:a="http://schemas.openxmlformats.org/drawingml/2006/main">
              <a:graphicData uri="http://schemas.openxmlformats.org/drawingml/2006/picture">
                <pic:pic xmlns:pic="http://schemas.openxmlformats.org/drawingml/2006/picture">
                  <pic:nvPicPr>
                    <pic:cNvPr id="1073741840" name="Imagem 14" descr="Imagem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73470" cy="35483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7F2A73" w:rsidRPr="002424EE">
        <w:rPr>
          <w:rFonts w:asciiTheme="majorHAnsi" w:hAnsiTheme="majorHAnsi" w:cstheme="majorHAnsi"/>
          <w:b/>
          <w:bCs/>
          <w:sz w:val="24"/>
          <w:szCs w:val="24"/>
        </w:rPr>
        <w:t>Inoculaçã</w:t>
      </w:r>
      <w:r w:rsidR="007F2A73" w:rsidRPr="002424EE">
        <w:rPr>
          <w:rFonts w:asciiTheme="majorHAnsi" w:hAnsiTheme="majorHAnsi" w:cstheme="majorHAnsi"/>
          <w:b/>
          <w:bCs/>
          <w:sz w:val="24"/>
          <w:szCs w:val="24"/>
          <w:lang w:val="it-IT"/>
        </w:rPr>
        <w:t>o Tecnol</w:t>
      </w:r>
      <w:r w:rsidR="007F2A73" w:rsidRPr="002424EE">
        <w:rPr>
          <w:rFonts w:asciiTheme="majorHAnsi" w:hAnsiTheme="majorHAnsi" w:cstheme="majorHAnsi"/>
          <w:b/>
          <w:bCs/>
          <w:sz w:val="24"/>
          <w:szCs w:val="24"/>
          <w:lang w:val="pt-BR"/>
        </w:rPr>
        <w:t>ó</w:t>
      </w:r>
      <w:r w:rsidR="007F2A73" w:rsidRPr="002424EE">
        <w:rPr>
          <w:rFonts w:asciiTheme="majorHAnsi" w:hAnsiTheme="majorHAnsi" w:cstheme="majorHAnsi"/>
          <w:b/>
          <w:bCs/>
          <w:sz w:val="24"/>
          <w:szCs w:val="24"/>
        </w:rPr>
        <w:t>gica</w:t>
      </w:r>
      <w:r w:rsidR="007F2A73" w:rsidRPr="002424EE">
        <w:rPr>
          <w:rFonts w:asciiTheme="majorHAnsi" w:hAnsiTheme="majorHAnsi" w:cstheme="majorHAnsi"/>
          <w:b/>
          <w:bCs/>
          <w:sz w:val="24"/>
          <w:szCs w:val="24"/>
          <w:lang w:val="pt-BR"/>
        </w:rPr>
        <w:t>:</w:t>
      </w:r>
      <w:r w:rsidR="007F2A73" w:rsidRPr="002424EE">
        <w:rPr>
          <w:rFonts w:asciiTheme="majorHAnsi" w:hAnsiTheme="majorHAnsi" w:cstheme="majorHAnsi"/>
          <w:sz w:val="24"/>
          <w:szCs w:val="24"/>
        </w:rPr>
        <w:t xml:space="preserve"> a inoculaçã</w:t>
      </w:r>
      <w:r w:rsidR="007F2A73" w:rsidRPr="002424EE">
        <w:rPr>
          <w:rFonts w:asciiTheme="majorHAnsi" w:hAnsiTheme="majorHAnsi" w:cstheme="majorHAnsi"/>
          <w:sz w:val="24"/>
          <w:szCs w:val="24"/>
          <w:lang w:val="it-IT"/>
        </w:rPr>
        <w:t>o tecnol</w:t>
      </w:r>
      <w:r w:rsidR="007F2A73" w:rsidRPr="002424EE">
        <w:rPr>
          <w:rFonts w:asciiTheme="majorHAnsi" w:hAnsiTheme="majorHAnsi" w:cstheme="majorHAnsi"/>
          <w:sz w:val="24"/>
          <w:szCs w:val="24"/>
          <w:lang w:val="pt-BR"/>
        </w:rPr>
        <w:t>ó</w:t>
      </w:r>
      <w:r w:rsidR="007F2A73" w:rsidRPr="002424EE">
        <w:rPr>
          <w:rFonts w:asciiTheme="majorHAnsi" w:hAnsiTheme="majorHAnsi" w:cstheme="majorHAnsi"/>
          <w:sz w:val="24"/>
          <w:szCs w:val="24"/>
        </w:rPr>
        <w:t xml:space="preserve">gica </w:t>
      </w:r>
      <w:r w:rsidR="007F2A73" w:rsidRPr="002424EE">
        <w:rPr>
          <w:rFonts w:asciiTheme="majorHAnsi" w:hAnsiTheme="majorHAnsi" w:cstheme="majorHAnsi"/>
          <w:sz w:val="24"/>
          <w:szCs w:val="24"/>
          <w:lang w:val="fr-FR"/>
        </w:rPr>
        <w:t xml:space="preserve">é </w:t>
      </w:r>
      <w:r w:rsidR="007F2A73" w:rsidRPr="002424EE">
        <w:rPr>
          <w:rFonts w:asciiTheme="majorHAnsi" w:hAnsiTheme="majorHAnsi" w:cstheme="majorHAnsi"/>
          <w:sz w:val="24"/>
          <w:szCs w:val="24"/>
        </w:rPr>
        <w:t xml:space="preserve">uma abordagem para potencializar a empregabilidade dos egressos das formações em </w:t>
      </w:r>
      <w:r w:rsidR="007F2A73" w:rsidRPr="002424EE">
        <w:rPr>
          <w:rFonts w:asciiTheme="majorHAnsi" w:hAnsiTheme="majorHAnsi" w:cstheme="majorHAnsi"/>
          <w:sz w:val="24"/>
          <w:szCs w:val="24"/>
          <w:lang w:val="pt-BR"/>
        </w:rPr>
        <w:t xml:space="preserve">Ciência, em Tecnologia, em Engenharia e em Matemática </w:t>
      </w:r>
      <w:r w:rsidR="007F2A73" w:rsidRPr="002424EE">
        <w:rPr>
          <w:rFonts w:asciiTheme="majorHAnsi" w:hAnsiTheme="majorHAnsi" w:cstheme="majorHAnsi"/>
          <w:sz w:val="24"/>
          <w:szCs w:val="24"/>
        </w:rPr>
        <w:t xml:space="preserve">no setor de </w:t>
      </w:r>
      <w:r w:rsidR="007F2A73" w:rsidRPr="002424EE">
        <w:rPr>
          <w:rFonts w:asciiTheme="majorHAnsi" w:hAnsiTheme="majorHAnsi" w:cstheme="majorHAnsi"/>
          <w:sz w:val="24"/>
          <w:szCs w:val="24"/>
          <w:lang w:val="pt-BR"/>
        </w:rPr>
        <w:t>TI</w:t>
      </w:r>
      <w:r w:rsidR="007F2A73" w:rsidRPr="002424EE">
        <w:rPr>
          <w:rFonts w:asciiTheme="majorHAnsi" w:hAnsiTheme="majorHAnsi" w:cstheme="majorHAnsi"/>
          <w:sz w:val="24"/>
          <w:szCs w:val="24"/>
        </w:rPr>
        <w:t xml:space="preserve">. Consiste na oferta de disciplinas que </w:t>
      </w:r>
      <w:r w:rsidR="007F2A73" w:rsidRPr="002424EE">
        <w:rPr>
          <w:rFonts w:asciiTheme="majorHAnsi" w:hAnsiTheme="majorHAnsi" w:cstheme="majorHAnsi"/>
          <w:sz w:val="24"/>
          <w:szCs w:val="24"/>
          <w:lang w:val="pt-BR"/>
        </w:rPr>
        <w:t>capacitem os alunos nas tecnologias em alta demanda pelo setor de TIC. O grau de inocula</w:t>
      </w:r>
      <w:r w:rsidR="007F2A73" w:rsidRPr="002424EE">
        <w:rPr>
          <w:rFonts w:asciiTheme="majorHAnsi" w:hAnsiTheme="majorHAnsi" w:cstheme="majorHAnsi"/>
          <w:sz w:val="24"/>
          <w:szCs w:val="24"/>
        </w:rPr>
        <w:t xml:space="preserve">ção </w:t>
      </w:r>
      <w:r w:rsidR="007F2A73" w:rsidRPr="002424EE">
        <w:rPr>
          <w:rFonts w:asciiTheme="majorHAnsi" w:hAnsiTheme="majorHAnsi" w:cstheme="majorHAnsi"/>
          <w:sz w:val="24"/>
          <w:szCs w:val="24"/>
          <w:lang w:val="fr-FR"/>
        </w:rPr>
        <w:t xml:space="preserve">é </w:t>
      </w:r>
      <w:r w:rsidR="007F2A73" w:rsidRPr="002424EE">
        <w:rPr>
          <w:rFonts w:asciiTheme="majorHAnsi" w:hAnsiTheme="majorHAnsi" w:cstheme="majorHAnsi"/>
          <w:sz w:val="24"/>
          <w:szCs w:val="24"/>
          <w:lang w:val="it-IT"/>
        </w:rPr>
        <w:t>inversamente</w:t>
      </w:r>
      <w:r w:rsidR="007F2A73" w:rsidRPr="002424EE">
        <w:rPr>
          <w:rFonts w:asciiTheme="majorHAnsi" w:hAnsiTheme="majorHAnsi" w:cstheme="majorHAnsi"/>
          <w:sz w:val="24"/>
          <w:szCs w:val="24"/>
        </w:rPr>
        <w:t xml:space="preserve"> proporcional à afinidade, ou seja, quanto menor a afinidade, maior o grau de inoculaçã</w:t>
      </w:r>
      <w:r w:rsidR="007F2A73" w:rsidRPr="002424EE">
        <w:rPr>
          <w:rFonts w:asciiTheme="majorHAnsi" w:hAnsiTheme="majorHAnsi" w:cstheme="majorHAnsi"/>
          <w:sz w:val="24"/>
          <w:szCs w:val="24"/>
          <w:lang w:val="it-IT"/>
        </w:rPr>
        <w:t>o tecnol</w:t>
      </w:r>
      <w:r w:rsidR="007F2A73" w:rsidRPr="002424EE">
        <w:rPr>
          <w:rFonts w:asciiTheme="majorHAnsi" w:hAnsiTheme="majorHAnsi" w:cstheme="majorHAnsi"/>
          <w:sz w:val="24"/>
          <w:szCs w:val="24"/>
          <w:lang w:val="pt-BR"/>
        </w:rPr>
        <w:t>ó</w:t>
      </w:r>
      <w:r w:rsidR="007F2A73" w:rsidRPr="002424EE">
        <w:rPr>
          <w:rFonts w:asciiTheme="majorHAnsi" w:hAnsiTheme="majorHAnsi" w:cstheme="majorHAnsi"/>
          <w:sz w:val="24"/>
          <w:szCs w:val="24"/>
        </w:rPr>
        <w:t>gica.</w:t>
      </w:r>
    </w:p>
    <w:p w14:paraId="570859F9" w14:textId="5B8DD218" w:rsidR="007F2A73" w:rsidRPr="007F2A73" w:rsidRDefault="007F2A73" w:rsidP="002424EE">
      <w:pPr>
        <w:pStyle w:val="BodyA"/>
        <w:tabs>
          <w:tab w:val="clear" w:pos="1615"/>
        </w:tabs>
        <w:spacing w:before="240"/>
        <w:rPr>
          <w:rFonts w:asciiTheme="majorHAnsi" w:eastAsia="Calibri" w:hAnsiTheme="majorHAnsi" w:cstheme="majorHAnsi"/>
          <w:i/>
          <w:iCs/>
          <w:sz w:val="20"/>
          <w:szCs w:val="20"/>
        </w:rPr>
      </w:pPr>
      <w:r w:rsidRPr="007F2A73">
        <w:rPr>
          <w:rFonts w:asciiTheme="majorHAnsi" w:hAnsiTheme="majorHAnsi" w:cstheme="majorHAnsi"/>
          <w:i/>
          <w:iCs/>
          <w:sz w:val="20"/>
          <w:szCs w:val="20"/>
        </w:rPr>
        <w:t xml:space="preserve">Figura </w:t>
      </w:r>
      <w:r w:rsidRPr="007F2A73">
        <w:rPr>
          <w:rFonts w:asciiTheme="majorHAnsi" w:hAnsiTheme="majorHAnsi" w:cstheme="majorHAnsi"/>
          <w:i/>
          <w:iCs/>
          <w:sz w:val="20"/>
          <w:szCs w:val="20"/>
          <w:lang w:val="pt-BR"/>
        </w:rPr>
        <w:t>10</w:t>
      </w:r>
      <w:r w:rsidRPr="007F2A73">
        <w:rPr>
          <w:rFonts w:asciiTheme="majorHAnsi" w:hAnsiTheme="majorHAnsi" w:cstheme="majorHAnsi"/>
          <w:i/>
          <w:iCs/>
          <w:sz w:val="20"/>
          <w:szCs w:val="20"/>
        </w:rPr>
        <w:t>. Ranking de Afinidades de Cursos com STEM (Brasscom</w:t>
      </w:r>
      <w:r w:rsidRPr="007F2A73">
        <w:rPr>
          <w:rFonts w:asciiTheme="majorHAnsi" w:hAnsiTheme="majorHAnsi" w:cstheme="majorHAnsi"/>
          <w:i/>
          <w:iCs/>
          <w:sz w:val="20"/>
          <w:szCs w:val="20"/>
          <w:lang w:val="pt-BR"/>
        </w:rPr>
        <w:t xml:space="preserve"> 2020</w:t>
      </w:r>
      <w:r w:rsidRPr="007F2A73">
        <w:rPr>
          <w:rFonts w:asciiTheme="majorHAnsi" w:hAnsiTheme="majorHAnsi" w:cstheme="majorHAnsi"/>
          <w:i/>
          <w:iCs/>
          <w:sz w:val="20"/>
          <w:szCs w:val="20"/>
        </w:rPr>
        <w:t>).</w:t>
      </w:r>
    </w:p>
    <w:p w14:paraId="767080B7" w14:textId="77777777" w:rsidR="007F2A73" w:rsidRPr="007F2A73" w:rsidRDefault="007F2A73" w:rsidP="007F2A73">
      <w:pPr>
        <w:pStyle w:val="BodyA"/>
        <w:tabs>
          <w:tab w:val="clear" w:pos="1615"/>
        </w:tabs>
        <w:spacing w:before="240"/>
        <w:jc w:val="center"/>
        <w:rPr>
          <w:rFonts w:asciiTheme="majorHAnsi" w:eastAsia="Calibri" w:hAnsiTheme="majorHAnsi" w:cstheme="majorHAnsi"/>
          <w:i/>
          <w:iCs/>
          <w:sz w:val="20"/>
          <w:szCs w:val="20"/>
        </w:rPr>
      </w:pPr>
    </w:p>
    <w:p w14:paraId="5506F5D3" w14:textId="32D7D99D" w:rsidR="007F2A73"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lastRenderedPageBreak/>
        <w:t>É de se referir, ainda, que a economia do DF é fortemente baseada em dois grandes clientes que são o Governo Federal e o Governo Distrital, os quais definem as grandes demandas de tecnologia e de soluções. Ambas as instituições estão passando por um processo de modernização e de transformação digital que gera contratações de serviços junto às empresas locais. Essas empresas, por sua vez, se ressentem da pouca disponibilidade de profissionais de tecnologia altamente qualificados e capacitados para atuarem em projetos inovadores envolvendo processos governamentais.</w:t>
      </w:r>
    </w:p>
    <w:p w14:paraId="1DC42026" w14:textId="77777777" w:rsidR="002424EE" w:rsidRPr="002424EE" w:rsidRDefault="002424EE" w:rsidP="00CA2063">
      <w:pPr>
        <w:pStyle w:val="Normal1"/>
        <w:tabs>
          <w:tab w:val="clear" w:pos="1615"/>
        </w:tabs>
        <w:rPr>
          <w:rFonts w:asciiTheme="majorHAnsi" w:hAnsiTheme="majorHAnsi" w:cstheme="majorHAnsi"/>
        </w:rPr>
      </w:pPr>
    </w:p>
    <w:p w14:paraId="0711778C" w14:textId="195B2DDB"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4" w:name="_Toc19"/>
      <w:r w:rsidRPr="007F2A73">
        <w:rPr>
          <w:rFonts w:asciiTheme="majorHAnsi" w:hAnsiTheme="majorHAnsi" w:cstheme="majorHAnsi"/>
        </w:rPr>
        <w:t>FORMA DE INGRESSO E DE PROGRESSÃO ACADÊMICA</w:t>
      </w:r>
      <w:bookmarkEnd w:id="24"/>
    </w:p>
    <w:p w14:paraId="4423EBCF"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Essa seção deverá ser preenchida com base no regimento de graduação da </w:t>
      </w:r>
      <w:proofErr w:type="gramStart"/>
      <w:r w:rsidRPr="002424EE">
        <w:rPr>
          <w:rFonts w:asciiTheme="majorHAnsi" w:hAnsiTheme="majorHAnsi" w:cstheme="majorHAnsi"/>
          <w:lang w:val="pt-PT"/>
        </w:rPr>
        <w:t>UnDF</w:t>
      </w:r>
      <w:proofErr w:type="gramEnd"/>
      <w:r w:rsidRPr="002424EE">
        <w:rPr>
          <w:rFonts w:asciiTheme="majorHAnsi" w:hAnsiTheme="majorHAnsi" w:cstheme="majorHAnsi"/>
          <w:lang w:val="pt-PT"/>
        </w:rPr>
        <w:t>, o qual estabelece as formas de acesso aos cursos oferecidos pela Universidade. De maneira análoga a outras IES públicas, tais formas podem incluir opções como as seguintes: (i) processo seletivo regular; (</w:t>
      </w:r>
      <w:proofErr w:type="gramStart"/>
      <w:r w:rsidRPr="002424EE">
        <w:rPr>
          <w:rFonts w:asciiTheme="majorHAnsi" w:hAnsiTheme="majorHAnsi" w:cstheme="majorHAnsi"/>
          <w:lang w:val="pt-PT"/>
        </w:rPr>
        <w:t>ii</w:t>
      </w:r>
      <w:proofErr w:type="gramEnd"/>
      <w:r w:rsidRPr="002424EE">
        <w:rPr>
          <w:rFonts w:asciiTheme="majorHAnsi" w:hAnsiTheme="majorHAnsi" w:cstheme="majorHAnsi"/>
          <w:lang w:val="pt-PT"/>
        </w:rPr>
        <w:t>) processo seletivo especial; (iii) transferência ex officio; (iv) mobilidade acadêmica interinstitucional; (v) mobilidade acadêmica interna; (vi) mobilidade acadêmica externa; e (vii) programas governamentais específicos.</w:t>
      </w:r>
    </w:p>
    <w:p w14:paraId="311A35A6" w14:textId="0812098E"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Caso exista algum percentual de reserva para alunos oriundos de escolas públicas do DF, isso deve estar explicitamente descrito nesta seção de cada PPC.</w:t>
      </w:r>
    </w:p>
    <w:p w14:paraId="37054575" w14:textId="77777777" w:rsidR="002424EE" w:rsidRPr="007F2A73" w:rsidRDefault="002424EE" w:rsidP="007F2A73">
      <w:pPr>
        <w:pStyle w:val="Normal1"/>
        <w:tabs>
          <w:tab w:val="clear" w:pos="1615"/>
        </w:tabs>
        <w:rPr>
          <w:rFonts w:asciiTheme="majorHAnsi" w:hAnsiTheme="majorHAnsi" w:cstheme="majorHAnsi"/>
        </w:rPr>
      </w:pPr>
    </w:p>
    <w:p w14:paraId="5588E5CA" w14:textId="709362F3" w:rsidR="007F2A73" w:rsidRPr="007F2A73" w:rsidRDefault="002424EE"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5" w:name="_Toc20"/>
      <w:r w:rsidRPr="007F2A73">
        <w:rPr>
          <w:rFonts w:asciiTheme="majorHAnsi" w:hAnsiTheme="majorHAnsi" w:cstheme="majorHAnsi"/>
        </w:rPr>
        <w:t>METODOLOGIA</w:t>
      </w:r>
      <w:bookmarkEnd w:id="25"/>
    </w:p>
    <w:p w14:paraId="7FE450F8"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Os cursos de BSI e BCC adotam a estratégia de atribuir ao aluno o protagonismo do seu processo de aprendizado por meio de metodologias ativas. A arquitetura curricular foi montada com objetivo de desenvolver competências, habilidades e atitudes por meio de projetos aplicados. Cada semestre exige que os alunos, em grupos de no máximo cinco membros, desenvolvam uma solução para um desafio apresentado pelo professor orientador. Os desafios devem ser escolhidos de forma a manter um crescimento progressivo da dificuldade e da complexidade e cobrir, afinal, todos os conhecimentos previstos para o egresso do curso.</w:t>
      </w:r>
    </w:p>
    <w:p w14:paraId="75032B15"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 xml:space="preserve">A estrutura do semestre se sustenta em Unidades Curriculares (UCs) de Bases dos Sistemas de Informação (teoria) e em Projetos Aplicados (prática). Alguns semestres oferecem também UCs Optativas, de Estágio e de TCC, completando respectivamente a Matriz Curricular </w:t>
      </w:r>
      <w:r w:rsidRPr="002424EE">
        <w:rPr>
          <w:rFonts w:asciiTheme="majorHAnsi" w:hAnsiTheme="majorHAnsi" w:cstheme="majorHAnsi"/>
          <w:lang w:val="pt-PT"/>
        </w:rPr>
        <w:lastRenderedPageBreak/>
        <w:t>de BSI com 3.000 horas (apresentada na seção 5.6.1, página 31) e a Matriz Curricular de BCC com 3.200 horas (apresentada na seção 6.6.1, página 42).</w:t>
      </w:r>
    </w:p>
    <w:p w14:paraId="1598C18A"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As UCs teóricas, i.e, Bases dos Sistemas de Informação e Bases das Ciências da Computação, são as fontes do conhecimento teórico necessário para apoiar o desenvolvimento dos projetos aplicados e também servem de base para se trabalhar sobre as competências a serem desenvolvidas pelos alunos ao longo do curso. As referidas UCs podem ser oferecidas remotamente, de maneira síncrona ou assíncrona. Os conteúdos devem estar à disposição dos alunos na forma de textos, de vídeos e de recursos de multimídia para serem acessados de acordo com a necessidade do andamento do projeto. Diariamente professores estão à disposição dos alunos para esclarecer dúvidas sobre os conceitos e sobre as teorias estudadas.</w:t>
      </w:r>
    </w:p>
    <w:p w14:paraId="204576D1"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Periodicamente, os alunos recebem um conjunto de atividades que ajuda a direcionar seus estudos e que serve para avaliar o desenvolvimento dos estudos pelos alunos. Uma agenda de sessão de dúvidas teóricas é distribuída para as equipes. Nessas sessões, os professores especializados em cada conceito e teoria usados nos projetos estarão à disposição para esclarecimento de dúvidas dos alunos.</w:t>
      </w:r>
    </w:p>
    <w:p w14:paraId="23EC05CC" w14:textId="77777777" w:rsidR="007F2A73" w:rsidRPr="002424EE" w:rsidRDefault="007F2A73" w:rsidP="002424EE">
      <w:pPr>
        <w:pStyle w:val="Default"/>
        <w:spacing w:after="160" w:line="360" w:lineRule="auto"/>
        <w:ind w:firstLine="709"/>
        <w:jc w:val="both"/>
        <w:rPr>
          <w:rFonts w:asciiTheme="majorHAnsi" w:hAnsiTheme="majorHAnsi" w:cstheme="majorHAnsi"/>
          <w:lang w:val="pt-PT"/>
        </w:rPr>
      </w:pPr>
      <w:r w:rsidRPr="002424EE">
        <w:rPr>
          <w:rFonts w:asciiTheme="majorHAnsi" w:hAnsiTheme="majorHAnsi" w:cstheme="majorHAnsi"/>
          <w:lang w:val="pt-PT"/>
        </w:rPr>
        <w:t>As UCs de projeto aplicado apresentam demandas de organizações externas ou induzidas em cada um dos cursos. Reforçando o que foi mostrado na seção 3, alguns aspectos basilares da concepção, da seleção, da oferta e da organização dos projetos são os seguintes:</w:t>
      </w:r>
    </w:p>
    <w:p w14:paraId="30A71CBB"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Infraestrutura</w:t>
      </w:r>
      <w:r w:rsidRPr="003221BD">
        <w:rPr>
          <w:rFonts w:asciiTheme="majorHAnsi" w:hAnsiTheme="majorHAnsi" w:cstheme="majorHAnsi"/>
          <w:sz w:val="24"/>
          <w:szCs w:val="24"/>
        </w:rPr>
        <w:t>: 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deve</w:t>
      </w:r>
      <w:r w:rsidRPr="003221BD">
        <w:rPr>
          <w:rFonts w:asciiTheme="majorHAnsi" w:hAnsiTheme="majorHAnsi" w:cstheme="majorHAnsi"/>
          <w:sz w:val="24"/>
          <w:szCs w:val="24"/>
          <w:lang w:val="pt-BR"/>
        </w:rPr>
        <w:t>m</w:t>
      </w:r>
      <w:r w:rsidRPr="003221BD">
        <w:rPr>
          <w:rFonts w:asciiTheme="majorHAnsi" w:hAnsiTheme="majorHAnsi" w:cstheme="majorHAnsi"/>
          <w:sz w:val="24"/>
          <w:szCs w:val="24"/>
        </w:rPr>
        <w:t xml:space="preserve"> ofertar um ambiente semelhante ao que os discentes encontrarão no mundo real. Isso exige que os laboratórios estejam equipados com a infraestrutura necessária para o desenvolvimento, para o armazenamento, para o compartilhamento e para o registro formal de todos os projetos desenvolvidos em cada semestre. Isso possibilita aos alunos o desenvolvimento incremental de um mesmo projeto em semestres consecutivos, trabalhando níveis de conhecimentos mais profundos e complexos.</w:t>
      </w:r>
    </w:p>
    <w:p w14:paraId="1605FF90"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Curadoria</w:t>
      </w:r>
      <w:r w:rsidRPr="003221BD">
        <w:rPr>
          <w:rFonts w:asciiTheme="majorHAnsi" w:hAnsiTheme="majorHAnsi" w:cstheme="majorHAnsi"/>
          <w:sz w:val="24"/>
          <w:szCs w:val="24"/>
        </w:rPr>
        <w:t>: as demandas que serão transformadas em projetos devem ser tratadas</w:t>
      </w:r>
      <w:r w:rsidRPr="003221BD">
        <w:rPr>
          <w:rFonts w:asciiTheme="majorHAnsi" w:hAnsiTheme="majorHAnsi" w:cstheme="majorHAnsi"/>
          <w:sz w:val="24"/>
          <w:szCs w:val="24"/>
          <w:lang w:val="pt-BR"/>
        </w:rPr>
        <w:t>, em cada curso,</w:t>
      </w:r>
      <w:r w:rsidRPr="003221BD">
        <w:rPr>
          <w:rFonts w:asciiTheme="majorHAnsi" w:hAnsiTheme="majorHAnsi" w:cstheme="majorHAnsi"/>
          <w:sz w:val="24"/>
          <w:szCs w:val="24"/>
        </w:rPr>
        <w:t xml:space="preserve"> por um grupo de docentes que farão a curadoria das demandas e a escolha do semestre indicado para recebê-los. Esse processo visa a definir escopo, duração e complexidade dos projetos, para que eles sejam compatíveis e apropriados ao semestre em que serão oferecidos aos alunos.</w:t>
      </w:r>
      <w:r w:rsidRPr="003221BD">
        <w:rPr>
          <w:rFonts w:asciiTheme="majorHAnsi" w:hAnsiTheme="majorHAnsi" w:cstheme="majorHAnsi"/>
          <w:sz w:val="24"/>
          <w:szCs w:val="24"/>
          <w:lang w:val="pt-BR"/>
        </w:rPr>
        <w:t xml:space="preserve"> Sugere-se, também, que os grupos de curadores possam </w:t>
      </w:r>
      <w:r w:rsidRPr="003221BD">
        <w:rPr>
          <w:rFonts w:asciiTheme="majorHAnsi" w:hAnsiTheme="majorHAnsi" w:cstheme="majorHAnsi"/>
          <w:sz w:val="24"/>
          <w:szCs w:val="24"/>
          <w:lang w:val="pt-BR"/>
        </w:rPr>
        <w:lastRenderedPageBreak/>
        <w:t xml:space="preserve">trabalhar de forma colaborativa a fim de identificar potenciais sinergias entre as demandas e os projetos que as tratarão. </w:t>
      </w:r>
    </w:p>
    <w:p w14:paraId="7F29F1AE"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Duração dos projetos:</w:t>
      </w:r>
      <w:r w:rsidRPr="003221BD">
        <w:rPr>
          <w:rFonts w:asciiTheme="majorHAnsi" w:hAnsiTheme="majorHAnsi" w:cstheme="majorHAnsi"/>
          <w:sz w:val="24"/>
          <w:szCs w:val="24"/>
        </w:rPr>
        <w:t xml:space="preserve"> </w:t>
      </w:r>
      <w:r w:rsidRPr="003221BD">
        <w:rPr>
          <w:rFonts w:asciiTheme="majorHAnsi" w:hAnsiTheme="majorHAnsi" w:cstheme="majorHAnsi"/>
          <w:sz w:val="24"/>
          <w:szCs w:val="24"/>
          <w:lang w:val="pt-BR"/>
        </w:rPr>
        <w:t xml:space="preserve">os </w:t>
      </w:r>
      <w:r w:rsidRPr="003221BD">
        <w:rPr>
          <w:rFonts w:asciiTheme="majorHAnsi" w:hAnsiTheme="majorHAnsi" w:cstheme="majorHAnsi"/>
          <w:sz w:val="24"/>
          <w:szCs w:val="24"/>
        </w:rPr>
        <w:t xml:space="preserve">projetos e </w:t>
      </w:r>
      <w:r w:rsidRPr="003221BD">
        <w:rPr>
          <w:rFonts w:asciiTheme="majorHAnsi" w:hAnsiTheme="majorHAnsi" w:cstheme="majorHAnsi"/>
          <w:sz w:val="24"/>
          <w:szCs w:val="24"/>
          <w:lang w:val="pt-BR"/>
        </w:rPr>
        <w:t xml:space="preserve">os </w:t>
      </w:r>
      <w:r w:rsidRPr="003221BD">
        <w:rPr>
          <w:rFonts w:asciiTheme="majorHAnsi" w:hAnsiTheme="majorHAnsi" w:cstheme="majorHAnsi"/>
          <w:sz w:val="24"/>
          <w:szCs w:val="24"/>
        </w:rPr>
        <w:t xml:space="preserve">grupos de desenvolvedores podem ser </w:t>
      </w:r>
      <w:r w:rsidRPr="003221BD">
        <w:rPr>
          <w:rFonts w:asciiTheme="majorHAnsi" w:hAnsiTheme="majorHAnsi" w:cstheme="majorHAnsi"/>
          <w:sz w:val="24"/>
          <w:szCs w:val="24"/>
          <w:lang w:val="pt-BR"/>
        </w:rPr>
        <w:t xml:space="preserve">mantidos </w:t>
      </w:r>
      <w:r w:rsidRPr="003221BD">
        <w:rPr>
          <w:rFonts w:asciiTheme="majorHAnsi" w:hAnsiTheme="majorHAnsi" w:cstheme="majorHAnsi"/>
          <w:sz w:val="24"/>
          <w:szCs w:val="24"/>
        </w:rPr>
        <w:t>os mesmos ou alterados ao longo dos semestres, em função da progressão/aprovação dos alunos, do encerramento (exitoso ou não) de um projeto ou de outros motivos que justifi</w:t>
      </w:r>
      <w:r w:rsidRPr="003221BD">
        <w:rPr>
          <w:rFonts w:asciiTheme="majorHAnsi" w:hAnsiTheme="majorHAnsi" w:cstheme="majorHAnsi"/>
          <w:sz w:val="24"/>
          <w:szCs w:val="24"/>
          <w:lang w:val="pt-BR"/>
        </w:rPr>
        <w:t>que</w:t>
      </w:r>
      <w:r w:rsidRPr="003221BD">
        <w:rPr>
          <w:rFonts w:asciiTheme="majorHAnsi" w:hAnsiTheme="majorHAnsi" w:cstheme="majorHAnsi"/>
          <w:sz w:val="24"/>
          <w:szCs w:val="24"/>
        </w:rPr>
        <w:t>m a alteração na equipe desenvolvedora de um projeto. Importa referir que, mesmo que isso venha a acontecer, a formalização de documentos e de artefatos que compõem cada projeto, permite</w:t>
      </w:r>
      <w:r w:rsidRPr="003221BD">
        <w:rPr>
          <w:rFonts w:asciiTheme="majorHAnsi" w:hAnsiTheme="majorHAnsi" w:cstheme="majorHAnsi"/>
          <w:sz w:val="24"/>
          <w:szCs w:val="24"/>
          <w:lang w:val="pt-BR"/>
        </w:rPr>
        <w:t>m</w:t>
      </w:r>
      <w:r w:rsidRPr="003221BD">
        <w:rPr>
          <w:rFonts w:asciiTheme="majorHAnsi" w:hAnsiTheme="majorHAnsi" w:cstheme="majorHAnsi"/>
          <w:sz w:val="24"/>
          <w:szCs w:val="24"/>
        </w:rPr>
        <w:t xml:space="preserve"> que ele seja reaproveitado por equipes de outras turmas.</w:t>
      </w:r>
    </w:p>
    <w:p w14:paraId="07298D29" w14:textId="77777777" w:rsidR="007F2A73" w:rsidRPr="003221BD" w:rsidRDefault="007F2A73" w:rsidP="00086BA5">
      <w:pPr>
        <w:pStyle w:val="Normal1"/>
        <w:numPr>
          <w:ilvl w:val="0"/>
          <w:numId w:val="9"/>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b/>
          <w:bCs/>
          <w:sz w:val="24"/>
          <w:szCs w:val="24"/>
        </w:rPr>
        <w:t>Repositório comum e colaboração:</w:t>
      </w:r>
      <w:r w:rsidRPr="003221BD">
        <w:rPr>
          <w:rFonts w:asciiTheme="majorHAnsi" w:hAnsiTheme="majorHAnsi" w:cstheme="majorHAnsi"/>
          <w:sz w:val="24"/>
          <w:szCs w:val="24"/>
        </w:rPr>
        <w:t xml:space="preserve"> 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deve</w:t>
      </w:r>
      <w:r w:rsidRPr="003221BD">
        <w:rPr>
          <w:rFonts w:asciiTheme="majorHAnsi" w:hAnsiTheme="majorHAnsi" w:cstheme="majorHAnsi"/>
          <w:sz w:val="24"/>
          <w:szCs w:val="24"/>
          <w:lang w:val="pt-BR"/>
        </w:rPr>
        <w:t>m</w:t>
      </w:r>
      <w:r w:rsidRPr="003221BD">
        <w:rPr>
          <w:rFonts w:asciiTheme="majorHAnsi" w:hAnsiTheme="majorHAnsi" w:cstheme="majorHAnsi"/>
          <w:sz w:val="24"/>
          <w:szCs w:val="24"/>
        </w:rPr>
        <w:t xml:space="preserve"> </w:t>
      </w:r>
      <w:r w:rsidRPr="003221BD">
        <w:rPr>
          <w:rFonts w:asciiTheme="majorHAnsi" w:hAnsiTheme="majorHAnsi" w:cstheme="majorHAnsi"/>
          <w:sz w:val="24"/>
          <w:szCs w:val="24"/>
          <w:lang w:val="pt-BR"/>
        </w:rPr>
        <w:t>oferecer</w:t>
      </w:r>
      <w:r w:rsidRPr="003221BD">
        <w:rPr>
          <w:rFonts w:asciiTheme="majorHAnsi" w:hAnsiTheme="majorHAnsi" w:cstheme="majorHAnsi"/>
          <w:sz w:val="24"/>
          <w:szCs w:val="24"/>
        </w:rPr>
        <w:t xml:space="preserve"> um repositório formal de projetos, com os quais todos os docentes trabalharão. Não são recomendados projetos individuais de docentes, mas sim </w:t>
      </w:r>
      <w:proofErr w:type="gramStart"/>
      <w:r w:rsidRPr="003221BD">
        <w:rPr>
          <w:rFonts w:asciiTheme="majorHAnsi" w:hAnsiTheme="majorHAnsi" w:cstheme="majorHAnsi"/>
          <w:sz w:val="24"/>
          <w:szCs w:val="24"/>
        </w:rPr>
        <w:t>recomenda-se</w:t>
      </w:r>
      <w:proofErr w:type="gramEnd"/>
      <w:r w:rsidRPr="003221BD">
        <w:rPr>
          <w:rFonts w:asciiTheme="majorHAnsi" w:hAnsiTheme="majorHAnsi" w:cstheme="majorHAnsi"/>
          <w:sz w:val="24"/>
          <w:szCs w:val="24"/>
        </w:rPr>
        <w:t xml:space="preserve"> o desenvolvimento colaborativo de projetos, permitindo, assim, um verdadeiro exercício de interdisciplinaridade </w:t>
      </w:r>
      <w:r w:rsidRPr="003221BD">
        <w:rPr>
          <w:rFonts w:asciiTheme="majorHAnsi" w:hAnsiTheme="majorHAnsi" w:cstheme="majorHAnsi"/>
          <w:sz w:val="24"/>
          <w:szCs w:val="24"/>
          <w:lang w:val="pt-BR"/>
        </w:rPr>
        <w:t xml:space="preserve">e de transdiciplinaridade </w:t>
      </w:r>
      <w:r w:rsidRPr="003221BD">
        <w:rPr>
          <w:rFonts w:asciiTheme="majorHAnsi" w:hAnsiTheme="majorHAnsi" w:cstheme="majorHAnsi"/>
          <w:sz w:val="24"/>
          <w:szCs w:val="24"/>
        </w:rPr>
        <w:t>que será de grande valia para a formação dos alunos</w:t>
      </w:r>
      <w:r w:rsidRPr="003221BD">
        <w:rPr>
          <w:rFonts w:asciiTheme="majorHAnsi" w:hAnsiTheme="majorHAnsi" w:cstheme="majorHAnsi"/>
          <w:sz w:val="24"/>
          <w:szCs w:val="24"/>
          <w:lang w:val="pt-BR"/>
        </w:rPr>
        <w:t xml:space="preserve"> de ambos os cursos</w:t>
      </w:r>
      <w:r w:rsidRPr="003221BD">
        <w:rPr>
          <w:rFonts w:asciiTheme="majorHAnsi" w:hAnsiTheme="majorHAnsi" w:cstheme="majorHAnsi"/>
          <w:sz w:val="24"/>
          <w:szCs w:val="24"/>
        </w:rPr>
        <w:t>.</w:t>
      </w:r>
    </w:p>
    <w:p w14:paraId="60191591"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As seguintes recomendações complementam o enquadramento aplicado nas UCs de projeto:</w:t>
      </w:r>
    </w:p>
    <w:p w14:paraId="3D5D33F1"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Múltiplos coordenadores nas UCs deve ser a prática corrente dentro do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As cargas horárias e a filosofia de oferta do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curso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assim o exigem. O acompanhamento dos discentes em temas diversos ao longo do semestre, de maneira integrada, requer uma equipe de coordenação</w:t>
      </w:r>
      <w:r w:rsidRPr="003221BD">
        <w:rPr>
          <w:rFonts w:asciiTheme="majorHAnsi" w:hAnsiTheme="majorHAnsi" w:cstheme="majorHAnsi"/>
          <w:sz w:val="24"/>
          <w:szCs w:val="24"/>
          <w:lang w:val="pt-BR"/>
        </w:rPr>
        <w:t xml:space="preserve"> nas UCs</w:t>
      </w:r>
      <w:r w:rsidRPr="003221BD">
        <w:rPr>
          <w:rFonts w:asciiTheme="majorHAnsi" w:hAnsiTheme="majorHAnsi" w:cstheme="majorHAnsi"/>
          <w:sz w:val="24"/>
          <w:szCs w:val="24"/>
        </w:rPr>
        <w:t xml:space="preserve">; </w:t>
      </w:r>
    </w:p>
    <w:p w14:paraId="3B9E7D57"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 xml:space="preserve">Preparação </w:t>
      </w:r>
      <w:r w:rsidRPr="003221BD">
        <w:rPr>
          <w:rFonts w:asciiTheme="majorHAnsi" w:hAnsiTheme="majorHAnsi" w:cstheme="majorHAnsi"/>
          <w:sz w:val="24"/>
          <w:szCs w:val="24"/>
          <w:lang w:val="pt-BR"/>
        </w:rPr>
        <w:t xml:space="preserve">atempada </w:t>
      </w:r>
      <w:r w:rsidRPr="003221BD">
        <w:rPr>
          <w:rFonts w:asciiTheme="majorHAnsi" w:hAnsiTheme="majorHAnsi" w:cstheme="majorHAnsi"/>
          <w:sz w:val="24"/>
          <w:szCs w:val="24"/>
        </w:rPr>
        <w:t>d</w:t>
      </w:r>
      <w:r w:rsidRPr="003221BD">
        <w:rPr>
          <w:rFonts w:asciiTheme="majorHAnsi" w:hAnsiTheme="majorHAnsi" w:cstheme="majorHAnsi"/>
          <w:sz w:val="24"/>
          <w:szCs w:val="24"/>
          <w:lang w:val="pt-BR"/>
        </w:rPr>
        <w:t>e</w:t>
      </w:r>
      <w:r w:rsidRPr="003221BD">
        <w:rPr>
          <w:rFonts w:asciiTheme="majorHAnsi" w:hAnsiTheme="majorHAnsi" w:cstheme="majorHAnsi"/>
          <w:sz w:val="24"/>
          <w:szCs w:val="24"/>
        </w:rPr>
        <w:t xml:space="preserve"> equipamentos e de </w:t>
      </w:r>
      <w:r w:rsidRPr="003221BD">
        <w:rPr>
          <w:rFonts w:asciiTheme="majorHAnsi" w:hAnsiTheme="majorHAnsi" w:cstheme="majorHAnsi"/>
          <w:i/>
          <w:iCs/>
          <w:sz w:val="24"/>
          <w:szCs w:val="24"/>
        </w:rPr>
        <w:t>softwares</w:t>
      </w:r>
      <w:r w:rsidRPr="003221BD">
        <w:rPr>
          <w:rFonts w:asciiTheme="majorHAnsi" w:hAnsiTheme="majorHAnsi" w:cstheme="majorHAnsi"/>
          <w:sz w:val="24"/>
          <w:szCs w:val="24"/>
        </w:rPr>
        <w:t xml:space="preserve"> para a resolução do desafio, para a seleção de material de apoio e para a redação d</w:t>
      </w:r>
      <w:r w:rsidRPr="003221BD">
        <w:rPr>
          <w:rFonts w:asciiTheme="majorHAnsi" w:hAnsiTheme="majorHAnsi" w:cstheme="majorHAnsi"/>
          <w:sz w:val="24"/>
          <w:szCs w:val="24"/>
          <w:lang w:val="pt-BR"/>
        </w:rPr>
        <w:t>e um</w:t>
      </w:r>
      <w:r w:rsidRPr="003221BD">
        <w:rPr>
          <w:rFonts w:asciiTheme="majorHAnsi" w:hAnsiTheme="majorHAnsi" w:cstheme="majorHAnsi"/>
          <w:sz w:val="24"/>
          <w:szCs w:val="24"/>
        </w:rPr>
        <w:t xml:space="preserve"> Guia d</w:t>
      </w:r>
      <w:r w:rsidRPr="003221BD">
        <w:rPr>
          <w:rFonts w:asciiTheme="majorHAnsi" w:hAnsiTheme="majorHAnsi" w:cstheme="majorHAnsi"/>
          <w:sz w:val="24"/>
          <w:szCs w:val="24"/>
          <w:lang w:val="pt-BR"/>
        </w:rPr>
        <w:t>e</w:t>
      </w:r>
      <w:r w:rsidRPr="003221BD">
        <w:rPr>
          <w:rFonts w:asciiTheme="majorHAnsi" w:hAnsiTheme="majorHAnsi" w:cstheme="majorHAnsi"/>
          <w:sz w:val="24"/>
          <w:szCs w:val="24"/>
        </w:rPr>
        <w:t xml:space="preserve"> Projeto Aplicado a ser entregue aos alunos no início de cada semestre;</w:t>
      </w:r>
    </w:p>
    <w:p w14:paraId="4A3B55CF"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Disponibilização do material de apoio e do Guia do Projeto no site do curso;</w:t>
      </w:r>
    </w:p>
    <w:p w14:paraId="6157D2EB" w14:textId="77777777" w:rsidR="007F2A73" w:rsidRPr="003221BD" w:rsidRDefault="007F2A73" w:rsidP="00086BA5">
      <w:pPr>
        <w:pStyle w:val="Normal1"/>
        <w:numPr>
          <w:ilvl w:val="0"/>
          <w:numId w:val="11"/>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 xml:space="preserve">Primeiro encontro presencial e obrigatório com todos os alunos em que são resolvidas as dúvidas a respeito do projeto e os grupos </w:t>
      </w:r>
      <w:proofErr w:type="gramStart"/>
      <w:r w:rsidRPr="003221BD">
        <w:rPr>
          <w:rFonts w:asciiTheme="majorHAnsi" w:hAnsiTheme="majorHAnsi" w:cstheme="majorHAnsi"/>
          <w:sz w:val="24"/>
          <w:szCs w:val="24"/>
        </w:rPr>
        <w:t>são formalizados</w:t>
      </w:r>
      <w:proofErr w:type="gramEnd"/>
      <w:r w:rsidRPr="003221BD">
        <w:rPr>
          <w:rFonts w:asciiTheme="majorHAnsi" w:hAnsiTheme="majorHAnsi" w:cstheme="majorHAnsi"/>
          <w:sz w:val="24"/>
          <w:szCs w:val="24"/>
        </w:rPr>
        <w:t xml:space="preserve">. Ainda no primeiro encontro, cada grupo faz o planejamento inicial do projeto e distribui as tarefas entre os seus membros. Esse planejamento é materializado no documento Termo de Abertura do Projeto contendo a descrição do desafio, a metodologia a ser </w:t>
      </w:r>
      <w:proofErr w:type="gramStart"/>
      <w:r w:rsidRPr="003221BD">
        <w:rPr>
          <w:rFonts w:asciiTheme="majorHAnsi" w:hAnsiTheme="majorHAnsi" w:cstheme="majorHAnsi"/>
          <w:sz w:val="24"/>
          <w:szCs w:val="24"/>
        </w:rPr>
        <w:t>adotada, o cronograma preliminar e as atribuições</w:t>
      </w:r>
      <w:proofErr w:type="gramEnd"/>
      <w:r w:rsidRPr="003221BD">
        <w:rPr>
          <w:rFonts w:asciiTheme="majorHAnsi" w:hAnsiTheme="majorHAnsi" w:cstheme="majorHAnsi"/>
          <w:sz w:val="24"/>
          <w:szCs w:val="24"/>
        </w:rPr>
        <w:t>,</w:t>
      </w:r>
      <w:r w:rsidRPr="003221BD">
        <w:rPr>
          <w:rFonts w:asciiTheme="majorHAnsi" w:hAnsiTheme="majorHAnsi" w:cstheme="majorHAnsi"/>
          <w:sz w:val="24"/>
          <w:szCs w:val="24"/>
          <w:lang w:val="pt-BR"/>
        </w:rPr>
        <w:t xml:space="preserve"> </w:t>
      </w:r>
      <w:r w:rsidRPr="003221BD">
        <w:rPr>
          <w:rFonts w:asciiTheme="majorHAnsi" w:hAnsiTheme="majorHAnsi" w:cstheme="majorHAnsi"/>
          <w:sz w:val="24"/>
          <w:szCs w:val="24"/>
        </w:rPr>
        <w:t>e o nome de cada um dos membros da equipe. O documento é entregue ao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professor</w:t>
      </w:r>
      <w:r w:rsidRPr="003221BD">
        <w:rPr>
          <w:rFonts w:asciiTheme="majorHAnsi" w:hAnsiTheme="majorHAnsi" w:cstheme="majorHAnsi"/>
          <w:sz w:val="24"/>
          <w:szCs w:val="24"/>
          <w:lang w:val="pt-BR"/>
        </w:rPr>
        <w:t>es</w:t>
      </w:r>
      <w:r w:rsidRPr="003221BD">
        <w:rPr>
          <w:rFonts w:asciiTheme="majorHAnsi" w:hAnsiTheme="majorHAnsi" w:cstheme="majorHAnsi"/>
          <w:sz w:val="24"/>
          <w:szCs w:val="24"/>
        </w:rPr>
        <w:t xml:space="preserve"> da </w:t>
      </w:r>
      <w:r w:rsidRPr="003221BD">
        <w:rPr>
          <w:rFonts w:asciiTheme="majorHAnsi" w:hAnsiTheme="majorHAnsi" w:cstheme="majorHAnsi"/>
          <w:sz w:val="24"/>
          <w:szCs w:val="24"/>
          <w:lang w:val="pt-BR"/>
        </w:rPr>
        <w:t>UC</w:t>
      </w:r>
      <w:proofErr w:type="gramStart"/>
      <w:r w:rsidRPr="003221BD">
        <w:rPr>
          <w:rFonts w:asciiTheme="majorHAnsi" w:hAnsiTheme="majorHAnsi" w:cstheme="majorHAnsi"/>
          <w:sz w:val="24"/>
          <w:szCs w:val="24"/>
        </w:rPr>
        <w:t xml:space="preserve">  </w:t>
      </w:r>
      <w:proofErr w:type="gramEnd"/>
      <w:r w:rsidRPr="003221BD">
        <w:rPr>
          <w:rFonts w:asciiTheme="majorHAnsi" w:hAnsiTheme="majorHAnsi" w:cstheme="majorHAnsi"/>
          <w:sz w:val="24"/>
          <w:szCs w:val="24"/>
        </w:rPr>
        <w:t>para acompanhamento;</w:t>
      </w:r>
    </w:p>
    <w:p w14:paraId="014370B8" w14:textId="77777777" w:rsidR="007F2A73" w:rsidRPr="003221BD" w:rsidRDefault="007F2A73" w:rsidP="00086BA5">
      <w:pPr>
        <w:pStyle w:val="Normal1"/>
        <w:numPr>
          <w:ilvl w:val="0"/>
          <w:numId w:val="12"/>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lastRenderedPageBreak/>
        <w:t xml:space="preserve">Os encontros </w:t>
      </w:r>
      <w:r w:rsidRPr="003221BD">
        <w:rPr>
          <w:rFonts w:asciiTheme="majorHAnsi" w:hAnsiTheme="majorHAnsi" w:cstheme="majorHAnsi"/>
          <w:sz w:val="24"/>
          <w:szCs w:val="24"/>
          <w:lang w:val="pt-BR"/>
        </w:rPr>
        <w:t xml:space="preserve">seguintes </w:t>
      </w:r>
      <w:r w:rsidRPr="003221BD">
        <w:rPr>
          <w:rFonts w:asciiTheme="majorHAnsi" w:hAnsiTheme="majorHAnsi" w:cstheme="majorHAnsi"/>
          <w:sz w:val="24"/>
          <w:szCs w:val="24"/>
        </w:rPr>
        <w:t xml:space="preserve">são realizados </w:t>
      </w:r>
      <w:r w:rsidRPr="003221BD">
        <w:rPr>
          <w:rFonts w:asciiTheme="majorHAnsi" w:hAnsiTheme="majorHAnsi" w:cstheme="majorHAnsi"/>
          <w:sz w:val="24"/>
          <w:szCs w:val="24"/>
          <w:lang w:val="pt-BR"/>
        </w:rPr>
        <w:t>por cada</w:t>
      </w:r>
      <w:r w:rsidRPr="003221BD">
        <w:rPr>
          <w:rFonts w:asciiTheme="majorHAnsi" w:hAnsiTheme="majorHAnsi" w:cstheme="majorHAnsi"/>
          <w:sz w:val="24"/>
          <w:szCs w:val="24"/>
        </w:rPr>
        <w:t xml:space="preserve"> grupo</w:t>
      </w:r>
      <w:r w:rsidRPr="003221BD">
        <w:rPr>
          <w:rFonts w:asciiTheme="majorHAnsi" w:hAnsiTheme="majorHAnsi" w:cstheme="majorHAnsi"/>
          <w:sz w:val="24"/>
          <w:szCs w:val="24"/>
          <w:lang w:val="pt-BR"/>
        </w:rPr>
        <w:t xml:space="preserve"> de discentes</w:t>
      </w:r>
      <w:r w:rsidRPr="003221BD">
        <w:rPr>
          <w:rFonts w:asciiTheme="majorHAnsi" w:hAnsiTheme="majorHAnsi" w:cstheme="majorHAnsi"/>
          <w:sz w:val="24"/>
          <w:szCs w:val="24"/>
        </w:rPr>
        <w:t xml:space="preserve"> em horários definidos pelos próprios grupos. Diariamente, um dos professores </w:t>
      </w:r>
      <w:r w:rsidRPr="003221BD">
        <w:rPr>
          <w:rFonts w:asciiTheme="majorHAnsi" w:hAnsiTheme="majorHAnsi" w:cstheme="majorHAnsi"/>
          <w:sz w:val="24"/>
          <w:szCs w:val="24"/>
          <w:lang w:val="pt-BR"/>
        </w:rPr>
        <w:t>da UC de</w:t>
      </w:r>
      <w:r w:rsidRPr="003221BD">
        <w:rPr>
          <w:rFonts w:asciiTheme="majorHAnsi" w:hAnsiTheme="majorHAnsi" w:cstheme="majorHAnsi"/>
          <w:sz w:val="24"/>
          <w:szCs w:val="24"/>
        </w:rPr>
        <w:t xml:space="preserve"> </w:t>
      </w:r>
      <w:r w:rsidRPr="003221BD">
        <w:rPr>
          <w:rFonts w:asciiTheme="majorHAnsi" w:hAnsiTheme="majorHAnsi" w:cstheme="majorHAnsi"/>
          <w:sz w:val="24"/>
          <w:szCs w:val="24"/>
          <w:lang w:val="pt-BR"/>
        </w:rPr>
        <w:t>p</w:t>
      </w:r>
      <w:r w:rsidRPr="003221BD">
        <w:rPr>
          <w:rFonts w:asciiTheme="majorHAnsi" w:hAnsiTheme="majorHAnsi" w:cstheme="majorHAnsi"/>
          <w:sz w:val="24"/>
          <w:szCs w:val="24"/>
        </w:rPr>
        <w:t xml:space="preserve">rojeto </w:t>
      </w:r>
      <w:r w:rsidRPr="003221BD">
        <w:rPr>
          <w:rFonts w:asciiTheme="majorHAnsi" w:hAnsiTheme="majorHAnsi" w:cstheme="majorHAnsi"/>
          <w:sz w:val="24"/>
          <w:szCs w:val="24"/>
          <w:lang w:val="pt-BR"/>
        </w:rPr>
        <w:t xml:space="preserve">aplicado </w:t>
      </w:r>
      <w:r w:rsidRPr="003221BD">
        <w:rPr>
          <w:rFonts w:asciiTheme="majorHAnsi" w:hAnsiTheme="majorHAnsi" w:cstheme="majorHAnsi"/>
          <w:sz w:val="24"/>
          <w:szCs w:val="24"/>
        </w:rPr>
        <w:t xml:space="preserve">estará à disposição para orientar o desenvolvimento do projeto; </w:t>
      </w:r>
    </w:p>
    <w:p w14:paraId="1347F32D" w14:textId="77777777" w:rsidR="007F2A73" w:rsidRPr="003221BD" w:rsidRDefault="007F2A73" w:rsidP="00086BA5">
      <w:pPr>
        <w:pStyle w:val="Normal1"/>
        <w:numPr>
          <w:ilvl w:val="0"/>
          <w:numId w:val="12"/>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De acordo com o cronograma estabelecido pelo grupo, os artefatos de gestão de projeto são entregues ao</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professores orientador</w:t>
      </w:r>
      <w:r w:rsidRPr="003221BD">
        <w:rPr>
          <w:rFonts w:asciiTheme="majorHAnsi" w:hAnsiTheme="majorHAnsi" w:cstheme="majorHAnsi"/>
          <w:sz w:val="24"/>
          <w:szCs w:val="24"/>
          <w:lang w:val="pt-BR"/>
        </w:rPr>
        <w:t>es</w:t>
      </w:r>
      <w:r w:rsidRPr="003221BD">
        <w:rPr>
          <w:rFonts w:asciiTheme="majorHAnsi" w:hAnsiTheme="majorHAnsi" w:cstheme="majorHAnsi"/>
          <w:sz w:val="24"/>
          <w:szCs w:val="24"/>
        </w:rPr>
        <w:t xml:space="preserve"> para acompanhamento;</w:t>
      </w:r>
    </w:p>
    <w:p w14:paraId="4A48BEE5" w14:textId="77777777" w:rsidR="007F2A73" w:rsidRPr="003221BD" w:rsidRDefault="007F2A73" w:rsidP="00086BA5">
      <w:pPr>
        <w:pStyle w:val="Normal1"/>
        <w:numPr>
          <w:ilvl w:val="0"/>
          <w:numId w:val="12"/>
        </w:numPr>
        <w:tabs>
          <w:tab w:val="clear" w:pos="1615"/>
        </w:tabs>
        <w:spacing w:after="120" w:line="360" w:lineRule="auto"/>
        <w:rPr>
          <w:rFonts w:asciiTheme="majorHAnsi" w:hAnsiTheme="majorHAnsi" w:cstheme="majorHAnsi"/>
          <w:sz w:val="24"/>
          <w:szCs w:val="24"/>
        </w:rPr>
      </w:pPr>
      <w:r w:rsidRPr="003221BD">
        <w:rPr>
          <w:rFonts w:asciiTheme="majorHAnsi" w:hAnsiTheme="majorHAnsi" w:cstheme="majorHAnsi"/>
          <w:sz w:val="24"/>
          <w:szCs w:val="24"/>
        </w:rPr>
        <w:t xml:space="preserve">Na última semana de aula, os encontros são reservados para apresentação dos resultados pelos grupos e </w:t>
      </w:r>
      <w:r w:rsidRPr="003221BD">
        <w:rPr>
          <w:rFonts w:asciiTheme="majorHAnsi" w:hAnsiTheme="majorHAnsi" w:cstheme="majorHAnsi"/>
          <w:sz w:val="24"/>
          <w:szCs w:val="24"/>
          <w:lang w:val="pt-BR"/>
        </w:rPr>
        <w:t xml:space="preserve">para a </w:t>
      </w:r>
      <w:r w:rsidRPr="003221BD">
        <w:rPr>
          <w:rFonts w:asciiTheme="majorHAnsi" w:hAnsiTheme="majorHAnsi" w:cstheme="majorHAnsi"/>
          <w:sz w:val="24"/>
          <w:szCs w:val="24"/>
        </w:rPr>
        <w:t>redação dos relatórios finais.</w:t>
      </w:r>
    </w:p>
    <w:p w14:paraId="63D02959"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As UCs de Estágio são apresentadas em duas versões, nomeadamente Estágio e Vivência Acadêmica (semestre </w:t>
      </w:r>
      <w:proofErr w:type="gramStart"/>
      <w:r w:rsidRPr="003221BD">
        <w:rPr>
          <w:rFonts w:asciiTheme="majorHAnsi" w:hAnsiTheme="majorHAnsi" w:cstheme="majorHAnsi"/>
          <w:lang w:val="pt-PT"/>
        </w:rPr>
        <w:t>3</w:t>
      </w:r>
      <w:proofErr w:type="gramEnd"/>
      <w:r w:rsidRPr="003221BD">
        <w:rPr>
          <w:rFonts w:asciiTheme="majorHAnsi" w:hAnsiTheme="majorHAnsi" w:cstheme="majorHAnsi"/>
          <w:lang w:val="pt-PT"/>
        </w:rPr>
        <w:t xml:space="preserve"> e 4) e Estágio Empresarial (semestres de 5 a 8). O Estágio Acadêmico tem dois objetivos: inserir o aluno em uma dinâmica de trabalho mais controlada, pois acontecerá dentro da </w:t>
      </w:r>
      <w:proofErr w:type="gramStart"/>
      <w:r w:rsidRPr="003221BD">
        <w:rPr>
          <w:rFonts w:asciiTheme="majorHAnsi" w:hAnsiTheme="majorHAnsi" w:cstheme="majorHAnsi"/>
          <w:lang w:val="pt-PT"/>
        </w:rPr>
        <w:t>UnDF</w:t>
      </w:r>
      <w:proofErr w:type="gramEnd"/>
      <w:r w:rsidRPr="003221BD">
        <w:rPr>
          <w:rFonts w:asciiTheme="majorHAnsi" w:hAnsiTheme="majorHAnsi" w:cstheme="majorHAnsi"/>
          <w:lang w:val="pt-PT"/>
        </w:rPr>
        <w:t>, e, assim, prepará-lo para a realidade e para o Estágio Empresarial. Esses se destinam a colocar os alunos em situação de dinâmica empresarial atendendo a demandas reais do mercado local. Dessa maneira, o estágio complementa a formação do discente estendendo o processo formativo para fora dos limites da Universidade, ajudando as organizações locais com soluções tecnológicas e potenciais consultorias orientadas pelos docentes.</w:t>
      </w:r>
    </w:p>
    <w:p w14:paraId="43CF2EDF"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Deve-se ressaltar, ainda, que o Estágio Acadêmico é realizado dentro do Escritório de Projetos</w:t>
      </w:r>
      <w:r w:rsidRPr="003221BD">
        <w:rPr>
          <w:rFonts w:asciiTheme="majorHAnsi" w:hAnsiTheme="majorHAnsi" w:cstheme="majorHAnsi"/>
          <w:lang w:val="pt-PT"/>
        </w:rPr>
        <w:footnoteReference w:id="2"/>
      </w:r>
      <w:r w:rsidRPr="003221BD">
        <w:rPr>
          <w:rFonts w:asciiTheme="majorHAnsi" w:hAnsiTheme="majorHAnsi" w:cstheme="majorHAnsi"/>
          <w:lang w:val="pt-PT"/>
        </w:rPr>
        <w:t xml:space="preserve"> de cada curso e que atende a demandas de pequenos serviços vindas tanto do próprio curso, de outros cursos, da </w:t>
      </w:r>
      <w:proofErr w:type="gramStart"/>
      <w:r w:rsidRPr="003221BD">
        <w:rPr>
          <w:rFonts w:asciiTheme="majorHAnsi" w:hAnsiTheme="majorHAnsi" w:cstheme="majorHAnsi"/>
          <w:lang w:val="pt-PT"/>
        </w:rPr>
        <w:t>UnDF</w:t>
      </w:r>
      <w:proofErr w:type="gramEnd"/>
      <w:r w:rsidRPr="003221BD">
        <w:rPr>
          <w:rFonts w:asciiTheme="majorHAnsi" w:hAnsiTheme="majorHAnsi" w:cstheme="majorHAnsi"/>
          <w:lang w:val="pt-PT"/>
        </w:rPr>
        <w:t xml:space="preserve"> e também de micro e de pequenas empresas locais. Nessa atividade, os alunos são capacitados para identificar e para caracterizar o problema apresentado pelo demandante e para planejar as tarefas a serem executadas. O aluno identifica, planeja e monta a equipe necessária para realizar o projeto, sob a supervisão de um docente.</w:t>
      </w:r>
    </w:p>
    <w:p w14:paraId="7E45FE4B"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O Estágio Empresarial é realizado em instituições de tecnologia de livre escolha do aluno. A proposta de estágio é avaliada pelo coordenador para garantir que o aluno estará exercitando os conhecimentos e as competências desenvolvidas no decorrer do curso. Mensalmente o aluno deve encaminhar ao coordenador um relatório de estágio descrevendo as atividades realizadas no período.</w:t>
      </w:r>
    </w:p>
    <w:p w14:paraId="5E3988EB" w14:textId="344B0531" w:rsidR="007F2A73" w:rsidRPr="007F2A73" w:rsidRDefault="003221BD"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6" w:name="_Toc21"/>
      <w:r w:rsidRPr="007F2A73">
        <w:rPr>
          <w:rFonts w:asciiTheme="majorHAnsi" w:hAnsiTheme="majorHAnsi" w:cstheme="majorHAnsi"/>
        </w:rPr>
        <w:t>AS TICS E O PROCESSO DE ENSINO-APRENDIZADO</w:t>
      </w:r>
      <w:bookmarkEnd w:id="26"/>
    </w:p>
    <w:p w14:paraId="60467B02"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lastRenderedPageBreak/>
        <w:t>Nos dias atuais, as TICs são indiscutivelmente ferramentas que fazem parte de todas as atividades da esfera humana e a educação está fortemente vinculada a elas, desde sistemas para a gestão institucional até o mais recôndito espaço de aprendizagem. As TICs são meio de produção para os docentes e são também instrumentos para auxiliar os discentes durante grande parte das interações com os docentes. As TICs se materializam em pequenos protótipos laboratoriais, nas plataformas de suporte à operação dos cursos, nas plataformas computacionais (e.g. simuladores) de apoio à operação das UCs, nas redes Wi-Fi de apoio, nos processos acadêmicos, apenas para ilustrar alguns exemplos concretos.</w:t>
      </w:r>
    </w:p>
    <w:p w14:paraId="0AE9DB30"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No processo de ensino-aprendizado, as TICs são instrumentos de apoio à mediação praticada pelos docentes. A partilha de documentos digitais, como um repositório de fontes de conhecimento, a entrega de conteúdos, o suporte para a execução de plataformas computacionais de apoio às UCs, são alguns exemplos que mostram potenciais usos das TICs. Mais relevante ainda é que o uso das TICs como ferramentas vitais para a oferta de cursos superiores na modalidade EAD, ou dito de forma mais abrangente, a formação no ensino superior de forma híbrida (integrando momentos presenciais com momentos remotos síncronos e assíncronos) veio para ficar. Isso exige que os docentes estejam preparados para usar as TICs como parte das suas rotinas de trabalho, o que a </w:t>
      </w:r>
      <w:proofErr w:type="gramStart"/>
      <w:r w:rsidRPr="003221BD">
        <w:rPr>
          <w:rFonts w:asciiTheme="majorHAnsi" w:hAnsiTheme="majorHAnsi" w:cstheme="majorHAnsi"/>
          <w:lang w:val="pt-PT"/>
        </w:rPr>
        <w:t>UnDF</w:t>
      </w:r>
      <w:proofErr w:type="gramEnd"/>
      <w:r w:rsidRPr="003221BD">
        <w:rPr>
          <w:rFonts w:asciiTheme="majorHAnsi" w:hAnsiTheme="majorHAnsi" w:cstheme="majorHAnsi"/>
          <w:lang w:val="pt-PT"/>
        </w:rPr>
        <w:t xml:space="preserve"> pode ter como critério balizador de seleção. Docentes sem fluência digital devem ser apoiados e preparados para tal, posto que essa </w:t>
      </w:r>
      <w:proofErr w:type="gramStart"/>
      <w:r w:rsidRPr="003221BD">
        <w:rPr>
          <w:rFonts w:asciiTheme="majorHAnsi" w:hAnsiTheme="majorHAnsi" w:cstheme="majorHAnsi"/>
          <w:lang w:val="pt-PT"/>
        </w:rPr>
        <w:t>é</w:t>
      </w:r>
      <w:proofErr w:type="gramEnd"/>
      <w:r w:rsidRPr="003221BD">
        <w:rPr>
          <w:rFonts w:asciiTheme="majorHAnsi" w:hAnsiTheme="majorHAnsi" w:cstheme="majorHAnsi"/>
          <w:lang w:val="pt-PT"/>
        </w:rPr>
        <w:t>, atualmente, uma condição sine qua non para garantia de oferta de cursos superiores por instituições que se projetam no futuro, como a UnDF.</w:t>
      </w:r>
    </w:p>
    <w:p w14:paraId="488A83A6"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No que tange à infraestrutura nos ambientes de aprendizagem, cada mesa de trabalho deve ter um computador que pode ser usado por qualquer membro dos grupos de projeto que ocupa a mesa. Os alunos devem ser incentivados a ter seus próprios notebooks e, para isso, a </w:t>
      </w:r>
      <w:proofErr w:type="gramStart"/>
      <w:r w:rsidRPr="003221BD">
        <w:rPr>
          <w:rFonts w:asciiTheme="majorHAnsi" w:hAnsiTheme="majorHAnsi" w:cstheme="majorHAnsi"/>
          <w:lang w:val="pt-PT"/>
        </w:rPr>
        <w:t>UnDF</w:t>
      </w:r>
      <w:proofErr w:type="gramEnd"/>
      <w:r w:rsidRPr="003221BD">
        <w:rPr>
          <w:rFonts w:asciiTheme="majorHAnsi" w:hAnsiTheme="majorHAnsi" w:cstheme="majorHAnsi"/>
          <w:lang w:val="pt-PT"/>
        </w:rPr>
        <w:t xml:space="preserve"> pode criar um programa de financiamento de notebooks em parceria com os principais fabricantes nacionais. </w:t>
      </w:r>
    </w:p>
    <w:p w14:paraId="04E94E86" w14:textId="3287A069" w:rsidR="007F2A73"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O notebook é uma ferramenta indispensável para os alunos dos cursos da área da Computação. Para o uso apropriado dos notebooks serão necessários links de Wi-Fi de alta velocidade e redes cabeadas seguras. Serão necessários servidores para atuarem como computação de borda fazendo a ligação entre os notebooks/computadores e os servidores que estarão certamente trabalhando na Nuvem Computacional.</w:t>
      </w:r>
    </w:p>
    <w:p w14:paraId="1821B623" w14:textId="77777777" w:rsidR="003221BD" w:rsidRPr="003221BD" w:rsidRDefault="003221BD" w:rsidP="003221BD">
      <w:pPr>
        <w:pStyle w:val="Default"/>
        <w:spacing w:after="160" w:line="360" w:lineRule="auto"/>
        <w:ind w:firstLine="709"/>
        <w:jc w:val="both"/>
        <w:rPr>
          <w:rFonts w:asciiTheme="majorHAnsi" w:hAnsiTheme="majorHAnsi" w:cstheme="majorHAnsi"/>
          <w:lang w:val="pt-PT"/>
        </w:rPr>
      </w:pPr>
    </w:p>
    <w:p w14:paraId="05762EA5" w14:textId="0783F791" w:rsidR="007F2A73" w:rsidRPr="007F2A73" w:rsidRDefault="003221BD"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7" w:name="_Toc22"/>
      <w:r w:rsidRPr="007F2A73">
        <w:rPr>
          <w:rFonts w:asciiTheme="majorHAnsi" w:hAnsiTheme="majorHAnsi" w:cstheme="majorHAnsi"/>
        </w:rPr>
        <w:t>OS PROCEDIMENTOS DE ACOMPANHAMENTO E DE AVALIAÇÃO</w:t>
      </w:r>
      <w:bookmarkEnd w:id="27"/>
    </w:p>
    <w:p w14:paraId="21E819C1"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A avaliação dos alunos leva em consideração a adoção de metodologias ativas de aprendizado e do trabalho em grupo, uma das habilidades exigidas pelo mundo do trabalho moderno. A avaliação dos alunos se dará durante o semestre nas UCs de projeto aplicado, as quais materializam o conhecimento adquirido nas UCs teóricas (Bases de Sistema de Informação e Bases das Ciências da Computação) e cobrem as competências, as habilidades e as atitudes definidas nas UCs. A partir do terceiro semestre, as UCs de Estágio também servirão ao propósito de avaliação dos discentes.</w:t>
      </w:r>
    </w:p>
    <w:p w14:paraId="6030C239"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A avaliação é um aspecto formativo que considera o aspecto individual e coletivo dos estudantes, visando ao desenvolvimento pleno das suas competências e habilidades. A integração professor-aluno é fundamental para fortalecer o processo de formação. Como metodologia de aprendizagem </w:t>
      </w:r>
      <w:proofErr w:type="gramStart"/>
      <w:r w:rsidRPr="003221BD">
        <w:rPr>
          <w:rFonts w:asciiTheme="majorHAnsi" w:hAnsiTheme="majorHAnsi" w:cstheme="majorHAnsi"/>
          <w:lang w:val="pt-PT"/>
        </w:rPr>
        <w:t>do Estágios</w:t>
      </w:r>
      <w:proofErr w:type="gramEnd"/>
      <w:r w:rsidRPr="003221BD">
        <w:rPr>
          <w:rFonts w:asciiTheme="majorHAnsi" w:hAnsiTheme="majorHAnsi" w:cstheme="majorHAnsi"/>
          <w:lang w:val="pt-PT"/>
        </w:rPr>
        <w:t xml:space="preserve"> Acadêmicos e Vivências (1 e 2) e Empresariais (1 a 4), têm-se, entre outros: estudo independente; planejamento do processo de trabalho no cenário da prática; análise crítica do estágio no cenário da prática; discussão teórica nas supervisões semanais de temas relacionados ao objetivo da disciplina/campo de prática de ensino, sendo desenvolvido sob a supervisão direta do profissional da empresa e indireta do professor supervisor.</w:t>
      </w:r>
    </w:p>
    <w:p w14:paraId="4997FEFD" w14:textId="77777777" w:rsidR="007F2A73" w:rsidRPr="003221BD"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Durante cada semestre, os artefatos produzidos nos projetos e os relatórios e trabalhos solicitados nas disciplinas do tipo Bases serão usados para que os professores orientem cada aluno sobre seu desempenho preliminar. Os alunos receberão mensalmente uma avaliação parcial que é relativa ao desempenho da sua turma, indicando o quanto eles estão adiantados ou atrasados em relação aos cronogramas estipulados e quanto à qualidade dos trabalhos realizados até então:</w:t>
      </w:r>
    </w:p>
    <w:p w14:paraId="671E1A88" w14:textId="77777777" w:rsidR="007F2A73" w:rsidRPr="003221BD" w:rsidRDefault="007F2A73" w:rsidP="00086BA5">
      <w:pPr>
        <w:pStyle w:val="Default"/>
        <w:numPr>
          <w:ilvl w:val="0"/>
          <w:numId w:val="6"/>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proofErr w:type="gramStart"/>
      <w:r w:rsidRPr="003221BD">
        <w:rPr>
          <w:rFonts w:asciiTheme="majorHAnsi" w:hAnsiTheme="majorHAnsi" w:cstheme="majorHAnsi"/>
          <w:lang w:val="pt-PT"/>
        </w:rPr>
        <w:t>desempenho</w:t>
      </w:r>
      <w:proofErr w:type="gramEnd"/>
      <w:r w:rsidRPr="003221BD">
        <w:rPr>
          <w:rFonts w:asciiTheme="majorHAnsi" w:hAnsiTheme="majorHAnsi" w:cstheme="majorHAnsi"/>
          <w:lang w:val="pt-PT"/>
        </w:rPr>
        <w:t xml:space="preserve"> dentro dos 25% melhores da turma;</w:t>
      </w:r>
    </w:p>
    <w:p w14:paraId="08ECBF75" w14:textId="77777777" w:rsidR="007F2A73" w:rsidRPr="003221BD" w:rsidRDefault="007F2A73" w:rsidP="00086BA5">
      <w:pPr>
        <w:pStyle w:val="Default"/>
        <w:numPr>
          <w:ilvl w:val="0"/>
          <w:numId w:val="6"/>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proofErr w:type="gramStart"/>
      <w:r w:rsidRPr="003221BD">
        <w:rPr>
          <w:rFonts w:asciiTheme="majorHAnsi" w:hAnsiTheme="majorHAnsi" w:cstheme="majorHAnsi"/>
          <w:lang w:val="pt-PT"/>
        </w:rPr>
        <w:t>desempenho</w:t>
      </w:r>
      <w:proofErr w:type="gramEnd"/>
      <w:r w:rsidRPr="003221BD">
        <w:rPr>
          <w:rFonts w:asciiTheme="majorHAnsi" w:hAnsiTheme="majorHAnsi" w:cstheme="majorHAnsi"/>
          <w:lang w:val="pt-PT"/>
        </w:rPr>
        <w:t xml:space="preserve"> na média da turma; e</w:t>
      </w:r>
    </w:p>
    <w:p w14:paraId="7D799C21" w14:textId="77777777" w:rsidR="007F2A73" w:rsidRPr="003221BD" w:rsidRDefault="007F2A73" w:rsidP="00086BA5">
      <w:pPr>
        <w:pStyle w:val="Default"/>
        <w:numPr>
          <w:ilvl w:val="0"/>
          <w:numId w:val="6"/>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proofErr w:type="gramStart"/>
      <w:r w:rsidRPr="003221BD">
        <w:rPr>
          <w:rFonts w:asciiTheme="majorHAnsi" w:hAnsiTheme="majorHAnsi" w:cstheme="majorHAnsi"/>
          <w:lang w:val="pt-PT"/>
        </w:rPr>
        <w:t>desempenho</w:t>
      </w:r>
      <w:proofErr w:type="gramEnd"/>
      <w:r w:rsidRPr="003221BD">
        <w:rPr>
          <w:rFonts w:asciiTheme="majorHAnsi" w:hAnsiTheme="majorHAnsi" w:cstheme="majorHAnsi"/>
          <w:lang w:val="pt-PT"/>
        </w:rPr>
        <w:t xml:space="preserve"> abaixo da média da turma.</w:t>
      </w:r>
    </w:p>
    <w:p w14:paraId="3D6799C5" w14:textId="77777777" w:rsidR="007F2A73" w:rsidRPr="003221BD" w:rsidRDefault="007F2A73" w:rsidP="00CA2063">
      <w:pPr>
        <w:pStyle w:val="Normal1"/>
        <w:tabs>
          <w:tab w:val="clear" w:pos="1615"/>
        </w:tabs>
        <w:spacing w:after="120" w:line="360" w:lineRule="auto"/>
        <w:ind w:firstLine="709"/>
        <w:rPr>
          <w:rFonts w:asciiTheme="majorHAnsi" w:hAnsiTheme="majorHAnsi" w:cstheme="majorHAnsi"/>
          <w:sz w:val="24"/>
          <w:szCs w:val="24"/>
        </w:rPr>
      </w:pPr>
      <w:r w:rsidRPr="003221BD">
        <w:rPr>
          <w:rFonts w:asciiTheme="majorHAnsi" w:hAnsiTheme="majorHAnsi" w:cstheme="majorHAnsi"/>
          <w:sz w:val="24"/>
          <w:szCs w:val="24"/>
        </w:rPr>
        <w:lastRenderedPageBreak/>
        <w:t>A avaliação</w:t>
      </w:r>
      <w:r w:rsidRPr="003221BD">
        <w:rPr>
          <w:rFonts w:asciiTheme="majorHAnsi" w:hAnsiTheme="majorHAnsi" w:cstheme="majorHAnsi"/>
          <w:sz w:val="24"/>
          <w:szCs w:val="24"/>
          <w:lang w:val="pt-BR"/>
        </w:rPr>
        <w:t xml:space="preserve"> semestral </w:t>
      </w:r>
      <w:r w:rsidRPr="003221BD">
        <w:rPr>
          <w:rFonts w:asciiTheme="majorHAnsi" w:hAnsiTheme="majorHAnsi" w:cstheme="majorHAnsi"/>
          <w:sz w:val="24"/>
          <w:szCs w:val="24"/>
        </w:rPr>
        <w:t>de cada aluno será composta pel</w:t>
      </w:r>
      <w:r w:rsidRPr="003221BD">
        <w:rPr>
          <w:rFonts w:asciiTheme="majorHAnsi" w:hAnsiTheme="majorHAnsi" w:cstheme="majorHAnsi"/>
          <w:sz w:val="24"/>
          <w:szCs w:val="24"/>
          <w:lang w:val="pt-BR"/>
        </w:rPr>
        <w:t>a avaliação na UC teórica correspondente, na avaliação do projeto aplicado, avaliação das atitudes demonstradas e pelo grau de participação relativa nas atividades, como descrito a seguir.</w:t>
      </w:r>
    </w:p>
    <w:p w14:paraId="4A82F71A" w14:textId="77777777" w:rsidR="007F2A73" w:rsidRPr="003221BD" w:rsidRDefault="007F2A73" w:rsidP="00086BA5">
      <w:pPr>
        <w:pStyle w:val="Default"/>
        <w:numPr>
          <w:ilvl w:val="0"/>
          <w:numId w:val="13"/>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 xml:space="preserve"> Avaliação do Projeto Aplicado: cada projeto recebe uma pontuação geral (de 0 a 100 pontos) que será atribuída ao projeto, pelos professores orientadores, como um todo. Essa pontuação levará em conta os seguintes critérios:</w:t>
      </w:r>
      <w:proofErr w:type="gramStart"/>
      <w:r w:rsidRPr="003221BD">
        <w:rPr>
          <w:rFonts w:asciiTheme="majorHAnsi" w:hAnsiTheme="majorHAnsi" w:cstheme="majorHAnsi"/>
          <w:lang w:val="pt-PT"/>
        </w:rPr>
        <w:t xml:space="preserve">  </w:t>
      </w:r>
    </w:p>
    <w:p w14:paraId="1D4E86CD" w14:textId="77777777" w:rsidR="007F2A73" w:rsidRPr="003221BD" w:rsidRDefault="007F2A73" w:rsidP="003221BD">
      <w:pPr>
        <w:pStyle w:val="Default"/>
        <w:spacing w:after="160" w:line="360" w:lineRule="auto"/>
        <w:ind w:left="1494"/>
        <w:rPr>
          <w:rFonts w:asciiTheme="majorHAnsi" w:hAnsiTheme="majorHAnsi" w:cstheme="majorHAnsi"/>
          <w:lang w:val="pt-PT"/>
        </w:rPr>
      </w:pPr>
      <w:proofErr w:type="gramEnd"/>
      <w:r w:rsidRPr="003221BD">
        <w:rPr>
          <w:rFonts w:asciiTheme="majorHAnsi" w:hAnsiTheme="majorHAnsi" w:cstheme="majorHAnsi"/>
          <w:lang w:val="pt-PT"/>
        </w:rPr>
        <w:t>– criatividade na solução (aspectos inovadores da solução);</w:t>
      </w:r>
    </w:p>
    <w:p w14:paraId="68961E98"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completude da solução (atendimento aos requisitos);</w:t>
      </w:r>
    </w:p>
    <w:p w14:paraId="622088EE"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corretude da solução (adoção correta dos conceitos envolvidos no projeto);</w:t>
      </w:r>
    </w:p>
    <w:p w14:paraId="1531F8E4"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xml:space="preserve">– completude da documentação de projeto (artefatos previstos no </w:t>
      </w:r>
      <w:proofErr w:type="gramStart"/>
      <w:r w:rsidRPr="003221BD">
        <w:rPr>
          <w:rFonts w:asciiTheme="majorHAnsi" w:hAnsiTheme="majorHAnsi" w:cstheme="majorHAnsi"/>
          <w:lang w:val="pt-PT"/>
        </w:rPr>
        <w:t>PMBoK</w:t>
      </w:r>
      <w:proofErr w:type="gramEnd"/>
      <w:r w:rsidRPr="003221BD">
        <w:rPr>
          <w:rFonts w:asciiTheme="majorHAnsi" w:hAnsiTheme="majorHAnsi" w:cstheme="majorHAnsi"/>
          <w:lang w:val="pt-PT"/>
        </w:rPr>
        <w:t xml:space="preserve"> ou nas metodologias ágeis); e</w:t>
      </w:r>
    </w:p>
    <w:p w14:paraId="392601EB"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qualidade ortográfica e gráfica dos artefatos.</w:t>
      </w:r>
    </w:p>
    <w:p w14:paraId="02246BF7" w14:textId="77777777" w:rsidR="007F2A73" w:rsidRPr="003221BD" w:rsidRDefault="007F2A73" w:rsidP="003221BD">
      <w:pPr>
        <w:pStyle w:val="Normal1"/>
        <w:tabs>
          <w:tab w:val="clear" w:pos="1615"/>
        </w:tabs>
        <w:spacing w:after="120"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Os pontos atribuídos ao projeto devem ser distribuídos entre os membros do grupo, pelos próprios membros, sendo que o máximo que pode ser atribuído a cada aluno é 50 pontos.</w:t>
      </w:r>
    </w:p>
    <w:p w14:paraId="4A4EA32B" w14:textId="77777777" w:rsidR="007F2A73" w:rsidRPr="003221BD" w:rsidRDefault="007F2A73" w:rsidP="00086BA5">
      <w:pPr>
        <w:pStyle w:val="Default"/>
        <w:numPr>
          <w:ilvl w:val="0"/>
          <w:numId w:val="13"/>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 xml:space="preserve"> Avaliação das atitudes demonstradas pelo aluno no decorrer do semestre (0 a 25 pontos) atribuída pelos professores orientadores do projeto aplicado.</w:t>
      </w:r>
    </w:p>
    <w:p w14:paraId="45D68A8E"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demonstra praticar mais de 90% das atitudes esperadas: 25 pontos;</w:t>
      </w:r>
    </w:p>
    <w:p w14:paraId="528E4393"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xml:space="preserve">– demonstra praticar mais de 50% e menos de 90% das atitudes: 15 pontos; </w:t>
      </w:r>
      <w:proofErr w:type="gramStart"/>
      <w:r w:rsidRPr="003221BD">
        <w:rPr>
          <w:rFonts w:asciiTheme="majorHAnsi" w:hAnsiTheme="majorHAnsi" w:cstheme="majorHAnsi"/>
          <w:lang w:val="pt-PT"/>
        </w:rPr>
        <w:t>e</w:t>
      </w:r>
      <w:proofErr w:type="gramEnd"/>
    </w:p>
    <w:p w14:paraId="36C33E03"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demonstra praticar menos de 50% das atitudes esperadas: 10 pontos.</w:t>
      </w:r>
    </w:p>
    <w:p w14:paraId="7B2ECA3C" w14:textId="77777777" w:rsidR="007F2A73" w:rsidRPr="003221BD" w:rsidRDefault="007F2A73" w:rsidP="00086BA5">
      <w:pPr>
        <w:pStyle w:val="Default"/>
        <w:numPr>
          <w:ilvl w:val="0"/>
          <w:numId w:val="13"/>
        </w:numPr>
        <w:pBdr>
          <w:top w:val="nil"/>
          <w:left w:val="nil"/>
          <w:bottom w:val="nil"/>
          <w:right w:val="nil"/>
          <w:between w:val="nil"/>
          <w:bar w:val="nil"/>
        </w:pBdr>
        <w:tabs>
          <w:tab w:val="clear" w:pos="1615"/>
        </w:tabs>
        <w:autoSpaceDE/>
        <w:autoSpaceDN/>
        <w:adjustRightInd/>
        <w:spacing w:after="160" w:line="360" w:lineRule="auto"/>
        <w:rPr>
          <w:rFonts w:asciiTheme="majorHAnsi" w:hAnsiTheme="majorHAnsi" w:cstheme="majorHAnsi"/>
          <w:lang w:val="pt-PT"/>
        </w:rPr>
      </w:pPr>
      <w:r w:rsidRPr="003221BD">
        <w:rPr>
          <w:rFonts w:asciiTheme="majorHAnsi" w:hAnsiTheme="majorHAnsi" w:cstheme="majorHAnsi"/>
          <w:lang w:val="pt-PT"/>
        </w:rPr>
        <w:t xml:space="preserve"> Grau de participação relativa do aluno nas atividades de debates e de esclarecimento das disciplinas de Base (0 a 25 pontos). Cada aluno deve indicar os três que mais contribuíram para a aquisição de conhecimento na aula.</w:t>
      </w:r>
    </w:p>
    <w:p w14:paraId="4D115522"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os três mais participantes da turma: 25 pontos;</w:t>
      </w:r>
    </w:p>
    <w:p w14:paraId="2CFBE493"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os próximos três mais participantes: 15 pontos;</w:t>
      </w:r>
    </w:p>
    <w:p w14:paraId="567CB278"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t xml:space="preserve">– os demais alunos indicados: </w:t>
      </w:r>
      <w:proofErr w:type="gramStart"/>
      <w:r w:rsidRPr="003221BD">
        <w:rPr>
          <w:rFonts w:asciiTheme="majorHAnsi" w:hAnsiTheme="majorHAnsi" w:cstheme="majorHAnsi"/>
          <w:lang w:val="pt-PT"/>
        </w:rPr>
        <w:t>5</w:t>
      </w:r>
      <w:proofErr w:type="gramEnd"/>
      <w:r w:rsidRPr="003221BD">
        <w:rPr>
          <w:rFonts w:asciiTheme="majorHAnsi" w:hAnsiTheme="majorHAnsi" w:cstheme="majorHAnsi"/>
          <w:lang w:val="pt-PT"/>
        </w:rPr>
        <w:t xml:space="preserve"> pontos; e</w:t>
      </w:r>
    </w:p>
    <w:p w14:paraId="08D781FC" w14:textId="77777777" w:rsidR="007F2A73" w:rsidRPr="003221BD" w:rsidRDefault="007F2A73" w:rsidP="003221BD">
      <w:pPr>
        <w:pStyle w:val="Default"/>
        <w:spacing w:after="160" w:line="360" w:lineRule="auto"/>
        <w:ind w:left="1494"/>
        <w:rPr>
          <w:rFonts w:asciiTheme="majorHAnsi" w:hAnsiTheme="majorHAnsi" w:cstheme="majorHAnsi"/>
          <w:lang w:val="pt-PT"/>
        </w:rPr>
      </w:pPr>
      <w:r w:rsidRPr="003221BD">
        <w:rPr>
          <w:rFonts w:asciiTheme="majorHAnsi" w:hAnsiTheme="majorHAnsi" w:cstheme="majorHAnsi"/>
          <w:lang w:val="pt-PT"/>
        </w:rPr>
        <w:lastRenderedPageBreak/>
        <w:t>– alunos não indicados: não pontuam.</w:t>
      </w:r>
    </w:p>
    <w:p w14:paraId="4EA25299" w14:textId="77777777" w:rsidR="007F2A73" w:rsidRPr="003221BD" w:rsidRDefault="007F2A73" w:rsidP="003221BD">
      <w:pPr>
        <w:pStyle w:val="Normal1"/>
        <w:tabs>
          <w:tab w:val="clear" w:pos="1615"/>
        </w:tabs>
        <w:spacing w:after="120" w:line="360" w:lineRule="auto"/>
        <w:rPr>
          <w:rFonts w:asciiTheme="majorHAnsi" w:hAnsiTheme="majorHAnsi" w:cstheme="majorHAnsi"/>
          <w:sz w:val="24"/>
          <w:szCs w:val="24"/>
        </w:rPr>
      </w:pPr>
    </w:p>
    <w:p w14:paraId="44479E4F" w14:textId="77777777" w:rsidR="007F2A73" w:rsidRPr="003221BD" w:rsidRDefault="007F2A73" w:rsidP="003221BD">
      <w:pPr>
        <w:pStyle w:val="Normal1"/>
        <w:tabs>
          <w:tab w:val="clear" w:pos="1615"/>
        </w:tabs>
        <w:spacing w:after="120"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 xml:space="preserve">A soma de pontos define a situação final de cada aluno, no semestre, com a seguinte correlação: (i) acima de 60 pontos — aprovado nas </w:t>
      </w:r>
      <w:r w:rsidRPr="003221BD">
        <w:rPr>
          <w:rFonts w:asciiTheme="majorHAnsi" w:hAnsiTheme="majorHAnsi" w:cstheme="majorHAnsi"/>
          <w:sz w:val="24"/>
          <w:szCs w:val="24"/>
          <w:lang w:val="pt-BR"/>
        </w:rPr>
        <w:t>UCs</w:t>
      </w:r>
      <w:r w:rsidRPr="003221BD">
        <w:rPr>
          <w:rFonts w:asciiTheme="majorHAnsi" w:hAnsiTheme="majorHAnsi" w:cstheme="majorHAnsi"/>
          <w:sz w:val="24"/>
          <w:szCs w:val="24"/>
        </w:rPr>
        <w:t xml:space="preserve"> de </w:t>
      </w:r>
      <w:r w:rsidRPr="003221BD">
        <w:rPr>
          <w:rFonts w:asciiTheme="majorHAnsi" w:hAnsiTheme="majorHAnsi" w:cstheme="majorHAnsi"/>
          <w:sz w:val="24"/>
          <w:szCs w:val="24"/>
          <w:lang w:val="pt-BR"/>
        </w:rPr>
        <w:t>B</w:t>
      </w:r>
      <w:r w:rsidRPr="003221BD">
        <w:rPr>
          <w:rFonts w:asciiTheme="majorHAnsi" w:hAnsiTheme="majorHAnsi" w:cstheme="majorHAnsi"/>
          <w:sz w:val="24"/>
          <w:szCs w:val="24"/>
        </w:rPr>
        <w:t>ase</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e </w:t>
      </w:r>
      <w:r w:rsidRPr="003221BD">
        <w:rPr>
          <w:rFonts w:asciiTheme="majorHAnsi" w:hAnsiTheme="majorHAnsi" w:cstheme="majorHAnsi"/>
          <w:sz w:val="24"/>
          <w:szCs w:val="24"/>
          <w:lang w:val="pt-BR"/>
        </w:rPr>
        <w:t>PA</w:t>
      </w:r>
      <w:r w:rsidRPr="003221BD">
        <w:rPr>
          <w:rFonts w:asciiTheme="majorHAnsi" w:hAnsiTheme="majorHAnsi" w:cstheme="majorHAnsi"/>
          <w:sz w:val="24"/>
          <w:szCs w:val="24"/>
        </w:rPr>
        <w:t>; (</w:t>
      </w:r>
      <w:proofErr w:type="gramStart"/>
      <w:r w:rsidRPr="003221BD">
        <w:rPr>
          <w:rFonts w:asciiTheme="majorHAnsi" w:hAnsiTheme="majorHAnsi" w:cstheme="majorHAnsi"/>
          <w:sz w:val="24"/>
          <w:szCs w:val="24"/>
        </w:rPr>
        <w:t>ii</w:t>
      </w:r>
      <w:proofErr w:type="gramEnd"/>
      <w:r w:rsidRPr="003221BD">
        <w:rPr>
          <w:rFonts w:asciiTheme="majorHAnsi" w:hAnsiTheme="majorHAnsi" w:cstheme="majorHAnsi"/>
          <w:sz w:val="24"/>
          <w:szCs w:val="24"/>
        </w:rPr>
        <w:t xml:space="preserve">) abaixo de 60 pontos — reprovado nas </w:t>
      </w:r>
      <w:r w:rsidRPr="003221BD">
        <w:rPr>
          <w:rFonts w:asciiTheme="majorHAnsi" w:hAnsiTheme="majorHAnsi" w:cstheme="majorHAnsi"/>
          <w:sz w:val="24"/>
          <w:szCs w:val="24"/>
          <w:lang w:val="pt-BR"/>
        </w:rPr>
        <w:t>UCs</w:t>
      </w:r>
      <w:r w:rsidRPr="003221BD">
        <w:rPr>
          <w:rFonts w:asciiTheme="majorHAnsi" w:hAnsiTheme="majorHAnsi" w:cstheme="majorHAnsi"/>
          <w:sz w:val="24"/>
          <w:szCs w:val="24"/>
        </w:rPr>
        <w:t xml:space="preserve"> de </w:t>
      </w:r>
      <w:r w:rsidRPr="003221BD">
        <w:rPr>
          <w:rFonts w:asciiTheme="majorHAnsi" w:hAnsiTheme="majorHAnsi" w:cstheme="majorHAnsi"/>
          <w:sz w:val="24"/>
          <w:szCs w:val="24"/>
          <w:lang w:val="pt-BR"/>
        </w:rPr>
        <w:t>B</w:t>
      </w:r>
      <w:r w:rsidRPr="003221BD">
        <w:rPr>
          <w:rFonts w:asciiTheme="majorHAnsi" w:hAnsiTheme="majorHAnsi" w:cstheme="majorHAnsi"/>
          <w:sz w:val="24"/>
          <w:szCs w:val="24"/>
        </w:rPr>
        <w:t>ase</w:t>
      </w:r>
      <w:r w:rsidRPr="003221BD">
        <w:rPr>
          <w:rFonts w:asciiTheme="majorHAnsi" w:hAnsiTheme="majorHAnsi" w:cstheme="majorHAnsi"/>
          <w:sz w:val="24"/>
          <w:szCs w:val="24"/>
          <w:lang w:val="pt-BR"/>
        </w:rPr>
        <w:t>s</w:t>
      </w:r>
      <w:r w:rsidRPr="003221BD">
        <w:rPr>
          <w:rFonts w:asciiTheme="majorHAnsi" w:hAnsiTheme="majorHAnsi" w:cstheme="majorHAnsi"/>
          <w:sz w:val="24"/>
          <w:szCs w:val="24"/>
        </w:rPr>
        <w:t xml:space="preserve"> e </w:t>
      </w:r>
      <w:r w:rsidRPr="003221BD">
        <w:rPr>
          <w:rFonts w:asciiTheme="majorHAnsi" w:hAnsiTheme="majorHAnsi" w:cstheme="majorHAnsi"/>
          <w:sz w:val="24"/>
          <w:szCs w:val="24"/>
          <w:lang w:val="pt-BR"/>
        </w:rPr>
        <w:t>PA.</w:t>
      </w:r>
    </w:p>
    <w:p w14:paraId="0A9117AA" w14:textId="77777777" w:rsidR="007F2A73" w:rsidRPr="003221BD" w:rsidRDefault="007F2A73" w:rsidP="003221BD">
      <w:pPr>
        <w:pStyle w:val="Normal1"/>
        <w:tabs>
          <w:tab w:val="clear" w:pos="1615"/>
        </w:tabs>
        <w:spacing w:after="120"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O aluno que tiver mais de 15 pontos na disciplina de estágio será considerado aprovado nesse estágio. O que tiver menos que 15 pontos não terá a carga horária de estágio reconhecida para integralização da carga horária do curso.</w:t>
      </w:r>
    </w:p>
    <w:p w14:paraId="7B459BDD" w14:textId="77777777" w:rsidR="007F2A73" w:rsidRPr="003221BD" w:rsidRDefault="007F2A73" w:rsidP="003221BD">
      <w:pPr>
        <w:pStyle w:val="Normal1"/>
        <w:tabs>
          <w:tab w:val="clear" w:pos="1615"/>
        </w:tabs>
        <w:spacing w:line="360" w:lineRule="auto"/>
        <w:ind w:left="1134" w:firstLine="0"/>
        <w:rPr>
          <w:rFonts w:asciiTheme="majorHAnsi" w:hAnsiTheme="majorHAnsi" w:cstheme="majorHAnsi"/>
          <w:sz w:val="24"/>
          <w:szCs w:val="24"/>
        </w:rPr>
      </w:pPr>
      <w:r w:rsidRPr="003221BD">
        <w:rPr>
          <w:rFonts w:asciiTheme="majorHAnsi" w:hAnsiTheme="majorHAnsi" w:cstheme="majorHAnsi"/>
          <w:sz w:val="24"/>
          <w:szCs w:val="24"/>
        </w:rPr>
        <w:t>Os pontos somados durante o curso formam a classificação do aluno dentro da sua turma. Essa classificação será usada como critério de seleção para atividades do curso (bolsa de monitoria, participação em grupo de pesquisa, etc.) e para a recomendação para disputa de estágio e de empregos.</w:t>
      </w:r>
    </w:p>
    <w:p w14:paraId="1FDB709F" w14:textId="77777777" w:rsidR="00CA2063" w:rsidRDefault="00CA2063" w:rsidP="003221BD">
      <w:pPr>
        <w:pStyle w:val="Default"/>
        <w:spacing w:after="160" w:line="360" w:lineRule="auto"/>
        <w:ind w:firstLine="709"/>
        <w:jc w:val="both"/>
        <w:rPr>
          <w:rFonts w:asciiTheme="majorHAnsi" w:hAnsiTheme="majorHAnsi" w:cstheme="majorHAnsi"/>
          <w:lang w:val="pt-PT"/>
        </w:rPr>
      </w:pPr>
    </w:p>
    <w:p w14:paraId="38795596" w14:textId="48B34143" w:rsidR="007F2A73" w:rsidRDefault="007F2A73" w:rsidP="003221BD">
      <w:pPr>
        <w:pStyle w:val="Default"/>
        <w:spacing w:after="160" w:line="360" w:lineRule="auto"/>
        <w:ind w:firstLine="709"/>
        <w:jc w:val="both"/>
        <w:rPr>
          <w:rFonts w:asciiTheme="majorHAnsi" w:hAnsiTheme="majorHAnsi" w:cstheme="majorHAnsi"/>
          <w:lang w:val="pt-PT"/>
        </w:rPr>
      </w:pPr>
      <w:r w:rsidRPr="003221BD">
        <w:rPr>
          <w:rFonts w:asciiTheme="majorHAnsi" w:hAnsiTheme="majorHAnsi" w:cstheme="majorHAnsi"/>
          <w:lang w:val="pt-PT"/>
        </w:rPr>
        <w:t xml:space="preserve">Deve-se destacar, ainda, que a criação do Programa ALUMNI, descrito na subseção 4.6.3, permitirá o acompanhamento mais preciso da vida de todos os profissionais formados pelos cursos de BSI e BCC. Um programa ALUMNI agrega valor à vida profissional dos egressos e permite extrair parâmetros claros sobre a atuação dos profissionais formados pelos cursos: onde </w:t>
      </w:r>
      <w:proofErr w:type="gramStart"/>
      <w:r w:rsidRPr="003221BD">
        <w:rPr>
          <w:rFonts w:asciiTheme="majorHAnsi" w:hAnsiTheme="majorHAnsi" w:cstheme="majorHAnsi"/>
          <w:lang w:val="pt-PT"/>
        </w:rPr>
        <w:t>trabalham,</w:t>
      </w:r>
      <w:proofErr w:type="gramEnd"/>
      <w:r w:rsidRPr="003221BD">
        <w:rPr>
          <w:rFonts w:asciiTheme="majorHAnsi" w:hAnsiTheme="majorHAnsi" w:cstheme="majorHAnsi"/>
          <w:lang w:val="pt-PT"/>
        </w:rPr>
        <w:t xml:space="preserve"> que funções ocupam, quais os valores recebidos nas respectivas funções e quais os impactos efetivos eles estão causando na sociedade.</w:t>
      </w:r>
    </w:p>
    <w:p w14:paraId="70D564B5" w14:textId="77777777" w:rsidR="003221BD" w:rsidRPr="003221BD" w:rsidRDefault="003221BD" w:rsidP="003221BD">
      <w:pPr>
        <w:pStyle w:val="Default"/>
        <w:spacing w:after="160" w:line="360" w:lineRule="auto"/>
        <w:ind w:firstLine="709"/>
        <w:jc w:val="both"/>
        <w:rPr>
          <w:rFonts w:asciiTheme="majorHAnsi" w:hAnsiTheme="majorHAnsi" w:cstheme="majorHAnsi"/>
          <w:lang w:val="pt-PT"/>
        </w:rPr>
      </w:pPr>
    </w:p>
    <w:p w14:paraId="21D52F57" w14:textId="6736F8C9" w:rsidR="007F2A73" w:rsidRPr="007F2A73" w:rsidRDefault="00CA2063"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28" w:name="_Toc23"/>
      <w:r w:rsidRPr="007F2A73">
        <w:rPr>
          <w:rFonts w:asciiTheme="majorHAnsi" w:hAnsiTheme="majorHAnsi" w:cstheme="majorHAnsi"/>
        </w:rPr>
        <w:t xml:space="preserve">CORPO DOCENTE E TUTORIAL </w:t>
      </w:r>
      <w:bookmarkEnd w:id="28"/>
    </w:p>
    <w:p w14:paraId="0A85D9E7" w14:textId="6E893317" w:rsidR="007F2A73" w:rsidRPr="00CA2063" w:rsidRDefault="00CA2063" w:rsidP="00086BA5">
      <w:pPr>
        <w:pStyle w:val="Ttulo3"/>
        <w:numPr>
          <w:ilvl w:val="2"/>
          <w:numId w:val="20"/>
        </w:numPr>
        <w:ind w:left="709" w:hanging="709"/>
        <w:rPr>
          <w:rFonts w:asciiTheme="majorHAnsi" w:hAnsiTheme="majorHAnsi" w:cstheme="majorHAnsi"/>
        </w:rPr>
      </w:pPr>
      <w:bookmarkStart w:id="29" w:name="_Toc24"/>
      <w:r w:rsidRPr="00CA2063">
        <w:rPr>
          <w:rFonts w:asciiTheme="majorHAnsi" w:hAnsiTheme="majorHAnsi" w:cstheme="majorHAnsi"/>
        </w:rPr>
        <w:t>COORDENAÇÃO DO CURSO</w:t>
      </w:r>
      <w:bookmarkEnd w:id="29"/>
    </w:p>
    <w:p w14:paraId="4C05165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coordenação do curso será definida </w:t>
      </w:r>
      <w:r w:rsidRPr="00CA2063">
        <w:rPr>
          <w:rFonts w:asciiTheme="majorHAnsi" w:hAnsiTheme="majorHAnsi" w:cstheme="majorHAnsi"/>
          <w:sz w:val="24"/>
          <w:szCs w:val="24"/>
          <w:lang w:val="pt-BR"/>
        </w:rPr>
        <w:t>atempadamente</w:t>
      </w:r>
      <w:r w:rsidRPr="00CA2063">
        <w:rPr>
          <w:rFonts w:asciiTheme="majorHAnsi" w:hAnsiTheme="majorHAnsi" w:cstheme="majorHAnsi"/>
          <w:sz w:val="24"/>
          <w:szCs w:val="24"/>
        </w:rPr>
        <w:t xml:space="preserve">. </w:t>
      </w:r>
      <w:r w:rsidRPr="00CA2063">
        <w:rPr>
          <w:rFonts w:asciiTheme="majorHAnsi" w:hAnsiTheme="majorHAnsi" w:cstheme="majorHAnsi"/>
          <w:sz w:val="24"/>
          <w:szCs w:val="24"/>
          <w:lang w:val="pt-BR"/>
        </w:rPr>
        <w:t>Idealmente, essa função</w:t>
      </w:r>
      <w:r w:rsidRPr="00CA2063">
        <w:rPr>
          <w:rFonts w:asciiTheme="majorHAnsi" w:hAnsiTheme="majorHAnsi" w:cstheme="majorHAnsi"/>
          <w:sz w:val="24"/>
          <w:szCs w:val="24"/>
        </w:rPr>
        <w:t xml:space="preserve"> </w:t>
      </w:r>
      <w:r w:rsidRPr="00CA2063">
        <w:rPr>
          <w:rFonts w:asciiTheme="majorHAnsi" w:hAnsiTheme="majorHAnsi" w:cstheme="majorHAnsi"/>
          <w:sz w:val="24"/>
          <w:szCs w:val="24"/>
          <w:lang w:val="pt-BR"/>
        </w:rPr>
        <w:t>d</w:t>
      </w:r>
      <w:r w:rsidRPr="00CA2063">
        <w:rPr>
          <w:rFonts w:asciiTheme="majorHAnsi" w:hAnsiTheme="majorHAnsi" w:cstheme="majorHAnsi"/>
          <w:sz w:val="24"/>
          <w:szCs w:val="24"/>
        </w:rPr>
        <w:t xml:space="preserve">eve ser </w:t>
      </w:r>
      <w:r w:rsidRPr="00CA2063">
        <w:rPr>
          <w:rFonts w:asciiTheme="majorHAnsi" w:hAnsiTheme="majorHAnsi" w:cstheme="majorHAnsi"/>
          <w:sz w:val="24"/>
          <w:szCs w:val="24"/>
          <w:lang w:val="pt-BR"/>
        </w:rPr>
        <w:t>desempenhada</w:t>
      </w:r>
      <w:r w:rsidRPr="00CA2063">
        <w:rPr>
          <w:rFonts w:asciiTheme="majorHAnsi" w:hAnsiTheme="majorHAnsi" w:cstheme="majorHAnsi"/>
          <w:sz w:val="24"/>
          <w:szCs w:val="24"/>
        </w:rPr>
        <w:t xml:space="preserve"> por um docente com titulação de Doutor, e que tenha </w:t>
      </w:r>
      <w:r w:rsidRPr="00CA2063">
        <w:rPr>
          <w:rFonts w:asciiTheme="majorHAnsi" w:hAnsiTheme="majorHAnsi" w:cstheme="majorHAnsi"/>
          <w:sz w:val="24"/>
          <w:szCs w:val="24"/>
          <w:lang w:val="pt-BR"/>
        </w:rPr>
        <w:t>preferencialmente uma</w:t>
      </w:r>
      <w:r w:rsidRPr="00CA2063">
        <w:rPr>
          <w:rFonts w:asciiTheme="majorHAnsi" w:hAnsiTheme="majorHAnsi" w:cstheme="majorHAnsi"/>
          <w:sz w:val="24"/>
          <w:szCs w:val="24"/>
        </w:rPr>
        <w:t xml:space="preserve"> sólida experiência profissional como </w:t>
      </w:r>
      <w:proofErr w:type="gramStart"/>
      <w:r w:rsidRPr="00CA2063">
        <w:rPr>
          <w:rFonts w:asciiTheme="majorHAnsi" w:hAnsiTheme="majorHAnsi" w:cstheme="majorHAnsi"/>
          <w:sz w:val="24"/>
          <w:szCs w:val="24"/>
        </w:rPr>
        <w:t>técnico</w:t>
      </w:r>
      <w:r w:rsidRPr="00CA2063">
        <w:rPr>
          <w:rFonts w:asciiTheme="majorHAnsi" w:hAnsiTheme="majorHAnsi" w:cstheme="majorHAnsi"/>
          <w:sz w:val="24"/>
          <w:szCs w:val="24"/>
          <w:lang w:val="pt-BR"/>
        </w:rPr>
        <w:t>, gerente</w:t>
      </w:r>
      <w:proofErr w:type="gramEnd"/>
      <w:r w:rsidRPr="00CA2063">
        <w:rPr>
          <w:rFonts w:asciiTheme="majorHAnsi" w:hAnsiTheme="majorHAnsi" w:cstheme="majorHAnsi"/>
          <w:sz w:val="24"/>
          <w:szCs w:val="24"/>
        </w:rPr>
        <w:t xml:space="preserve"> e</w:t>
      </w:r>
      <w:r w:rsidRPr="00CA2063">
        <w:rPr>
          <w:rFonts w:asciiTheme="majorHAnsi" w:hAnsiTheme="majorHAnsi" w:cstheme="majorHAnsi"/>
          <w:sz w:val="24"/>
          <w:szCs w:val="24"/>
          <w:lang w:val="pt-BR"/>
        </w:rPr>
        <w:t>/ou</w:t>
      </w:r>
      <w:r w:rsidRPr="00CA2063">
        <w:rPr>
          <w:rFonts w:asciiTheme="majorHAnsi" w:hAnsiTheme="majorHAnsi" w:cstheme="majorHAnsi"/>
          <w:sz w:val="24"/>
          <w:szCs w:val="24"/>
        </w:rPr>
        <w:t xml:space="preserve"> como executivo de TI.</w:t>
      </w:r>
      <w:r w:rsidRPr="00CA2063">
        <w:rPr>
          <w:rFonts w:asciiTheme="majorHAnsi" w:hAnsiTheme="majorHAnsi" w:cstheme="majorHAnsi"/>
          <w:sz w:val="24"/>
          <w:szCs w:val="24"/>
          <w:lang w:val="pt-BR"/>
        </w:rPr>
        <w:t xml:space="preserve"> </w:t>
      </w:r>
    </w:p>
    <w:p w14:paraId="7A379E09"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lang w:val="pt-BR"/>
        </w:rPr>
        <w:t>Cabe ao coordenador:</w:t>
      </w:r>
    </w:p>
    <w:p w14:paraId="42B6BE93"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 – Exercer a direção administrativa do </w:t>
      </w:r>
      <w:r w:rsidRPr="00CA2063">
        <w:rPr>
          <w:rFonts w:asciiTheme="majorHAnsi" w:hAnsiTheme="majorHAnsi" w:cstheme="majorHAnsi"/>
          <w:sz w:val="24"/>
          <w:szCs w:val="24"/>
          <w:lang w:val="pt-BR"/>
        </w:rPr>
        <w:t>C</w:t>
      </w:r>
      <w:r w:rsidRPr="00CA2063">
        <w:rPr>
          <w:rFonts w:asciiTheme="majorHAnsi" w:hAnsiTheme="majorHAnsi" w:cstheme="majorHAnsi"/>
          <w:sz w:val="24"/>
          <w:szCs w:val="24"/>
        </w:rPr>
        <w:t>urso;</w:t>
      </w:r>
    </w:p>
    <w:p w14:paraId="77B9D841"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 xml:space="preserve">II – Coordenar a execução das atividades do </w:t>
      </w:r>
      <w:r w:rsidRPr="00CA2063">
        <w:rPr>
          <w:rFonts w:asciiTheme="majorHAnsi" w:hAnsiTheme="majorHAnsi" w:cstheme="majorHAnsi"/>
          <w:sz w:val="24"/>
          <w:szCs w:val="24"/>
          <w:lang w:val="pt-BR"/>
        </w:rPr>
        <w:t>C</w:t>
      </w:r>
      <w:r w:rsidRPr="00CA2063">
        <w:rPr>
          <w:rFonts w:asciiTheme="majorHAnsi" w:hAnsiTheme="majorHAnsi" w:cstheme="majorHAnsi"/>
          <w:sz w:val="24"/>
          <w:szCs w:val="24"/>
        </w:rPr>
        <w:t xml:space="preserve">urso, adotando as medidas necessárias ao seu pleno desenvolvimento; </w:t>
      </w:r>
    </w:p>
    <w:p w14:paraId="2FAA211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III – Convocar e presidir as reuniões do Colegiado do </w:t>
      </w:r>
      <w:r w:rsidRPr="00CA2063">
        <w:rPr>
          <w:rFonts w:asciiTheme="majorHAnsi" w:hAnsiTheme="majorHAnsi" w:cstheme="majorHAnsi"/>
          <w:sz w:val="24"/>
          <w:szCs w:val="24"/>
          <w:lang w:val="pt-BR"/>
        </w:rPr>
        <w:t>C</w:t>
      </w:r>
      <w:r w:rsidRPr="00CA2063">
        <w:rPr>
          <w:rFonts w:asciiTheme="majorHAnsi" w:hAnsiTheme="majorHAnsi" w:cstheme="majorHAnsi"/>
          <w:sz w:val="24"/>
          <w:szCs w:val="24"/>
        </w:rPr>
        <w:t>urso;</w:t>
      </w:r>
    </w:p>
    <w:p w14:paraId="2CC32892"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IV – Representar o Curso nos órgãos deliberativos e executivos da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w:t>
      </w:r>
    </w:p>
    <w:p w14:paraId="55F8470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V – Adotar, propor e encaminhar aos órgãos competentes todas as providências relacionadas com o exercício de suas funções</w:t>
      </w:r>
      <w:r w:rsidRPr="00CA2063">
        <w:rPr>
          <w:rFonts w:asciiTheme="majorHAnsi" w:hAnsiTheme="majorHAnsi" w:cstheme="majorHAnsi"/>
          <w:sz w:val="24"/>
          <w:szCs w:val="24"/>
          <w:lang w:val="pt-BR"/>
        </w:rPr>
        <w:t>;</w:t>
      </w:r>
      <w:r w:rsidRPr="00CA2063">
        <w:rPr>
          <w:rFonts w:asciiTheme="majorHAnsi" w:hAnsiTheme="majorHAnsi" w:cstheme="majorHAnsi"/>
          <w:sz w:val="24"/>
          <w:szCs w:val="24"/>
        </w:rPr>
        <w:t xml:space="preserve"> </w:t>
      </w:r>
    </w:p>
    <w:p w14:paraId="30C89C4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VI – Tomar decisões</w:t>
      </w:r>
      <w:r w:rsidRPr="00CA2063">
        <w:rPr>
          <w:rFonts w:asciiTheme="majorHAnsi" w:hAnsiTheme="majorHAnsi" w:cstheme="majorHAnsi"/>
          <w:i/>
          <w:iCs/>
          <w:sz w:val="24"/>
          <w:szCs w:val="24"/>
        </w:rPr>
        <w:t xml:space="preserve"> ad referendum</w:t>
      </w:r>
      <w:r w:rsidRPr="00CA2063">
        <w:rPr>
          <w:rFonts w:asciiTheme="majorHAnsi" w:hAnsiTheme="majorHAnsi" w:cstheme="majorHAnsi"/>
          <w:sz w:val="24"/>
          <w:szCs w:val="24"/>
        </w:rPr>
        <w:t xml:space="preserve"> do Colegiado, em caso de urgência e de excepcionalidade, devendo a matéria ser obrigatoriamente submetida à apreciação do Colegiado na próxima reunião ordinária;</w:t>
      </w:r>
    </w:p>
    <w:p w14:paraId="1B20EC86"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VII – Cumprir e fazer cumprir as deliberações do Colegiado do Curso, dos órgãos de administração de nível intermediário e da Administração Superior, que lhe digam respeito;</w:t>
      </w:r>
    </w:p>
    <w:p w14:paraId="591E8D25"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lang w:val="pt-BR"/>
        </w:rPr>
        <w:t xml:space="preserve">VIII </w:t>
      </w:r>
      <w:r w:rsidRPr="00CA2063">
        <w:rPr>
          <w:rFonts w:asciiTheme="majorHAnsi" w:hAnsiTheme="majorHAnsi" w:cstheme="majorHAnsi"/>
          <w:sz w:val="24"/>
          <w:szCs w:val="24"/>
        </w:rPr>
        <w:t>– Zelar pelos interesses do curso nos órgãos superiores e setoriais;</w:t>
      </w:r>
    </w:p>
    <w:p w14:paraId="0419B4B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lang w:val="pt-BR"/>
        </w:rPr>
        <w:t>I</w:t>
      </w:r>
      <w:r w:rsidRPr="00CA2063">
        <w:rPr>
          <w:rFonts w:asciiTheme="majorHAnsi" w:hAnsiTheme="majorHAnsi" w:cstheme="majorHAnsi"/>
          <w:sz w:val="24"/>
          <w:szCs w:val="24"/>
        </w:rPr>
        <w:t>X – Propor a criação de comissões de assessoramento para analisar questões relacionadas ao Curso;</w:t>
      </w:r>
    </w:p>
    <w:p w14:paraId="69357B28"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X – Representar o curso em fóruns nacionais de coordenadores e outras reuniões relativas à sua área de conhecimento; </w:t>
      </w:r>
    </w:p>
    <w:p w14:paraId="43C2A8B7"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XI – Representar o curso em todas as instâncias.</w:t>
      </w:r>
    </w:p>
    <w:p w14:paraId="1DCF3FA3" w14:textId="2EE83812" w:rsidR="007F2A73" w:rsidRPr="00CA2063" w:rsidRDefault="00CA2063" w:rsidP="00086BA5">
      <w:pPr>
        <w:pStyle w:val="Ttulo3"/>
        <w:numPr>
          <w:ilvl w:val="2"/>
          <w:numId w:val="20"/>
        </w:numPr>
        <w:ind w:left="709" w:hanging="709"/>
        <w:rPr>
          <w:rFonts w:asciiTheme="majorHAnsi" w:hAnsiTheme="majorHAnsi" w:cstheme="majorHAnsi"/>
        </w:rPr>
      </w:pPr>
      <w:bookmarkStart w:id="30" w:name="_Toc25"/>
      <w:r w:rsidRPr="00CA2063">
        <w:rPr>
          <w:rFonts w:asciiTheme="majorHAnsi" w:hAnsiTheme="majorHAnsi" w:cstheme="majorHAnsi"/>
        </w:rPr>
        <w:t>APOIO PEDAGÓGICO</w:t>
      </w:r>
      <w:bookmarkEnd w:id="30"/>
    </w:p>
    <w:p w14:paraId="32C90ACF" w14:textId="77777777" w:rsidR="007F2A73" w:rsidRPr="00CA2063" w:rsidRDefault="007F2A73" w:rsidP="00CA2063">
      <w:pPr>
        <w:pStyle w:val="Default"/>
        <w:spacing w:after="160" w:line="360" w:lineRule="auto"/>
        <w:ind w:firstLine="709"/>
        <w:jc w:val="both"/>
        <w:rPr>
          <w:rFonts w:asciiTheme="majorHAnsi" w:hAnsiTheme="majorHAnsi" w:cstheme="majorHAnsi"/>
          <w:lang w:val="pt-PT"/>
        </w:rPr>
      </w:pPr>
      <w:r w:rsidRPr="00CA2063">
        <w:rPr>
          <w:rFonts w:asciiTheme="majorHAnsi" w:hAnsiTheme="majorHAnsi" w:cstheme="majorHAnsi"/>
          <w:lang w:val="pt-PT"/>
        </w:rPr>
        <w:t xml:space="preserve">Preconiza-se o apoio de um grupo pedagógico inovador, que deve apoiar o docente para que ele entregue aos alunos todos os elementos (i.e. técnicos, científicos, tecnológicos e socioemocionais) que maximizem as chances da construção de carreiras exitosas e que impactem positivamente </w:t>
      </w:r>
      <w:proofErr w:type="gramStart"/>
      <w:r w:rsidRPr="00CA2063">
        <w:rPr>
          <w:rFonts w:asciiTheme="majorHAnsi" w:hAnsiTheme="majorHAnsi" w:cstheme="majorHAnsi"/>
          <w:lang w:val="pt-PT"/>
        </w:rPr>
        <w:t>a RIDE-DF</w:t>
      </w:r>
      <w:proofErr w:type="gramEnd"/>
      <w:r w:rsidRPr="00CA2063">
        <w:rPr>
          <w:rFonts w:asciiTheme="majorHAnsi" w:hAnsiTheme="majorHAnsi" w:cstheme="majorHAnsi"/>
          <w:lang w:val="pt-PT"/>
        </w:rPr>
        <w:t xml:space="preserve"> e o Brasil. </w:t>
      </w:r>
    </w:p>
    <w:p w14:paraId="65B082AF" w14:textId="77777777" w:rsidR="007F2A73" w:rsidRPr="00CA2063" w:rsidRDefault="007F2A73" w:rsidP="00CA2063">
      <w:pPr>
        <w:pStyle w:val="Default"/>
        <w:spacing w:after="160" w:line="360" w:lineRule="auto"/>
        <w:ind w:firstLine="709"/>
        <w:jc w:val="both"/>
        <w:rPr>
          <w:rFonts w:asciiTheme="majorHAnsi" w:hAnsiTheme="majorHAnsi" w:cstheme="majorHAnsi"/>
          <w:lang w:val="pt-PT"/>
        </w:rPr>
      </w:pPr>
      <w:r w:rsidRPr="00CA2063">
        <w:rPr>
          <w:rFonts w:asciiTheme="majorHAnsi" w:hAnsiTheme="majorHAnsi" w:cstheme="majorHAnsi"/>
          <w:lang w:val="pt-PT"/>
        </w:rPr>
        <w:t xml:space="preserve">O aspecto inovador desse grupo está primeiramente na sua existência, posto que as IES públicas, tradicionalmente, dependem de um Técnico em Assuntos Educacionais (TAE) ou equivalente para apoiar os docentes. A </w:t>
      </w:r>
      <w:proofErr w:type="gramStart"/>
      <w:r w:rsidRPr="00CA2063">
        <w:rPr>
          <w:rFonts w:asciiTheme="majorHAnsi" w:hAnsiTheme="majorHAnsi" w:cstheme="majorHAnsi"/>
          <w:lang w:val="pt-PT"/>
        </w:rPr>
        <w:t>UnDF</w:t>
      </w:r>
      <w:proofErr w:type="gramEnd"/>
      <w:r w:rsidRPr="00CA2063">
        <w:rPr>
          <w:rFonts w:asciiTheme="majorHAnsi" w:hAnsiTheme="majorHAnsi" w:cstheme="majorHAnsi"/>
          <w:lang w:val="pt-PT"/>
        </w:rPr>
        <w:t xml:space="preserve"> contará com um grupo dedicado de especialistas internos de várias áreas (e.g. educadores, pedagogos, psicopedagogos, engenheiros e matemáticos) e de profissionais de referência do mercado (e.g. Gestores de projeto de TI, Chief </w:t>
      </w:r>
      <w:r w:rsidRPr="00CA2063">
        <w:rPr>
          <w:rFonts w:asciiTheme="majorHAnsi" w:hAnsiTheme="majorHAnsi" w:cstheme="majorHAnsi"/>
          <w:lang w:val="pt-PT"/>
        </w:rPr>
        <w:lastRenderedPageBreak/>
        <w:t>Executive Officer — CEO e Chief Technology Officer — CTO) que tenham conhecimento apropriado para discutir opções de sucesso no que tange ao apoio profissional que os docentes necessitam para formar profissionais de excelência. Os especialistas internos conhecem a educação e os processos associados. Os profissionais do mercado sabem o que as empresas precisam e, potencialmente, como os docentes diretamente (e o curso, indiretamente) podem ser mais efetivos na formação dos profissionais.</w:t>
      </w:r>
    </w:p>
    <w:p w14:paraId="3F926B76" w14:textId="1199B02C" w:rsidR="007F2A73" w:rsidRPr="00CA2063" w:rsidRDefault="00CA2063" w:rsidP="00086BA5">
      <w:pPr>
        <w:pStyle w:val="Ttulo3"/>
        <w:numPr>
          <w:ilvl w:val="2"/>
          <w:numId w:val="20"/>
        </w:numPr>
        <w:ind w:left="709" w:hanging="709"/>
        <w:rPr>
          <w:rFonts w:asciiTheme="majorHAnsi" w:hAnsiTheme="majorHAnsi" w:cstheme="majorHAnsi"/>
        </w:rPr>
      </w:pPr>
      <w:bookmarkStart w:id="31" w:name="_Toc26"/>
      <w:r w:rsidRPr="00CA2063">
        <w:rPr>
          <w:rFonts w:asciiTheme="majorHAnsi" w:hAnsiTheme="majorHAnsi" w:cstheme="majorHAnsi"/>
        </w:rPr>
        <w:t xml:space="preserve">ORGANIZAÇÃO </w:t>
      </w:r>
      <w:proofErr w:type="gramStart"/>
      <w:r w:rsidRPr="00CA2063">
        <w:rPr>
          <w:rFonts w:asciiTheme="majorHAnsi" w:hAnsiTheme="majorHAnsi" w:cstheme="majorHAnsi"/>
        </w:rPr>
        <w:t>ACADÊMICA-ADMINISTRATIVA</w:t>
      </w:r>
      <w:proofErr w:type="gramEnd"/>
      <w:r w:rsidRPr="00CA2063">
        <w:rPr>
          <w:rFonts w:asciiTheme="majorHAnsi" w:hAnsiTheme="majorHAnsi" w:cstheme="majorHAnsi"/>
        </w:rPr>
        <w:t xml:space="preserve"> </w:t>
      </w:r>
      <w:bookmarkEnd w:id="31"/>
    </w:p>
    <w:p w14:paraId="6F315951" w14:textId="77777777" w:rsidR="007F2A73" w:rsidRPr="00CA2063" w:rsidRDefault="007F2A73" w:rsidP="00CA2063">
      <w:pPr>
        <w:pStyle w:val="Default"/>
        <w:spacing w:after="160" w:line="360" w:lineRule="auto"/>
        <w:ind w:firstLine="709"/>
        <w:jc w:val="both"/>
        <w:rPr>
          <w:rFonts w:asciiTheme="majorHAnsi" w:hAnsiTheme="majorHAnsi" w:cstheme="majorHAnsi"/>
          <w:lang w:val="pt-PT"/>
        </w:rPr>
      </w:pPr>
      <w:r w:rsidRPr="00CA2063">
        <w:rPr>
          <w:rFonts w:asciiTheme="majorHAnsi" w:hAnsiTheme="majorHAnsi" w:cstheme="majorHAnsi"/>
          <w:lang w:val="pt-PT"/>
        </w:rPr>
        <w:t xml:space="preserve">Essa organização deve ser garantida por várias instâncias de trabalho dentro do curso, nomeadamente: </w:t>
      </w:r>
    </w:p>
    <w:p w14:paraId="533C7541" w14:textId="77777777" w:rsidR="007F2A73" w:rsidRPr="00CA2063" w:rsidRDefault="007F2A73" w:rsidP="00086BA5">
      <w:pPr>
        <w:pStyle w:val="Normal1"/>
        <w:numPr>
          <w:ilvl w:val="0"/>
          <w:numId w:val="23"/>
        </w:numPr>
        <w:tabs>
          <w:tab w:val="clear" w:pos="1615"/>
        </w:tabs>
        <w:spacing w:after="120" w:line="360" w:lineRule="auto"/>
        <w:rPr>
          <w:rFonts w:asciiTheme="majorHAnsi" w:hAnsiTheme="majorHAnsi" w:cstheme="majorHAnsi"/>
          <w:sz w:val="24"/>
          <w:szCs w:val="24"/>
        </w:rPr>
      </w:pPr>
      <w:r w:rsidRPr="00CA2063">
        <w:rPr>
          <w:rFonts w:asciiTheme="majorHAnsi" w:hAnsiTheme="majorHAnsi" w:cstheme="majorHAnsi"/>
          <w:b/>
          <w:bCs/>
          <w:sz w:val="24"/>
          <w:szCs w:val="24"/>
        </w:rPr>
        <w:t>Secretaria Acadêmica</w:t>
      </w:r>
      <w:r w:rsidRPr="00CA2063">
        <w:rPr>
          <w:rFonts w:asciiTheme="majorHAnsi" w:hAnsiTheme="majorHAnsi" w:cstheme="majorHAnsi"/>
          <w:sz w:val="24"/>
          <w:szCs w:val="24"/>
        </w:rPr>
        <w:t>: executa as atividades referentes ao controle e ao registro dos diversos aspectos relacionados aos discentes do</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curso</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de BSI</w:t>
      </w:r>
      <w:r w:rsidRPr="00CA2063">
        <w:rPr>
          <w:rFonts w:asciiTheme="majorHAnsi" w:hAnsiTheme="majorHAnsi" w:cstheme="majorHAnsi"/>
          <w:sz w:val="24"/>
          <w:szCs w:val="24"/>
          <w:lang w:val="pt-BR"/>
        </w:rPr>
        <w:t xml:space="preserve"> e de BCC</w:t>
      </w:r>
      <w:r w:rsidRPr="00CA2063">
        <w:rPr>
          <w:rFonts w:asciiTheme="majorHAnsi" w:hAnsiTheme="majorHAnsi" w:cstheme="majorHAnsi"/>
          <w:sz w:val="24"/>
          <w:szCs w:val="24"/>
        </w:rPr>
        <w:t xml:space="preserve"> (e.g. matrícula e registro dos estudantes, lançamento de notas, emissão de histórico e extratos, programas de componentes curriculares, confecção de diplomas, inscrições no Enade, recepção e encaminhamento de requerimentos)</w:t>
      </w:r>
      <w:r w:rsidRPr="00CA2063">
        <w:rPr>
          <w:rFonts w:asciiTheme="majorHAnsi" w:hAnsiTheme="majorHAnsi" w:cstheme="majorHAnsi"/>
          <w:sz w:val="24"/>
          <w:szCs w:val="24"/>
          <w:lang w:val="pt-BR"/>
        </w:rPr>
        <w:t>;</w:t>
      </w:r>
    </w:p>
    <w:p w14:paraId="516B3021" w14:textId="77777777" w:rsidR="007F2A73" w:rsidRPr="00CA2063" w:rsidRDefault="007F2A73" w:rsidP="00086BA5">
      <w:pPr>
        <w:pStyle w:val="Normal1"/>
        <w:numPr>
          <w:ilvl w:val="0"/>
          <w:numId w:val="23"/>
        </w:numPr>
        <w:tabs>
          <w:tab w:val="clear" w:pos="1615"/>
        </w:tabs>
        <w:spacing w:after="120" w:line="360" w:lineRule="auto"/>
        <w:rPr>
          <w:rFonts w:asciiTheme="majorHAnsi" w:hAnsiTheme="majorHAnsi" w:cstheme="majorHAnsi"/>
          <w:sz w:val="24"/>
          <w:szCs w:val="24"/>
        </w:rPr>
      </w:pPr>
      <w:r w:rsidRPr="00CA2063">
        <w:rPr>
          <w:rFonts w:asciiTheme="majorHAnsi" w:hAnsiTheme="majorHAnsi" w:cstheme="majorHAnsi"/>
          <w:b/>
          <w:bCs/>
          <w:sz w:val="24"/>
          <w:szCs w:val="24"/>
        </w:rPr>
        <w:t>Colegiado de Curso</w:t>
      </w:r>
      <w:r w:rsidRPr="00CA2063">
        <w:rPr>
          <w:rFonts w:asciiTheme="majorHAnsi" w:hAnsiTheme="majorHAnsi" w:cstheme="majorHAnsi"/>
          <w:sz w:val="24"/>
          <w:szCs w:val="24"/>
        </w:rPr>
        <w:t>: instância máxima d</w:t>
      </w:r>
      <w:r w:rsidRPr="00CA2063">
        <w:rPr>
          <w:rFonts w:asciiTheme="majorHAnsi" w:hAnsiTheme="majorHAnsi" w:cstheme="majorHAnsi"/>
          <w:sz w:val="24"/>
          <w:szCs w:val="24"/>
          <w:lang w:val="pt-BR"/>
        </w:rPr>
        <w:t>e cada</w:t>
      </w:r>
      <w:r w:rsidRPr="00CA2063">
        <w:rPr>
          <w:rFonts w:asciiTheme="majorHAnsi" w:hAnsiTheme="majorHAnsi" w:cstheme="majorHAnsi"/>
          <w:sz w:val="24"/>
          <w:szCs w:val="24"/>
        </w:rPr>
        <w:t xml:space="preserve"> curso que se reúne ordinariamente, ao final de cada semestre, para analisar os resultados do semestre que se encerra e paa </w:t>
      </w:r>
      <w:proofErr w:type="gramStart"/>
      <w:r w:rsidRPr="00CA2063">
        <w:rPr>
          <w:rFonts w:asciiTheme="majorHAnsi" w:hAnsiTheme="majorHAnsi" w:cstheme="majorHAnsi"/>
          <w:sz w:val="24"/>
          <w:szCs w:val="24"/>
        </w:rPr>
        <w:t>aprovar</w:t>
      </w:r>
      <w:proofErr w:type="gramEnd"/>
      <w:r w:rsidRPr="00CA2063">
        <w:rPr>
          <w:rFonts w:asciiTheme="majorHAnsi" w:hAnsiTheme="majorHAnsi" w:cstheme="majorHAnsi"/>
          <w:sz w:val="24"/>
          <w:szCs w:val="24"/>
        </w:rPr>
        <w:t xml:space="preserve"> as ações para o próximo semestre ou, extraordinariamente, para resolver outras questões relativas ao curso. Deve incluir na sua composição: o coordenador do curso, professores do curso e um aluno.</w:t>
      </w:r>
    </w:p>
    <w:p w14:paraId="182242F3" w14:textId="77777777" w:rsidR="007F2A73" w:rsidRPr="00CA2063" w:rsidRDefault="007F2A73" w:rsidP="00086BA5">
      <w:pPr>
        <w:pStyle w:val="Normal1"/>
        <w:numPr>
          <w:ilvl w:val="0"/>
          <w:numId w:val="23"/>
        </w:numPr>
        <w:tabs>
          <w:tab w:val="clear" w:pos="1615"/>
        </w:tabs>
        <w:spacing w:after="120" w:line="360" w:lineRule="auto"/>
        <w:rPr>
          <w:rFonts w:asciiTheme="majorHAnsi" w:hAnsiTheme="majorHAnsi" w:cstheme="majorHAnsi"/>
          <w:sz w:val="24"/>
          <w:szCs w:val="24"/>
        </w:rPr>
      </w:pPr>
      <w:r w:rsidRPr="00CA2063">
        <w:rPr>
          <w:rFonts w:asciiTheme="majorHAnsi" w:hAnsiTheme="majorHAnsi" w:cstheme="majorHAnsi"/>
          <w:b/>
          <w:bCs/>
          <w:sz w:val="24"/>
          <w:szCs w:val="24"/>
        </w:rPr>
        <w:t>Núcleo Docente Estruturante (NDE</w:t>
      </w:r>
      <w:r w:rsidRPr="00CA2063">
        <w:rPr>
          <w:rFonts w:asciiTheme="majorHAnsi" w:hAnsiTheme="majorHAnsi" w:cstheme="majorHAnsi"/>
          <w:sz w:val="24"/>
          <w:szCs w:val="24"/>
        </w:rPr>
        <w:t xml:space="preserve">): segue as recomendações e exigências do MEC. Será formado por cinco professores do curso e por dois </w:t>
      </w:r>
      <w:r w:rsidRPr="00CA2063">
        <w:rPr>
          <w:rFonts w:asciiTheme="majorHAnsi" w:hAnsiTheme="majorHAnsi" w:cstheme="majorHAnsi"/>
          <w:sz w:val="24"/>
          <w:szCs w:val="24"/>
          <w:lang w:val="pt-BR"/>
        </w:rPr>
        <w:t>convidados</w:t>
      </w:r>
      <w:r w:rsidRPr="00CA2063">
        <w:rPr>
          <w:rFonts w:asciiTheme="majorHAnsi" w:hAnsiTheme="majorHAnsi" w:cstheme="majorHAnsi"/>
          <w:sz w:val="24"/>
          <w:szCs w:val="24"/>
        </w:rPr>
        <w:t xml:space="preserve"> da área de tecnologia da informação e informática.</w:t>
      </w:r>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 xml:space="preserve">Cabe ao Núcleo Docente Estruturante </w:t>
      </w:r>
      <w:proofErr w:type="gramStart"/>
      <w:r w:rsidRPr="00CA2063">
        <w:rPr>
          <w:rFonts w:asciiTheme="majorHAnsi" w:hAnsiTheme="majorHAnsi" w:cstheme="majorHAnsi"/>
          <w:sz w:val="24"/>
          <w:szCs w:val="24"/>
        </w:rPr>
        <w:t>a</w:t>
      </w:r>
      <w:proofErr w:type="gramEnd"/>
      <w:r w:rsidRPr="00CA2063">
        <w:rPr>
          <w:rFonts w:asciiTheme="majorHAnsi" w:hAnsiTheme="majorHAnsi" w:cstheme="majorHAnsi"/>
          <w:sz w:val="24"/>
          <w:szCs w:val="24"/>
        </w:rPr>
        <w:t xml:space="preserve"> tarefa de propor melhorias acadêmicas e pedagógicas para os cursos e apoiar a coordenação nas prospecções tecnológicas e pedagógicas necessárias para manter o curso alinhado com as demandas de mercado. Os convidados externos ao corpo de docentes do curso são empresário voluntários</w:t>
      </w:r>
      <w:proofErr w:type="gramStart"/>
      <w:r w:rsidRPr="00CA2063">
        <w:rPr>
          <w:rFonts w:asciiTheme="majorHAnsi" w:hAnsiTheme="majorHAnsi" w:cstheme="majorHAnsi"/>
          <w:sz w:val="24"/>
          <w:szCs w:val="24"/>
        </w:rPr>
        <w:t xml:space="preserve">  </w:t>
      </w:r>
      <w:proofErr w:type="gramEnd"/>
      <w:r w:rsidRPr="00CA2063">
        <w:rPr>
          <w:rFonts w:asciiTheme="majorHAnsi" w:hAnsiTheme="majorHAnsi" w:cstheme="majorHAnsi"/>
          <w:sz w:val="24"/>
          <w:szCs w:val="24"/>
        </w:rPr>
        <w:t>interessados em contribuir com a evolução do curso trazendo a visão do mercado sobre a profissão e sobre os perfis profissionais demandados. Trazem também a visão de futuro do mercado local que deverá pautar os debates acerca do perfil de egresso esperado para o futuro.</w:t>
      </w:r>
    </w:p>
    <w:p w14:paraId="756F1966" w14:textId="77777777" w:rsidR="007F2A73" w:rsidRPr="00CA2063" w:rsidRDefault="007F2A73" w:rsidP="00086BA5">
      <w:pPr>
        <w:pStyle w:val="Normal1"/>
        <w:numPr>
          <w:ilvl w:val="0"/>
          <w:numId w:val="23"/>
        </w:numPr>
        <w:tabs>
          <w:tab w:val="clear" w:pos="1615"/>
        </w:tabs>
        <w:spacing w:line="360" w:lineRule="auto"/>
        <w:rPr>
          <w:rFonts w:asciiTheme="majorHAnsi" w:hAnsiTheme="majorHAnsi" w:cstheme="majorHAnsi"/>
          <w:sz w:val="24"/>
          <w:szCs w:val="24"/>
        </w:rPr>
      </w:pPr>
      <w:r w:rsidRPr="00CA2063">
        <w:rPr>
          <w:rFonts w:asciiTheme="majorHAnsi" w:hAnsiTheme="majorHAnsi" w:cstheme="majorHAnsi"/>
          <w:b/>
          <w:bCs/>
          <w:sz w:val="24"/>
          <w:szCs w:val="24"/>
        </w:rPr>
        <w:lastRenderedPageBreak/>
        <w:t>Programa ALUMNI</w:t>
      </w:r>
      <w:r w:rsidRPr="00CA2063">
        <w:rPr>
          <w:rFonts w:asciiTheme="majorHAnsi" w:hAnsiTheme="majorHAnsi" w:cstheme="majorHAnsi"/>
          <w:sz w:val="24"/>
          <w:szCs w:val="24"/>
        </w:rPr>
        <w:t>: o</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curso</w:t>
      </w:r>
      <w:r w:rsidRPr="00CA2063">
        <w:rPr>
          <w:rFonts w:asciiTheme="majorHAnsi" w:hAnsiTheme="majorHAnsi" w:cstheme="majorHAnsi"/>
          <w:sz w:val="24"/>
          <w:szCs w:val="24"/>
          <w:lang w:val="pt-BR"/>
        </w:rPr>
        <w:t>s de BSI e BCC</w:t>
      </w:r>
      <w:r w:rsidRPr="00CA2063">
        <w:rPr>
          <w:rFonts w:asciiTheme="majorHAnsi" w:hAnsiTheme="majorHAnsi" w:cstheme="majorHAnsi"/>
          <w:sz w:val="24"/>
          <w:szCs w:val="24"/>
        </w:rPr>
        <w:t xml:space="preserve"> far</w:t>
      </w:r>
      <w:r w:rsidRPr="00CA2063">
        <w:rPr>
          <w:rFonts w:asciiTheme="majorHAnsi" w:hAnsiTheme="majorHAnsi" w:cstheme="majorHAnsi"/>
          <w:sz w:val="24"/>
          <w:szCs w:val="24"/>
          <w:lang w:val="pt-BR"/>
        </w:rPr>
        <w:t>ão</w:t>
      </w:r>
      <w:r w:rsidRPr="00CA2063">
        <w:rPr>
          <w:rFonts w:asciiTheme="majorHAnsi" w:hAnsiTheme="majorHAnsi" w:cstheme="majorHAnsi"/>
          <w:sz w:val="24"/>
          <w:szCs w:val="24"/>
        </w:rPr>
        <w:t xml:space="preserve"> o acompanhamento dos egressos de maneira inovadora</w:t>
      </w:r>
      <w:r w:rsidRPr="00CA2063">
        <w:rPr>
          <w:rFonts w:asciiTheme="majorHAnsi" w:hAnsiTheme="majorHAnsi" w:cstheme="majorHAnsi"/>
          <w:sz w:val="24"/>
          <w:szCs w:val="24"/>
          <w:vertAlign w:val="superscript"/>
        </w:rPr>
        <w:footnoteReference w:id="3"/>
      </w:r>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 xml:space="preserve">por meio desse programa, cujo objetivo é fazer com o que cada egresso se sinta um eterno aluno. Isso implica em construir laços longevos com os alunos durante o curso, para que o conceito do eterno se perpetue após a formatura. Isso implica em ofertar valor para os alunos que estão para além do diploma. Esse programa preconiza a criação de uma rede de alunos, com atividades de engajamento e de significado durante e após a passagem pelo curso. </w:t>
      </w:r>
      <w:r w:rsidRPr="00CA2063">
        <w:rPr>
          <w:rFonts w:asciiTheme="majorHAnsi" w:hAnsiTheme="majorHAnsi" w:cstheme="majorHAnsi"/>
          <w:sz w:val="24"/>
          <w:szCs w:val="24"/>
          <w:lang w:val="pt-BR"/>
        </w:rPr>
        <w:t xml:space="preserve">Recursos computacionais devem ser oferecidos para conectar e para aproximar os alunos via Programa ALUMNI (e.g Portal, app, página </w:t>
      </w:r>
      <w:proofErr w:type="gramStart"/>
      <w:r w:rsidRPr="00CA2063">
        <w:rPr>
          <w:rFonts w:asciiTheme="majorHAnsi" w:hAnsiTheme="majorHAnsi" w:cstheme="majorHAnsi"/>
          <w:sz w:val="24"/>
          <w:szCs w:val="24"/>
          <w:lang w:val="pt-BR"/>
        </w:rPr>
        <w:t>LinkedIn</w:t>
      </w:r>
      <w:proofErr w:type="gramEnd"/>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 xml:space="preserve">Eternos alunos podem ser envolvidos nas atividades normais do curso (e.g. mentoria, avaliação de projeto, participação </w:t>
      </w:r>
      <w:r w:rsidRPr="00CA2063">
        <w:rPr>
          <w:rFonts w:asciiTheme="majorHAnsi" w:hAnsiTheme="majorHAnsi" w:cstheme="majorHAnsi"/>
          <w:sz w:val="24"/>
          <w:szCs w:val="24"/>
          <w:lang w:val="pt-BR"/>
        </w:rPr>
        <w:t xml:space="preserve">em </w:t>
      </w:r>
      <w:r w:rsidRPr="00CA2063">
        <w:rPr>
          <w:rFonts w:asciiTheme="majorHAnsi" w:hAnsiTheme="majorHAnsi" w:cstheme="majorHAnsi"/>
          <w:i/>
          <w:iCs/>
          <w:sz w:val="24"/>
          <w:szCs w:val="24"/>
          <w:lang w:val="pt-BR"/>
        </w:rPr>
        <w:t>workshops</w:t>
      </w:r>
      <w:r w:rsidRPr="00CA2063">
        <w:rPr>
          <w:rFonts w:asciiTheme="majorHAnsi" w:hAnsiTheme="majorHAnsi" w:cstheme="majorHAnsi"/>
          <w:sz w:val="24"/>
          <w:szCs w:val="24"/>
          <w:lang w:val="pt-BR"/>
        </w:rPr>
        <w:t xml:space="preserve"> </w:t>
      </w:r>
      <w:r w:rsidRPr="00CA2063">
        <w:rPr>
          <w:rFonts w:asciiTheme="majorHAnsi" w:hAnsiTheme="majorHAnsi" w:cstheme="majorHAnsi"/>
          <w:sz w:val="24"/>
          <w:szCs w:val="24"/>
        </w:rPr>
        <w:t>e aulas magnas). Além disso, esse instrumento permite conhecer o perfil dos graduados, a</w:t>
      </w:r>
      <w:r w:rsidRPr="00CA2063">
        <w:rPr>
          <w:rFonts w:asciiTheme="majorHAnsi" w:hAnsiTheme="majorHAnsi" w:cstheme="majorHAnsi"/>
          <w:sz w:val="24"/>
          <w:szCs w:val="24"/>
          <w:lang w:val="pt-BR"/>
        </w:rPr>
        <w:t>s</w:t>
      </w:r>
      <w:r w:rsidRPr="00CA2063">
        <w:rPr>
          <w:rFonts w:asciiTheme="majorHAnsi" w:hAnsiTheme="majorHAnsi" w:cstheme="majorHAnsi"/>
          <w:sz w:val="24"/>
          <w:szCs w:val="24"/>
        </w:rPr>
        <w:t xml:space="preserve"> </w:t>
      </w:r>
      <w:r w:rsidRPr="00CA2063">
        <w:rPr>
          <w:rFonts w:asciiTheme="majorHAnsi" w:hAnsiTheme="majorHAnsi" w:cstheme="majorHAnsi"/>
          <w:sz w:val="24"/>
          <w:szCs w:val="24"/>
          <w:lang w:val="pt-BR"/>
        </w:rPr>
        <w:t>respectivas</w:t>
      </w:r>
      <w:r w:rsidRPr="00CA2063">
        <w:rPr>
          <w:rFonts w:asciiTheme="majorHAnsi" w:hAnsiTheme="majorHAnsi" w:cstheme="majorHAnsi"/>
          <w:sz w:val="24"/>
          <w:szCs w:val="24"/>
        </w:rPr>
        <w:t xml:space="preserve"> inserç</w:t>
      </w:r>
      <w:r w:rsidRPr="00CA2063">
        <w:rPr>
          <w:rFonts w:asciiTheme="majorHAnsi" w:hAnsiTheme="majorHAnsi" w:cstheme="majorHAnsi"/>
          <w:sz w:val="24"/>
          <w:szCs w:val="24"/>
          <w:lang w:val="pt-BR"/>
        </w:rPr>
        <w:t>ões</w:t>
      </w:r>
      <w:r w:rsidRPr="00CA2063">
        <w:rPr>
          <w:rFonts w:asciiTheme="majorHAnsi" w:hAnsiTheme="majorHAnsi" w:cstheme="majorHAnsi"/>
          <w:sz w:val="24"/>
          <w:szCs w:val="24"/>
        </w:rPr>
        <w:t xml:space="preserve"> no mercado de trabalho e na sociedade. Essas informações devem ser usadas para melhorar a qualidade da gestão institucional do ensino, da pesquisa e da extensão dentro do curso</w:t>
      </w:r>
      <w:r w:rsidRPr="00CA2063">
        <w:rPr>
          <w:rFonts w:asciiTheme="majorHAnsi" w:hAnsiTheme="majorHAnsi" w:cstheme="majorHAnsi"/>
          <w:sz w:val="24"/>
          <w:szCs w:val="24"/>
          <w:lang w:val="pt-BR"/>
        </w:rPr>
        <w:t>, pois são parâmetros que indicam claramente as contribuições do curso para a sociedade regional e nacional.</w:t>
      </w:r>
    </w:p>
    <w:p w14:paraId="422E55F1" w14:textId="547110F7" w:rsidR="007F2A73" w:rsidRPr="00CA2063" w:rsidRDefault="00CA2063" w:rsidP="00086BA5">
      <w:pPr>
        <w:pStyle w:val="Ttulo3"/>
        <w:numPr>
          <w:ilvl w:val="2"/>
          <w:numId w:val="20"/>
        </w:numPr>
        <w:ind w:left="709" w:hanging="709"/>
        <w:rPr>
          <w:rFonts w:asciiTheme="majorHAnsi" w:hAnsiTheme="majorHAnsi" w:cstheme="majorHAnsi"/>
        </w:rPr>
      </w:pPr>
      <w:bookmarkStart w:id="32" w:name="_Toc27"/>
      <w:r w:rsidRPr="00CA2063">
        <w:rPr>
          <w:rFonts w:asciiTheme="majorHAnsi" w:hAnsiTheme="majorHAnsi" w:cstheme="majorHAnsi"/>
        </w:rPr>
        <w:t xml:space="preserve">DOCENTES </w:t>
      </w:r>
      <w:bookmarkEnd w:id="32"/>
    </w:p>
    <w:p w14:paraId="06A3CA02"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 corpo docente de cada curso será formado por professores titulados que, preferencialmente, tenham uma sólida experiência profissional no mercado de TIC, seja como técnico ou como executivo.</w:t>
      </w:r>
    </w:p>
    <w:p w14:paraId="54895ED4"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Dada </w:t>
      </w:r>
      <w:proofErr w:type="gramStart"/>
      <w:r w:rsidRPr="00CA2063">
        <w:rPr>
          <w:rFonts w:asciiTheme="majorHAnsi" w:hAnsiTheme="majorHAnsi" w:cstheme="majorHAnsi"/>
          <w:sz w:val="24"/>
          <w:szCs w:val="24"/>
        </w:rPr>
        <w:t>a</w:t>
      </w:r>
      <w:proofErr w:type="gramEnd"/>
      <w:r w:rsidRPr="00CA2063">
        <w:rPr>
          <w:rFonts w:asciiTheme="majorHAnsi" w:hAnsiTheme="majorHAnsi" w:cstheme="majorHAnsi"/>
          <w:sz w:val="24"/>
          <w:szCs w:val="24"/>
        </w:rPr>
        <w:t xml:space="preserve"> transversalidade da Computação no mundo moderno e sua caraterística eminentemente tecnológica e visando a uma forte articulação entre a vida acadêmica e a vida profissional, cada corpo docente deve ser uma mescla de acadêmicos de referência e profissionais de excelência do mercado, posto que a experiência do mundo real dos negócios é inestimável para os alunos, ao mesmo tempo em que apoia sobremaneira o desenvolvimento dos projetos aplicados, em que a prática profissional é fundamental para o desenvolvimento exitoso de cada projeto.</w:t>
      </w:r>
    </w:p>
    <w:p w14:paraId="3507DC62" w14:textId="727D42CE" w:rsidR="007F2A73" w:rsidRPr="00CA2063" w:rsidRDefault="00CA2063" w:rsidP="00086BA5">
      <w:pPr>
        <w:pStyle w:val="Ttulo3"/>
        <w:numPr>
          <w:ilvl w:val="2"/>
          <w:numId w:val="20"/>
        </w:numPr>
        <w:ind w:left="709" w:hanging="709"/>
        <w:rPr>
          <w:rFonts w:asciiTheme="majorHAnsi" w:hAnsiTheme="majorHAnsi" w:cstheme="majorHAnsi"/>
        </w:rPr>
      </w:pPr>
      <w:bookmarkStart w:id="33" w:name="_Toc28"/>
      <w:r w:rsidRPr="00CA2063">
        <w:rPr>
          <w:rFonts w:asciiTheme="majorHAnsi" w:hAnsiTheme="majorHAnsi" w:cstheme="majorHAnsi"/>
        </w:rPr>
        <w:lastRenderedPageBreak/>
        <w:t xml:space="preserve">POLÍTICAS DE ASSISTÊNCIA ESTUDANTIL </w:t>
      </w:r>
      <w:bookmarkEnd w:id="33"/>
    </w:p>
    <w:p w14:paraId="099E6EA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Assistência Estudantil na Educação Superior é parte da política acadêmica e destina-se a toda comunidade estudantil e, essencialmente, visa a contribuir com o processo de democratização da universidade e a garantir o acesso, a permanência e a conclusão dos cursos por parte dos alunos. Destarte, essas políticas de apoio são instrumentos da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a partir dos quais algumas particularizações podem ser instanciadas, dada a natureza do curso.</w:t>
      </w:r>
    </w:p>
    <w:p w14:paraId="1E06AD7E"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As políticas concretizam-se por meio de programas, de projetos, de benefícios sociais e de acompanhamento acadêmico dos estudantes, que buscam garantir condições de permanência dos alunos, sejam elas financeiras ou de atendimento psicopedagógico, possibilitando que realizem pesquisas e que participem de projetos de ensino e extensão.</w:t>
      </w:r>
    </w:p>
    <w:p w14:paraId="013A8B8D" w14:textId="11D73D3F"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Nos cursos da área computacional, tais políticas podem contemplar recursos tecnológicos essenciais, como notebooks e acesso à Internet, posto que esses </w:t>
      </w:r>
      <w:proofErr w:type="gramStart"/>
      <w:r w:rsidRPr="00CA2063">
        <w:rPr>
          <w:rFonts w:asciiTheme="majorHAnsi" w:hAnsiTheme="majorHAnsi" w:cstheme="majorHAnsi"/>
          <w:sz w:val="24"/>
          <w:szCs w:val="24"/>
        </w:rPr>
        <w:t>são</w:t>
      </w:r>
      <w:proofErr w:type="gramEnd"/>
      <w:r w:rsidRPr="00CA2063">
        <w:rPr>
          <w:rFonts w:asciiTheme="majorHAnsi" w:hAnsiTheme="majorHAnsi" w:cstheme="majorHAnsi"/>
          <w:sz w:val="24"/>
          <w:szCs w:val="24"/>
        </w:rPr>
        <w:t xml:space="preserve"> fundamentais para que o discente possa, verdadeiramente, desenvolver as competências e as habilidades necessárias e incontornáveis para obter uma sólida formação, garantindo, assim, que cada curso entregue, para a sociedade, capital intelectual capaz de gerar impacto positivo e transformador.</w:t>
      </w:r>
    </w:p>
    <w:p w14:paraId="095566B1" w14:textId="77777777" w:rsidR="00CA2063" w:rsidRPr="007F2A73" w:rsidRDefault="00CA2063" w:rsidP="007F2A73">
      <w:pPr>
        <w:pStyle w:val="Normal1"/>
        <w:tabs>
          <w:tab w:val="clear" w:pos="1615"/>
        </w:tabs>
        <w:rPr>
          <w:rFonts w:asciiTheme="majorHAnsi" w:hAnsiTheme="majorHAnsi" w:cstheme="majorHAnsi"/>
        </w:rPr>
      </w:pPr>
    </w:p>
    <w:p w14:paraId="3E084C5B" w14:textId="26DC56F8" w:rsidR="007F2A73" w:rsidRPr="007F2A73" w:rsidRDefault="00CA2063"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34" w:name="_Toc29"/>
      <w:r w:rsidRPr="007F2A73">
        <w:rPr>
          <w:rFonts w:asciiTheme="majorHAnsi" w:hAnsiTheme="majorHAnsi" w:cstheme="majorHAnsi"/>
        </w:rPr>
        <w:t xml:space="preserve">INFRAESTRUTURA </w:t>
      </w:r>
      <w:bookmarkEnd w:id="34"/>
    </w:p>
    <w:p w14:paraId="5F66185F"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Os espaços clássicos que devem existir, para fins de avaliação positiva junto às entidades reguladoras, são os seguintes: sala de coordenação, espaço individual do docente, sala de professores, espaços de aprendizagem, biblioteca, laboratórios didáticos e auditórios. Todos esses devem ser oferecidos de acordo com o que preconiza o instrumento de avaliação de cursos do MEC, para que o selo de excelência formal seja conferido ao curso. Esses espaços estão descritos de maneira ilustrativa nessa seção.</w:t>
      </w:r>
    </w:p>
    <w:p w14:paraId="6AC1ED98"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No entanto, alguns elementos fundamentais devem ser considerados para que a operação de ambos os cursos ocorra de acordo com a filosofia inovadora aqui proposta. A existência de uma plataforma comum de suporte ao desenvolvimento dos projetos de sistemas computacionais é vital para que a oferta de cada curso seja verdadeiramente inovadora, posto que aquela plataforma </w:t>
      </w:r>
      <w:proofErr w:type="gramStart"/>
      <w:r w:rsidRPr="00CA2063">
        <w:rPr>
          <w:rFonts w:asciiTheme="majorHAnsi" w:hAnsiTheme="majorHAnsi" w:cstheme="majorHAnsi"/>
          <w:sz w:val="24"/>
          <w:szCs w:val="24"/>
        </w:rPr>
        <w:t>é</w:t>
      </w:r>
      <w:proofErr w:type="gramEnd"/>
      <w:r w:rsidRPr="00CA2063">
        <w:rPr>
          <w:rFonts w:asciiTheme="majorHAnsi" w:hAnsiTheme="majorHAnsi" w:cstheme="majorHAnsi"/>
          <w:sz w:val="24"/>
          <w:szCs w:val="24"/>
        </w:rPr>
        <w:t xml:space="preserve"> a espinha dorsal de toda a operação de cada curso. Replicar o ambiente de criação, de produção e de operação de sistemas computacionais para apoiar o processo de formação dos discentes representa mais um diferencial que marcará positivamente o curso de </w:t>
      </w:r>
      <w:r w:rsidRPr="00CA2063">
        <w:rPr>
          <w:rFonts w:asciiTheme="majorHAnsi" w:hAnsiTheme="majorHAnsi" w:cstheme="majorHAnsi"/>
          <w:sz w:val="24"/>
          <w:szCs w:val="24"/>
        </w:rPr>
        <w:lastRenderedPageBreak/>
        <w:t xml:space="preserve">BSI da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Esse é um trabalho pioneiro para o NDE do BSI e necessita de profissionais com sólida experiência industrial, que sejam apoiados por docentes com excelente formação acadêmica. </w:t>
      </w:r>
    </w:p>
    <w:p w14:paraId="2CC4CE71"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Essa descrição de infraestrutura deverá ser revisitada à luz da materialização dos espaços físicos que estarão disponíveis para cada curso. </w:t>
      </w:r>
    </w:p>
    <w:p w14:paraId="15307FF3" w14:textId="0C105CF6" w:rsidR="007F2A73" w:rsidRPr="00CA2063" w:rsidRDefault="007F2A73" w:rsidP="00086BA5">
      <w:pPr>
        <w:pStyle w:val="Ttulo3"/>
        <w:numPr>
          <w:ilvl w:val="2"/>
          <w:numId w:val="20"/>
        </w:numPr>
        <w:ind w:left="709" w:hanging="709"/>
        <w:rPr>
          <w:rFonts w:asciiTheme="majorHAnsi" w:hAnsiTheme="majorHAnsi" w:cstheme="majorHAnsi"/>
        </w:rPr>
      </w:pPr>
      <w:bookmarkStart w:id="35" w:name="_Toc30"/>
      <w:r w:rsidRPr="00CA2063">
        <w:rPr>
          <w:rFonts w:asciiTheme="majorHAnsi" w:hAnsiTheme="majorHAnsi" w:cstheme="majorHAnsi"/>
        </w:rPr>
        <w:t>Sala de Coordenação</w:t>
      </w:r>
      <w:bookmarkEnd w:id="35"/>
    </w:p>
    <w:p w14:paraId="00A937EA"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Os Coordenadores de Curso, por serem docentes em tempo integral, terão um gabinete exclusivo, que pode fazer parte de um ambiente compartilhado com coordenadores de outros cursos da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fomentando a criação de um ambiente de colaboração entre os cursos, o que pode promover uma formação interdisciplinar e transdisciplinar dos alunos do BSI. Por exemplo, </w:t>
      </w:r>
      <w:proofErr w:type="gramStart"/>
      <w:r w:rsidRPr="00CA2063">
        <w:rPr>
          <w:rFonts w:asciiTheme="majorHAnsi" w:hAnsiTheme="majorHAnsi" w:cstheme="majorHAnsi"/>
          <w:sz w:val="24"/>
          <w:szCs w:val="24"/>
        </w:rPr>
        <w:t>termos no mesmo espaço</w:t>
      </w:r>
      <w:proofErr w:type="gramEnd"/>
      <w:r w:rsidRPr="00CA2063">
        <w:rPr>
          <w:rFonts w:asciiTheme="majorHAnsi" w:hAnsiTheme="majorHAnsi" w:cstheme="majorHAnsi"/>
          <w:sz w:val="24"/>
          <w:szCs w:val="24"/>
        </w:rPr>
        <w:t xml:space="preserve"> as coordenações das áreas computacional e biológica pode propiciar um campo fértil de desenvolvimento de projetos teóricos e aplicados que combinem demandas dessas duas áreas. </w:t>
      </w:r>
    </w:p>
    <w:p w14:paraId="76D2CD0B"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 ambiente das coordenações, se compartilhado, pode dispor de salas de reuniões pequenas para atendimento individualizado de alunos, de pais de alunos e de docentes. Cada espaço de coordenação deve oferecer equipamentos computacionais (e.g. notebook, monitor, impressora), de telefonia, mesas e cadeiras, e pequenos armários físicos para o armazenamento de documentos obrigatórios do curso.</w:t>
      </w:r>
    </w:p>
    <w:p w14:paraId="10111251" w14:textId="006B4E32" w:rsidR="007F2A73" w:rsidRPr="00CA2063" w:rsidRDefault="00CA2063" w:rsidP="00086BA5">
      <w:pPr>
        <w:pStyle w:val="Ttulo3"/>
        <w:numPr>
          <w:ilvl w:val="2"/>
          <w:numId w:val="20"/>
        </w:numPr>
        <w:ind w:left="709" w:hanging="709"/>
        <w:rPr>
          <w:rFonts w:asciiTheme="majorHAnsi" w:hAnsiTheme="majorHAnsi" w:cstheme="majorHAnsi"/>
        </w:rPr>
      </w:pPr>
      <w:bookmarkStart w:id="36" w:name="_Toc31"/>
      <w:r w:rsidRPr="00CA2063">
        <w:rPr>
          <w:rFonts w:asciiTheme="majorHAnsi" w:hAnsiTheme="majorHAnsi" w:cstheme="majorHAnsi"/>
        </w:rPr>
        <w:t>ESPAÇO DE TRABALHO PARA OS DOCENTES</w:t>
      </w:r>
      <w:bookmarkEnd w:id="36"/>
    </w:p>
    <w:p w14:paraId="79F85B0E"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Os docentes contarão com espaços exclusivos em ambientes compartilhados para facilitar a colaboração entre eles. Esses espaços devem dispor de mesas de trabalho, de cadeiras, de equipamentos computacionais e de telefonia e de armários.</w:t>
      </w:r>
    </w:p>
    <w:p w14:paraId="47CA19AD" w14:textId="6A52E7C1" w:rsidR="007F2A73" w:rsidRPr="00CA2063" w:rsidRDefault="00CA2063" w:rsidP="00086BA5">
      <w:pPr>
        <w:pStyle w:val="Ttulo3"/>
        <w:numPr>
          <w:ilvl w:val="2"/>
          <w:numId w:val="20"/>
        </w:numPr>
        <w:ind w:left="709" w:hanging="709"/>
        <w:rPr>
          <w:rFonts w:asciiTheme="majorHAnsi" w:hAnsiTheme="majorHAnsi" w:cstheme="majorHAnsi"/>
        </w:rPr>
      </w:pPr>
      <w:bookmarkStart w:id="37" w:name="_Toc32"/>
      <w:r w:rsidRPr="00CA2063">
        <w:rPr>
          <w:rFonts w:asciiTheme="majorHAnsi" w:hAnsiTheme="majorHAnsi" w:cstheme="majorHAnsi"/>
        </w:rPr>
        <w:t>SALA DE PROFESSORES</w:t>
      </w:r>
      <w:bookmarkEnd w:id="37"/>
    </w:p>
    <w:p w14:paraId="2F47E9C6"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sala de professores também poderá ser compartilhada por professores de outros cursos, à semelhança do que foi proposto para a sala </w:t>
      </w:r>
      <w:proofErr w:type="gramStart"/>
      <w:r w:rsidRPr="00CA2063">
        <w:rPr>
          <w:rFonts w:asciiTheme="majorHAnsi" w:hAnsiTheme="majorHAnsi" w:cstheme="majorHAnsi"/>
          <w:sz w:val="24"/>
          <w:szCs w:val="24"/>
        </w:rPr>
        <w:t>das coordenação</w:t>
      </w:r>
      <w:proofErr w:type="gramEnd"/>
      <w:r w:rsidRPr="00CA2063">
        <w:rPr>
          <w:rFonts w:asciiTheme="majorHAnsi" w:hAnsiTheme="majorHAnsi" w:cstheme="majorHAnsi"/>
          <w:sz w:val="24"/>
          <w:szCs w:val="24"/>
        </w:rPr>
        <w:t xml:space="preserve">. Tem o objetivo de integrar docentes que poderão desenvolver trabalhos e projetos de maneira colaborativa. </w:t>
      </w:r>
    </w:p>
    <w:p w14:paraId="74E0284B"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Essa sala pode oferecer condições diferenciadas de trabalho, incluindo mesas coletivas e reconfiguráveis, cadeiras, estações de trabalho com computadores e impressora compartilhada, impressora 3D, cortadora laser e armários individuais para os professores.</w:t>
      </w:r>
    </w:p>
    <w:p w14:paraId="5676BD81" w14:textId="74F6E725" w:rsidR="007F2A73" w:rsidRPr="00CA2063" w:rsidRDefault="00CA2063" w:rsidP="00086BA5">
      <w:pPr>
        <w:pStyle w:val="Ttulo3"/>
        <w:numPr>
          <w:ilvl w:val="2"/>
          <w:numId w:val="20"/>
        </w:numPr>
        <w:ind w:left="709" w:hanging="709"/>
        <w:rPr>
          <w:rFonts w:asciiTheme="majorHAnsi" w:hAnsiTheme="majorHAnsi" w:cstheme="majorHAnsi"/>
        </w:rPr>
      </w:pPr>
      <w:bookmarkStart w:id="38" w:name="_Toc33"/>
      <w:r w:rsidRPr="00CA2063">
        <w:rPr>
          <w:rFonts w:asciiTheme="majorHAnsi" w:hAnsiTheme="majorHAnsi" w:cstheme="majorHAnsi"/>
        </w:rPr>
        <w:t>SALAS DE AULA/ESPAÇOS DE APRENDIZAGEM</w:t>
      </w:r>
      <w:bookmarkEnd w:id="38"/>
    </w:p>
    <w:p w14:paraId="2450EC3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 adoção intensa e abrangente das Metodologias Ativas provoca a reavaliação do conceito de sala de aula tradicional. A sala de aula é substituída por um ambiente de aprendizagem que oferece mesas reconfiguráveis, cadeiras móveis e confortáveis. Idealmente os conceitos de ambiente de aprendizagem e de laboratório podem ser fundidos, fazendo com que todos os ambientes sejam tanto para as atividades teóricas quanto para as práticas. </w:t>
      </w:r>
    </w:p>
    <w:p w14:paraId="4F8382A0"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Isso implica, então, que os ambientes de aprendizagem sejam equipados com notebooks que podem ser armazenados em armários físicos quando não estiverem sendo utilizados ou quando os docentes conduzirem atividades de outra natureza (e.g. discussões, apresentações de projeto). </w:t>
      </w:r>
    </w:p>
    <w:p w14:paraId="0337233F"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Sendo um ambiente integrado de aprendizagem, idealmente, esse espaço pode ainda contar com impressora, rede Wi-Fi e cabeada, projetores multimídias de alta definição apontados para direções opostas, controle de iluminação da sala, armários para a guarda de projetos, bancada maker com ferramentas e componentes eletrônicos, impressora 3D e cortadora laser.</w:t>
      </w:r>
    </w:p>
    <w:p w14:paraId="754FE9AC" w14:textId="45AC6411" w:rsidR="007F2A73" w:rsidRPr="00CA2063" w:rsidRDefault="00CA2063" w:rsidP="00086BA5">
      <w:pPr>
        <w:pStyle w:val="Ttulo3"/>
        <w:numPr>
          <w:ilvl w:val="2"/>
          <w:numId w:val="20"/>
        </w:numPr>
        <w:ind w:left="709" w:hanging="709"/>
        <w:rPr>
          <w:rFonts w:asciiTheme="majorHAnsi" w:hAnsiTheme="majorHAnsi" w:cstheme="majorHAnsi"/>
        </w:rPr>
      </w:pPr>
      <w:bookmarkStart w:id="39" w:name="_Toc34"/>
      <w:r w:rsidRPr="00CA2063">
        <w:rPr>
          <w:rFonts w:asciiTheme="majorHAnsi" w:hAnsiTheme="majorHAnsi" w:cstheme="majorHAnsi"/>
        </w:rPr>
        <w:t>BIBLIOTECA</w:t>
      </w:r>
      <w:bookmarkEnd w:id="39"/>
    </w:p>
    <w:p w14:paraId="15C457C3"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O acervo digital deve ser uma prioridade para 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como um todo. Sobretudo nas áreas computacionais, a velocidade de atualização da bibliografia disponível deve ser a maior possível, o que se consegue com as bibliotecas digitais em grande medida. Entende-se que ainda vivemos uma fase de transição em que os livros tradicionais devem coexistir com os digitais e, por esse motivo, a literatura obrigatória do curso pode também estar disponível fisicamente.</w:t>
      </w:r>
    </w:p>
    <w:p w14:paraId="28678A04"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O acerto básico pode oferecer as obras clássicas de cada tema abordado no curso, complementado por artigos selecionados de referência e material multimídia acessível pela internet, como palestras técnicas. </w:t>
      </w:r>
    </w:p>
    <w:p w14:paraId="27267B72"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 xml:space="preserve">Nos casos dos títulos virtuais, será garantido o acesso físico na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com instalações e recursos tecnológicos que atendam à demanda e à oferta ininterrupta via Internet, bem como de ferramentas de acessibilidade e de soluções de apoio à leitura, ao estudo e à aprendizagem. O acervo possuirá </w:t>
      </w:r>
      <w:proofErr w:type="gramStart"/>
      <w:r w:rsidRPr="00CA2063">
        <w:rPr>
          <w:rFonts w:asciiTheme="majorHAnsi" w:hAnsiTheme="majorHAnsi" w:cstheme="majorHAnsi"/>
          <w:sz w:val="24"/>
          <w:szCs w:val="24"/>
        </w:rPr>
        <w:t>exemplares</w:t>
      </w:r>
      <w:proofErr w:type="gramEnd"/>
      <w:r w:rsidRPr="00CA2063">
        <w:rPr>
          <w:rFonts w:asciiTheme="majorHAnsi" w:hAnsiTheme="majorHAnsi" w:cstheme="majorHAnsi"/>
          <w:sz w:val="24"/>
          <w:szCs w:val="24"/>
        </w:rPr>
        <w:t xml:space="preserve"> — ou assinaturas de acesso virtual — de periódicos especializados que suplementam o conteúdo ministrado nos cursos. </w:t>
      </w:r>
    </w:p>
    <w:p w14:paraId="0A5A7C8A" w14:textId="22B00A11" w:rsidR="007F2A73" w:rsidRPr="00CA2063" w:rsidRDefault="00CA2063" w:rsidP="00086BA5">
      <w:pPr>
        <w:pStyle w:val="Ttulo3"/>
        <w:numPr>
          <w:ilvl w:val="2"/>
          <w:numId w:val="20"/>
        </w:numPr>
        <w:ind w:left="709" w:hanging="709"/>
        <w:rPr>
          <w:rFonts w:asciiTheme="majorHAnsi" w:hAnsiTheme="majorHAnsi" w:cstheme="majorHAnsi"/>
        </w:rPr>
      </w:pPr>
      <w:bookmarkStart w:id="40" w:name="_Toc35"/>
      <w:r w:rsidRPr="00CA2063">
        <w:rPr>
          <w:rFonts w:asciiTheme="majorHAnsi" w:hAnsiTheme="majorHAnsi" w:cstheme="majorHAnsi"/>
        </w:rPr>
        <w:t>LABORATÓRIOS DIDÁTICOS</w:t>
      </w:r>
      <w:bookmarkEnd w:id="40"/>
    </w:p>
    <w:p w14:paraId="4C686F7B"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Considerando a estratégia de adoção intensa de metodologias ativas, principalmente o ensino baseado em problemas e projetos, e a concentração dos conhecimentos teóricos em poucas disciplinas naturalmente multidisciplinares, poucos devem ser os laboratórios temáticos específicos posto que os ambientes de aprendizagem </w:t>
      </w:r>
      <w:proofErr w:type="gramStart"/>
      <w:r w:rsidRPr="00CA2063">
        <w:rPr>
          <w:rFonts w:asciiTheme="majorHAnsi" w:hAnsiTheme="majorHAnsi" w:cstheme="majorHAnsi"/>
          <w:sz w:val="24"/>
          <w:szCs w:val="24"/>
        </w:rPr>
        <w:t>contêm</w:t>
      </w:r>
      <w:proofErr w:type="gramEnd"/>
      <w:r w:rsidRPr="00CA2063">
        <w:rPr>
          <w:rFonts w:asciiTheme="majorHAnsi" w:hAnsiTheme="majorHAnsi" w:cstheme="majorHAnsi"/>
          <w:sz w:val="24"/>
          <w:szCs w:val="24"/>
        </w:rPr>
        <w:t xml:space="preserve"> todos os recursos computacionais necessários para que os alunos desenvolvam competências e adquiram habilidades, cumprindo as atividades definidas em cada semestre do curso. Vale também resgatar o fato de que a infraestrutura computacional preconizada na seção 3 foi concebida para suprir uma parte das necessidades laboratoriais.</w:t>
      </w:r>
    </w:p>
    <w:p w14:paraId="5D89A81C"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Ainda assim, alguns temas específicos requererão infraestrutura computacional apropriada (e.g. computação de alta </w:t>
      </w:r>
      <w:proofErr w:type="gramStart"/>
      <w:r w:rsidRPr="00CA2063">
        <w:rPr>
          <w:rFonts w:asciiTheme="majorHAnsi" w:hAnsiTheme="majorHAnsi" w:cstheme="majorHAnsi"/>
          <w:sz w:val="24"/>
          <w:szCs w:val="24"/>
        </w:rPr>
        <w:t>performance</w:t>
      </w:r>
      <w:proofErr w:type="gramEnd"/>
      <w:r w:rsidRPr="00CA2063">
        <w:rPr>
          <w:rFonts w:asciiTheme="majorHAnsi" w:hAnsiTheme="majorHAnsi" w:cstheme="majorHAnsi"/>
          <w:sz w:val="24"/>
          <w:szCs w:val="24"/>
        </w:rPr>
        <w:t xml:space="preserve">), o que poderá demandar espaços laboratoriais diferenciados. Mantém-se, da mesma forma, a defesa do conceito de espaços multiuso, onde a infraestrutura computacional laboratorial requerida (hardware e software) possa ser intercambiada de acordo com a necessidade dos semestres em curso. </w:t>
      </w:r>
    </w:p>
    <w:p w14:paraId="05031FA1" w14:textId="34B47369" w:rsidR="007F2A73" w:rsidRPr="00CA2063" w:rsidRDefault="00CA2063" w:rsidP="00086BA5">
      <w:pPr>
        <w:pStyle w:val="Ttulo3"/>
        <w:numPr>
          <w:ilvl w:val="2"/>
          <w:numId w:val="20"/>
        </w:numPr>
        <w:ind w:left="709" w:hanging="709"/>
        <w:rPr>
          <w:rFonts w:asciiTheme="majorHAnsi" w:hAnsiTheme="majorHAnsi" w:cstheme="majorHAnsi"/>
        </w:rPr>
      </w:pPr>
      <w:bookmarkStart w:id="41" w:name="_Toc36"/>
      <w:r w:rsidRPr="00CA2063">
        <w:rPr>
          <w:rFonts w:asciiTheme="majorHAnsi" w:hAnsiTheme="majorHAnsi" w:cstheme="majorHAnsi"/>
        </w:rPr>
        <w:t>CONDIÇÃO DE ACESSO A PESSOAS COM DEFICIÊNCIA E MOBILIDADE REDUZIDA</w:t>
      </w:r>
      <w:bookmarkEnd w:id="41"/>
    </w:p>
    <w:p w14:paraId="63E114B7"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Como cursos que seguem os princípios da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a inclusão deve fazer parte cotidianamente do curso. Assim sendo, é imprescindível que os espaços de aprendizagem considerem a presença de alunos com deficiência ou com mobilidade reduzida, o que implica na aquisição de recursos computacionais apropriados para que esses alunos consigam se desenvolver de forma autônoma, individualmente. Antecipa-se que 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deva receber alunos com problemas de visão, com limitações auditivas, com limitações físicas e com outras necessidades similares. </w:t>
      </w:r>
    </w:p>
    <w:p w14:paraId="4CE49748"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lastRenderedPageBreak/>
        <w:t xml:space="preserve">As TICs podem ser usadas como um poderoso instrumento para apoiar o processo de ensino-aprendizagem, em que o mediador (professor) vale-se das TICs para despertar o interesse pelo objeto de estudo, incorporando vertentes lúdicas e tecnólogicas dentro do espaço de aprendizagem, posto que tais vertentes naturalmente </w:t>
      </w:r>
      <w:proofErr w:type="gramStart"/>
      <w:r w:rsidRPr="00CA2063">
        <w:rPr>
          <w:rFonts w:asciiTheme="majorHAnsi" w:hAnsiTheme="majorHAnsi" w:cstheme="majorHAnsi"/>
          <w:sz w:val="24"/>
          <w:szCs w:val="24"/>
        </w:rPr>
        <w:t>despertam</w:t>
      </w:r>
      <w:proofErr w:type="gramEnd"/>
      <w:r w:rsidRPr="00CA2063">
        <w:rPr>
          <w:rFonts w:asciiTheme="majorHAnsi" w:hAnsiTheme="majorHAnsi" w:cstheme="majorHAnsi"/>
          <w:sz w:val="24"/>
          <w:szCs w:val="24"/>
        </w:rPr>
        <w:t xml:space="preserve"> o interesse dos alunos (vide a fixação da humanidade pelos smartphones). Importante destacar que as TICs não são o fim, mas apenas um meio. Elas tornam-se aliadas quando associadas com práticas metodológicas apropriadas, que maximizem suas potencialidades. Se ficarmos apenas pelo T, Tecnologia, voltamos imediatamente a Montessori com sua visão educacional baseada no contato prático do aprendiz com o objeto de estudo. Montessori valia-se de experimentos tangíveis e de processos de aprendizagem voltados para </w:t>
      </w:r>
      <w:proofErr w:type="gramStart"/>
      <w:r w:rsidRPr="00CA2063">
        <w:rPr>
          <w:rFonts w:asciiTheme="majorHAnsi" w:hAnsiTheme="majorHAnsi" w:cstheme="majorHAnsi"/>
          <w:sz w:val="24"/>
          <w:szCs w:val="24"/>
        </w:rPr>
        <w:t>o aprender</w:t>
      </w:r>
      <w:proofErr w:type="gramEnd"/>
      <w:r w:rsidRPr="00CA2063">
        <w:rPr>
          <w:rFonts w:asciiTheme="majorHAnsi" w:hAnsiTheme="majorHAnsi" w:cstheme="majorHAnsi"/>
          <w:sz w:val="24"/>
          <w:szCs w:val="24"/>
        </w:rPr>
        <w:t xml:space="preserve"> fazendo,  além, é claro, de colocar o aluno como o centro do processo de aprendizagem e de, em torno dele, fazer gravitar o sistema e o processo de criação de conhecimento. Nessa perspectiva, as TICs podem ser vistas como uma evolução tecnológica cujo papel permanece sendo instrumental, marginal, auxiliar.</w:t>
      </w:r>
    </w:p>
    <w:p w14:paraId="788C8716"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O uso de tecnologias assistivas na educação é cada vez mais frequente e, antes de mais, torna-se necessário definir o termo. Tecnologia Assistiva é qualquer item, equipamento, software ou sistema que é usado para auxiliar (aumentar, manter ou melhorar as capacidades funcionais) de indivíduos com dificuldades cognitivas, físicas, ou sensoriais. Os ambientes de aprendizagem da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devem ser inclusivos no que tange ao tratamento dos seus utilizadores, isto é, cabe à instituição lidar com todos os tipos de dificuldades e prover tratamento apropriado para elas, garantindo o funcionamento pleno dos ambientes de aprendizagem em todos os cenários.</w:t>
      </w:r>
    </w:p>
    <w:p w14:paraId="42274057"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Alguns recursos tecnológicos e não tecnológicos de referência são: monitores e teclados especiais, sistemas computacionais inclusivos (e.g. software para reconhecimento de voz, software para leitura documentos, software para reconhecimento e tratamento de gestos e de movimentos corporais e mouses e teclados especiais), e diretrizes para produção de materiais didáticos de apoio seguindo o padrão internacional da W3C (WCAG</w:t>
      </w:r>
      <w:r w:rsidRPr="00CA2063">
        <w:rPr>
          <w:rFonts w:asciiTheme="majorHAnsi" w:hAnsiTheme="majorHAnsi" w:cstheme="majorHAnsi"/>
          <w:sz w:val="24"/>
          <w:szCs w:val="24"/>
        </w:rPr>
        <w:footnoteReference w:id="4"/>
      </w:r>
      <w:r w:rsidRPr="00CA2063">
        <w:rPr>
          <w:rFonts w:asciiTheme="majorHAnsi" w:hAnsiTheme="majorHAnsi" w:cstheme="majorHAnsi"/>
          <w:sz w:val="24"/>
          <w:szCs w:val="24"/>
        </w:rPr>
        <w:t xml:space="preserve">) e nacional (padrão </w:t>
      </w:r>
      <w:proofErr w:type="gramStart"/>
      <w:r w:rsidRPr="00CA2063">
        <w:rPr>
          <w:rFonts w:asciiTheme="majorHAnsi" w:hAnsiTheme="majorHAnsi" w:cstheme="majorHAnsi"/>
          <w:sz w:val="24"/>
          <w:szCs w:val="24"/>
        </w:rPr>
        <w:t>eMAG</w:t>
      </w:r>
      <w:proofErr w:type="gramEnd"/>
      <w:r w:rsidRPr="00CA2063">
        <w:rPr>
          <w:rFonts w:asciiTheme="majorHAnsi" w:hAnsiTheme="majorHAnsi" w:cstheme="majorHAnsi"/>
          <w:sz w:val="24"/>
          <w:szCs w:val="24"/>
        </w:rPr>
        <w:footnoteReference w:id="5"/>
      </w:r>
      <w:r w:rsidRPr="00CA2063">
        <w:rPr>
          <w:rFonts w:asciiTheme="majorHAnsi" w:hAnsiTheme="majorHAnsi" w:cstheme="majorHAnsi"/>
          <w:sz w:val="24"/>
          <w:szCs w:val="24"/>
        </w:rPr>
        <w:t xml:space="preserve">) </w:t>
      </w:r>
      <w:r w:rsidRPr="00CA2063">
        <w:rPr>
          <w:rFonts w:asciiTheme="majorHAnsi" w:hAnsiTheme="majorHAnsi" w:cstheme="majorHAnsi"/>
          <w:sz w:val="24"/>
          <w:szCs w:val="24"/>
        </w:rPr>
        <w:lastRenderedPageBreak/>
        <w:t>de acessibilidade. Todos esses são instrumentos facilitadores no processo de aprendizagem e, como tal, devem fazer parte dos recursos da instituição.</w:t>
      </w:r>
    </w:p>
    <w:p w14:paraId="76DC326D" w14:textId="77777777" w:rsidR="007F2A73" w:rsidRPr="00CA2063" w:rsidRDefault="007F2A73" w:rsidP="00CA2063">
      <w:pPr>
        <w:pStyle w:val="Normal1"/>
        <w:tabs>
          <w:tab w:val="clear" w:pos="1615"/>
        </w:tabs>
        <w:spacing w:line="360" w:lineRule="auto"/>
        <w:ind w:firstLine="709"/>
        <w:rPr>
          <w:rFonts w:asciiTheme="majorHAnsi" w:hAnsiTheme="majorHAnsi" w:cstheme="majorHAnsi"/>
          <w:sz w:val="24"/>
          <w:szCs w:val="24"/>
        </w:rPr>
      </w:pPr>
      <w:r w:rsidRPr="00CA2063">
        <w:rPr>
          <w:rFonts w:asciiTheme="majorHAnsi" w:hAnsiTheme="majorHAnsi" w:cstheme="majorHAnsi"/>
          <w:sz w:val="24"/>
          <w:szCs w:val="24"/>
        </w:rPr>
        <w:t xml:space="preserve">Preconiza-se, também, que a </w:t>
      </w:r>
      <w:proofErr w:type="gramStart"/>
      <w:r w:rsidRPr="00CA2063">
        <w:rPr>
          <w:rFonts w:asciiTheme="majorHAnsi" w:hAnsiTheme="majorHAnsi" w:cstheme="majorHAnsi"/>
          <w:sz w:val="24"/>
          <w:szCs w:val="24"/>
        </w:rPr>
        <w:t>UnDF</w:t>
      </w:r>
      <w:proofErr w:type="gramEnd"/>
      <w:r w:rsidRPr="00CA2063">
        <w:rPr>
          <w:rFonts w:asciiTheme="majorHAnsi" w:hAnsiTheme="majorHAnsi" w:cstheme="majorHAnsi"/>
          <w:sz w:val="24"/>
          <w:szCs w:val="24"/>
        </w:rPr>
        <w:t xml:space="preserve"> possua um Núcleo de Acessibilidade ou equivalente, para que o tema “Inclusão” seja tratado de forma institucional e transversal a todos os cursos.</w:t>
      </w:r>
    </w:p>
    <w:p w14:paraId="78878438" w14:textId="77777777" w:rsidR="007F2A73" w:rsidRPr="007F2A73" w:rsidRDefault="007F2A73" w:rsidP="007F2A73">
      <w:pPr>
        <w:pStyle w:val="Normal1"/>
        <w:tabs>
          <w:tab w:val="clear" w:pos="1615"/>
        </w:tabs>
        <w:rPr>
          <w:rFonts w:asciiTheme="majorHAnsi" w:hAnsiTheme="majorHAnsi" w:cstheme="majorHAnsi"/>
        </w:rPr>
      </w:pPr>
      <w:r w:rsidRPr="007F2A73">
        <w:rPr>
          <w:rFonts w:asciiTheme="majorHAnsi" w:hAnsiTheme="majorHAnsi" w:cstheme="majorHAnsi"/>
        </w:rPr>
        <w:br w:type="page"/>
      </w:r>
    </w:p>
    <w:p w14:paraId="01E845AB" w14:textId="38E34991" w:rsidR="007F2A73" w:rsidRPr="00CA2063" w:rsidRDefault="00CA2063"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42" w:name="_Toc37"/>
      <w:r w:rsidRPr="00CA2063">
        <w:rPr>
          <w:rFonts w:asciiTheme="majorHAnsi" w:hAnsiTheme="majorHAnsi" w:cstheme="majorHAnsi"/>
          <w:color w:val="4875BD"/>
        </w:rPr>
        <w:lastRenderedPageBreak/>
        <w:t>INFORMAÇÕES DO CURSO DE BACHARELADO EM SISTEMAS DE INFORMAÇÃO</w:t>
      </w:r>
      <w:bookmarkEnd w:id="42"/>
    </w:p>
    <w:p w14:paraId="46C56532" w14:textId="179425E1" w:rsidR="007F2A73" w:rsidRPr="007F2A73"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3" w:name="_Hlk96464295"/>
      <w:bookmarkStart w:id="44" w:name="_Toc38"/>
      <w:r w:rsidRPr="00CA2063">
        <w:rPr>
          <w:rFonts w:asciiTheme="majorHAnsi" w:hAnsiTheme="majorHAnsi" w:cstheme="majorHAnsi"/>
        </w:rPr>
        <w:t>D</w:t>
      </w:r>
      <w:bookmarkEnd w:id="43"/>
      <w:r w:rsidRPr="00CA2063">
        <w:rPr>
          <w:rFonts w:asciiTheme="majorHAnsi" w:hAnsiTheme="majorHAnsi" w:cstheme="majorHAnsi"/>
        </w:rPr>
        <w:t>ADOS GERAIS DO CURSO</w:t>
      </w:r>
      <w:bookmarkEnd w:id="44"/>
    </w:p>
    <w:tbl>
      <w:tblPr>
        <w:tblStyle w:val="TabeladeGrade4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3924"/>
        <w:gridCol w:w="5708"/>
      </w:tblGrid>
      <w:tr w:rsidR="007F2A73" w:rsidRPr="00C00D0F" w14:paraId="228FB482"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1DC81239"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pt-BR"/>
              </w:rPr>
              <w:t>Endereço de oferta do curso</w:t>
            </w:r>
          </w:p>
        </w:tc>
        <w:tc>
          <w:tcPr>
            <w:tcW w:w="5708" w:type="dxa"/>
          </w:tcPr>
          <w:p w14:paraId="1F6FE422"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 endereço **</w:t>
            </w:r>
          </w:p>
        </w:tc>
      </w:tr>
      <w:tr w:rsidR="007F2A73" w:rsidRPr="00C00D0F" w14:paraId="71DB72C7" w14:textId="77777777" w:rsidTr="00C00D0F">
        <w:trPr>
          <w:trHeight w:val="255"/>
        </w:trPr>
        <w:tc>
          <w:tcPr>
            <w:cnfStyle w:val="001000000000" w:firstRow="0" w:lastRow="0" w:firstColumn="1" w:lastColumn="0" w:oddVBand="0" w:evenVBand="0" w:oddHBand="0" w:evenHBand="0" w:firstRowFirstColumn="0" w:firstRowLastColumn="0" w:lastRowFirstColumn="0" w:lastRowLastColumn="0"/>
            <w:tcW w:w="3924" w:type="dxa"/>
          </w:tcPr>
          <w:p w14:paraId="7E0CB5FD"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rPr>
              <w:t>D</w:t>
            </w:r>
            <w:r w:rsidRPr="00C00D0F">
              <w:rPr>
                <w:rFonts w:asciiTheme="majorHAnsi" w:hAnsiTheme="majorHAnsi" w:cstheme="majorHAnsi"/>
                <w:sz w:val="22"/>
                <w:szCs w:val="22"/>
                <w:lang w:val="en-US"/>
              </w:rPr>
              <w:t>enominação do Curso</w:t>
            </w:r>
          </w:p>
        </w:tc>
        <w:tc>
          <w:tcPr>
            <w:tcW w:w="5708" w:type="dxa"/>
          </w:tcPr>
          <w:p w14:paraId="48AEB826"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Bacharelado em Sistemas de Informação</w:t>
            </w:r>
          </w:p>
        </w:tc>
      </w:tr>
      <w:tr w:rsidR="007F2A73" w:rsidRPr="00C00D0F" w14:paraId="6C855EC7"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0ACF287E"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rPr>
              <w:t>Título Conferido</w:t>
            </w:r>
          </w:p>
        </w:tc>
        <w:tc>
          <w:tcPr>
            <w:tcW w:w="5708" w:type="dxa"/>
          </w:tcPr>
          <w:p w14:paraId="48512857"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Bacharel em Sistemas de Informação</w:t>
            </w:r>
          </w:p>
        </w:tc>
      </w:tr>
      <w:tr w:rsidR="007F2A73" w:rsidRPr="00C00D0F" w14:paraId="6A51526D" w14:textId="77777777" w:rsidTr="00C00D0F">
        <w:trPr>
          <w:trHeight w:val="255"/>
        </w:trPr>
        <w:tc>
          <w:tcPr>
            <w:cnfStyle w:val="001000000000" w:firstRow="0" w:lastRow="0" w:firstColumn="1" w:lastColumn="0" w:oddVBand="0" w:evenVBand="0" w:oddHBand="0" w:evenHBand="0" w:firstRowFirstColumn="0" w:firstRowLastColumn="0" w:lastRowFirstColumn="0" w:lastRowLastColumn="0"/>
            <w:tcW w:w="3924" w:type="dxa"/>
          </w:tcPr>
          <w:p w14:paraId="5391FBF1"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Turnos de Funcionamento</w:t>
            </w:r>
          </w:p>
        </w:tc>
        <w:tc>
          <w:tcPr>
            <w:tcW w:w="5708" w:type="dxa"/>
          </w:tcPr>
          <w:p w14:paraId="227B2BF0"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Matutino, vespertino, noturno e integral (</w:t>
            </w:r>
            <w:proofErr w:type="gramStart"/>
            <w:r w:rsidRPr="00C00D0F">
              <w:rPr>
                <w:rFonts w:asciiTheme="majorHAnsi" w:hAnsiTheme="majorHAnsi" w:cstheme="majorHAnsi"/>
                <w:sz w:val="22"/>
                <w:szCs w:val="22"/>
              </w:rPr>
              <w:t>??</w:t>
            </w:r>
            <w:proofErr w:type="gramEnd"/>
            <w:r w:rsidRPr="00C00D0F">
              <w:rPr>
                <w:rFonts w:asciiTheme="majorHAnsi" w:hAnsiTheme="majorHAnsi" w:cstheme="majorHAnsi"/>
                <w:sz w:val="22"/>
                <w:szCs w:val="22"/>
              </w:rPr>
              <w:t>)</w:t>
            </w:r>
          </w:p>
        </w:tc>
      </w:tr>
      <w:tr w:rsidR="007F2A73" w:rsidRPr="00C00D0F" w14:paraId="1C4F23A6"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4CD4214C"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Número de Vagas Autorizadas</w:t>
            </w:r>
          </w:p>
        </w:tc>
        <w:tc>
          <w:tcPr>
            <w:tcW w:w="5708" w:type="dxa"/>
          </w:tcPr>
          <w:p w14:paraId="010E4A90"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roofErr w:type="gramStart"/>
            <w:r w:rsidRPr="00C00D0F">
              <w:rPr>
                <w:rFonts w:asciiTheme="majorHAnsi" w:hAnsiTheme="majorHAnsi" w:cstheme="majorHAnsi"/>
                <w:sz w:val="22"/>
                <w:szCs w:val="22"/>
              </w:rPr>
              <w:t>?????</w:t>
            </w:r>
            <w:proofErr w:type="gramEnd"/>
          </w:p>
        </w:tc>
      </w:tr>
      <w:tr w:rsidR="007F2A73" w:rsidRPr="00C00D0F" w14:paraId="19246812" w14:textId="77777777" w:rsidTr="00C00D0F">
        <w:trPr>
          <w:trHeight w:val="495"/>
        </w:trPr>
        <w:tc>
          <w:tcPr>
            <w:cnfStyle w:val="001000000000" w:firstRow="0" w:lastRow="0" w:firstColumn="1" w:lastColumn="0" w:oddVBand="0" w:evenVBand="0" w:oddHBand="0" w:evenHBand="0" w:firstRowFirstColumn="0" w:firstRowLastColumn="0" w:lastRowFirstColumn="0" w:lastRowLastColumn="0"/>
            <w:tcW w:w="3924" w:type="dxa"/>
          </w:tcPr>
          <w:p w14:paraId="231746AA"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Modalidade</w:t>
            </w:r>
          </w:p>
        </w:tc>
        <w:tc>
          <w:tcPr>
            <w:tcW w:w="5708" w:type="dxa"/>
          </w:tcPr>
          <w:p w14:paraId="4EFE9EF1"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lang w:val="pt-BR"/>
              </w:rPr>
              <w:t>Presencial (</w:t>
            </w:r>
            <w:r w:rsidRPr="00C00D0F">
              <w:rPr>
                <w:rFonts w:asciiTheme="majorHAnsi" w:hAnsiTheme="majorHAnsi" w:cstheme="majorHAnsi"/>
                <w:sz w:val="22"/>
                <w:szCs w:val="22"/>
              </w:rPr>
              <w:t xml:space="preserve">com </w:t>
            </w:r>
            <w:proofErr w:type="gramStart"/>
            <w:r w:rsidRPr="00C00D0F">
              <w:rPr>
                <w:rFonts w:asciiTheme="majorHAnsi" w:hAnsiTheme="majorHAnsi" w:cstheme="majorHAnsi"/>
                <w:sz w:val="22"/>
                <w:szCs w:val="22"/>
              </w:rPr>
              <w:t>atividades extraclasse</w:t>
            </w:r>
            <w:proofErr w:type="gramEnd"/>
            <w:r w:rsidRPr="00C00D0F">
              <w:rPr>
                <w:rFonts w:asciiTheme="majorHAnsi" w:hAnsiTheme="majorHAnsi" w:cstheme="majorHAnsi"/>
                <w:sz w:val="22"/>
                <w:szCs w:val="22"/>
              </w:rPr>
              <w:t xml:space="preserve"> e orientação remota, quando necessário</w:t>
            </w:r>
            <w:r w:rsidRPr="00C00D0F">
              <w:rPr>
                <w:rFonts w:asciiTheme="majorHAnsi" w:hAnsiTheme="majorHAnsi" w:cstheme="majorHAnsi"/>
                <w:sz w:val="22"/>
                <w:szCs w:val="22"/>
                <w:lang w:val="pt-BR"/>
              </w:rPr>
              <w:t>)</w:t>
            </w:r>
          </w:p>
        </w:tc>
      </w:tr>
      <w:tr w:rsidR="007F2A73" w:rsidRPr="00C00D0F" w14:paraId="451C9E81"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24B93489"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Regime de Matrícula</w:t>
            </w:r>
          </w:p>
        </w:tc>
        <w:tc>
          <w:tcPr>
            <w:tcW w:w="5708" w:type="dxa"/>
          </w:tcPr>
          <w:p w14:paraId="702135DF"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Semestral</w:t>
            </w:r>
          </w:p>
        </w:tc>
      </w:tr>
      <w:tr w:rsidR="007F2A73" w:rsidRPr="00C00D0F" w14:paraId="400F3BB8" w14:textId="77777777" w:rsidTr="00C00D0F">
        <w:trPr>
          <w:trHeight w:val="495"/>
        </w:trPr>
        <w:tc>
          <w:tcPr>
            <w:cnfStyle w:val="001000000000" w:firstRow="0" w:lastRow="0" w:firstColumn="1" w:lastColumn="0" w:oddVBand="0" w:evenVBand="0" w:oddHBand="0" w:evenHBand="0" w:firstRowFirstColumn="0" w:firstRowLastColumn="0" w:lastRowFirstColumn="0" w:lastRowLastColumn="0"/>
            <w:tcW w:w="3924" w:type="dxa"/>
          </w:tcPr>
          <w:p w14:paraId="75F98351"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Atos Legais do Curso</w:t>
            </w:r>
          </w:p>
        </w:tc>
        <w:tc>
          <w:tcPr>
            <w:tcW w:w="5708" w:type="dxa"/>
          </w:tcPr>
          <w:p w14:paraId="002FAD12"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 xml:space="preserve">Lei Complementar n. 987, de 26 de julho de 2021 (criação da </w:t>
            </w:r>
            <w:proofErr w:type="gramStart"/>
            <w:r w:rsidRPr="00C00D0F">
              <w:rPr>
                <w:rFonts w:asciiTheme="majorHAnsi" w:hAnsiTheme="majorHAnsi" w:cstheme="majorHAnsi"/>
                <w:sz w:val="22"/>
                <w:szCs w:val="22"/>
              </w:rPr>
              <w:t>UnDF</w:t>
            </w:r>
            <w:proofErr w:type="gramEnd"/>
            <w:r w:rsidRPr="00C00D0F">
              <w:rPr>
                <w:rFonts w:asciiTheme="majorHAnsi" w:hAnsiTheme="majorHAnsi" w:cstheme="majorHAnsi"/>
                <w:sz w:val="22"/>
                <w:szCs w:val="22"/>
              </w:rPr>
              <w:t>)</w:t>
            </w:r>
          </w:p>
        </w:tc>
      </w:tr>
      <w:tr w:rsidR="007F2A73" w:rsidRPr="00C00D0F" w14:paraId="110AB4EE"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2372D3D2"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Carga Horária Total</w:t>
            </w:r>
          </w:p>
        </w:tc>
        <w:tc>
          <w:tcPr>
            <w:tcW w:w="5708" w:type="dxa"/>
          </w:tcPr>
          <w:p w14:paraId="0734D637"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3.000 horas</w:t>
            </w:r>
          </w:p>
        </w:tc>
      </w:tr>
      <w:tr w:rsidR="007F2A73" w:rsidRPr="00C00D0F" w14:paraId="0EA7EFB1" w14:textId="77777777" w:rsidTr="00C00D0F">
        <w:trPr>
          <w:trHeight w:val="255"/>
        </w:trPr>
        <w:tc>
          <w:tcPr>
            <w:cnfStyle w:val="001000000000" w:firstRow="0" w:lastRow="0" w:firstColumn="1" w:lastColumn="0" w:oddVBand="0" w:evenVBand="0" w:oddHBand="0" w:evenHBand="0" w:firstRowFirstColumn="0" w:firstRowLastColumn="0" w:lastRowFirstColumn="0" w:lastRowLastColumn="0"/>
            <w:tcW w:w="3924" w:type="dxa"/>
          </w:tcPr>
          <w:p w14:paraId="62CBC3BC"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Temp Mínimo</w:t>
            </w:r>
          </w:p>
        </w:tc>
        <w:tc>
          <w:tcPr>
            <w:tcW w:w="5708" w:type="dxa"/>
          </w:tcPr>
          <w:p w14:paraId="3E20E2C2" w14:textId="77777777" w:rsidR="007F2A73" w:rsidRPr="00C00D0F" w:rsidRDefault="007F2A73" w:rsidP="00C00D0F">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C00D0F">
              <w:rPr>
                <w:rFonts w:asciiTheme="majorHAnsi" w:hAnsiTheme="majorHAnsi" w:cstheme="majorHAnsi"/>
                <w:sz w:val="22"/>
                <w:szCs w:val="22"/>
              </w:rPr>
              <w:t>8</w:t>
            </w:r>
            <w:proofErr w:type="gramEnd"/>
            <w:r w:rsidRPr="00C00D0F">
              <w:rPr>
                <w:rFonts w:asciiTheme="majorHAnsi" w:hAnsiTheme="majorHAnsi" w:cstheme="majorHAnsi"/>
                <w:sz w:val="22"/>
                <w:szCs w:val="22"/>
              </w:rPr>
              <w:t xml:space="preserve"> semestres</w:t>
            </w:r>
          </w:p>
        </w:tc>
      </w:tr>
      <w:tr w:rsidR="007F2A73" w:rsidRPr="00C00D0F" w14:paraId="012105F3" w14:textId="77777777" w:rsidTr="00C00D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24" w:type="dxa"/>
          </w:tcPr>
          <w:p w14:paraId="5BA30A27" w14:textId="77777777" w:rsidR="007F2A73" w:rsidRPr="00C00D0F" w:rsidRDefault="007F2A73" w:rsidP="00C00D0F">
            <w:pPr>
              <w:pStyle w:val="TableStyle1AA"/>
              <w:spacing w:line="360" w:lineRule="auto"/>
              <w:rPr>
                <w:rFonts w:asciiTheme="majorHAnsi" w:hAnsiTheme="majorHAnsi" w:cstheme="majorHAnsi"/>
                <w:sz w:val="22"/>
                <w:szCs w:val="22"/>
              </w:rPr>
            </w:pPr>
            <w:r w:rsidRPr="00C00D0F">
              <w:rPr>
                <w:rFonts w:asciiTheme="majorHAnsi" w:hAnsiTheme="majorHAnsi" w:cstheme="majorHAnsi"/>
                <w:sz w:val="22"/>
                <w:szCs w:val="22"/>
                <w:lang w:val="en-US"/>
              </w:rPr>
              <w:t>Tempo</w:t>
            </w:r>
            <w:r w:rsidRPr="00C00D0F">
              <w:rPr>
                <w:rFonts w:asciiTheme="majorHAnsi" w:hAnsiTheme="majorHAnsi" w:cstheme="majorHAnsi"/>
                <w:sz w:val="22"/>
                <w:szCs w:val="22"/>
              </w:rPr>
              <w:t xml:space="preserve"> </w:t>
            </w:r>
            <w:r w:rsidRPr="00C00D0F">
              <w:rPr>
                <w:rFonts w:asciiTheme="majorHAnsi" w:hAnsiTheme="majorHAnsi" w:cstheme="majorHAnsi"/>
                <w:sz w:val="22"/>
                <w:szCs w:val="22"/>
                <w:lang w:val="en-US"/>
              </w:rPr>
              <w:t>Máximo</w:t>
            </w:r>
          </w:p>
        </w:tc>
        <w:tc>
          <w:tcPr>
            <w:tcW w:w="5708" w:type="dxa"/>
          </w:tcPr>
          <w:p w14:paraId="18C9647E" w14:textId="77777777" w:rsidR="007F2A73" w:rsidRPr="00C00D0F" w:rsidRDefault="007F2A73" w:rsidP="00C00D0F">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12 semestres</w:t>
            </w:r>
          </w:p>
        </w:tc>
      </w:tr>
    </w:tbl>
    <w:p w14:paraId="6AEDFC63" w14:textId="77777777" w:rsidR="007F2A73" w:rsidRPr="007F2A73" w:rsidRDefault="007F2A73" w:rsidP="00C00D0F">
      <w:pPr>
        <w:pStyle w:val="P2"/>
        <w:widowControl w:val="0"/>
        <w:tabs>
          <w:tab w:val="clear" w:pos="1615"/>
        </w:tabs>
        <w:ind w:left="0"/>
        <w:rPr>
          <w:rFonts w:asciiTheme="majorHAnsi" w:hAnsiTheme="majorHAnsi" w:cstheme="majorHAnsi"/>
        </w:rPr>
      </w:pPr>
    </w:p>
    <w:p w14:paraId="46F85C40" w14:textId="7CE71E6F" w:rsidR="007F2A73" w:rsidRPr="00C00D0F"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5" w:name="_Toc39"/>
      <w:r w:rsidRPr="00C00D0F">
        <w:rPr>
          <w:rFonts w:asciiTheme="majorHAnsi" w:hAnsiTheme="majorHAnsi" w:cstheme="majorHAnsi"/>
        </w:rPr>
        <w:t>OS BENEFÍCIOS DO CURSO PARA A SOCIEDADE</w:t>
      </w:r>
      <w:bookmarkEnd w:id="45"/>
    </w:p>
    <w:p w14:paraId="40F7D30D"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 visão dos benefícios deste curso sustenta-se na visão previamente definida pelas DCNs (MEC, 2016), a qual considera que: </w:t>
      </w:r>
    </w:p>
    <w:p w14:paraId="7E694E45" w14:textId="77777777" w:rsidR="00C00D0F" w:rsidRDefault="00C00D0F" w:rsidP="007F2A73">
      <w:pPr>
        <w:pStyle w:val="BodyA"/>
        <w:tabs>
          <w:tab w:val="clear" w:pos="1615"/>
        </w:tabs>
        <w:ind w:left="1134"/>
        <w:jc w:val="both"/>
        <w:rPr>
          <w:rFonts w:asciiTheme="majorHAnsi" w:hAnsiTheme="majorHAnsi" w:cstheme="majorHAnsi"/>
          <w:sz w:val="20"/>
          <w:szCs w:val="20"/>
          <w:u w:color="4C66DD"/>
        </w:rPr>
      </w:pPr>
    </w:p>
    <w:p w14:paraId="7E685E5A" w14:textId="65DA2FD1" w:rsidR="007F2A73" w:rsidRPr="007F2A73" w:rsidRDefault="007F2A73" w:rsidP="007F2A73">
      <w:pPr>
        <w:pStyle w:val="BodyA"/>
        <w:tabs>
          <w:tab w:val="clear" w:pos="1615"/>
        </w:tabs>
        <w:ind w:left="1134"/>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As organizações em geral dependem totalmente da função de Sistemas de Informação para sua operação e possuem nas Tecnologias de Informaçã</w:t>
      </w:r>
      <w:r w:rsidRPr="007F2A73">
        <w:rPr>
          <w:rFonts w:asciiTheme="majorHAnsi" w:hAnsiTheme="majorHAnsi" w:cstheme="majorHAnsi"/>
          <w:sz w:val="20"/>
          <w:szCs w:val="20"/>
          <w:u w:color="4C66DD"/>
          <w:lang w:val="it-IT"/>
        </w:rPr>
        <w:t>o e Comunica</w:t>
      </w:r>
      <w:r w:rsidRPr="007F2A73">
        <w:rPr>
          <w:rFonts w:asciiTheme="majorHAnsi" w:hAnsiTheme="majorHAnsi" w:cstheme="majorHAnsi"/>
          <w:sz w:val="20"/>
          <w:szCs w:val="20"/>
          <w:u w:color="4C66DD"/>
        </w:rPr>
        <w:t>ção sua principal ferramenta de trabalho, em todas suas áreas funcionais (produção, marketing, recursos humanos, finanç</w:t>
      </w:r>
      <w:r w:rsidRPr="007F2A73">
        <w:rPr>
          <w:rFonts w:asciiTheme="majorHAnsi" w:hAnsiTheme="majorHAnsi" w:cstheme="majorHAnsi"/>
          <w:sz w:val="20"/>
          <w:szCs w:val="20"/>
          <w:u w:color="4C66DD"/>
          <w:lang w:val="fr-FR"/>
        </w:rPr>
        <w:t xml:space="preserve">as, etc.). A </w:t>
      </w:r>
      <w:r w:rsidRPr="007F2A73">
        <w:rPr>
          <w:rFonts w:asciiTheme="majorHAnsi" w:hAnsiTheme="majorHAnsi" w:cstheme="majorHAnsi"/>
          <w:sz w:val="20"/>
          <w:szCs w:val="20"/>
          <w:u w:color="4C66DD"/>
        </w:rPr>
        <w:t>área de Sistemas de Informação contribui de forma importante em diversos domínios, incluindo empresas e governo. Esta área lida com sistemas complexos que requerem conhecimentos t</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cnicos e organizacionais para serem projetados, desenvolvidos e gerenciados, que afetam tanto as operações como as estrat</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gias das organizações. Os Sistemas de Informação e as Tecnologias da Informação e Comunicação, nas organizações representam, para a sociedade, potenciais ganhos de eficiência no uso de recursos, com impactos na produtividade e na competitividade das empresas e do país em geral, em um cenário nacional e internacional cada vez mais globalizado e competitivo. (MEC, 2016).</w:t>
      </w:r>
    </w:p>
    <w:p w14:paraId="04F8B196" w14:textId="77777777" w:rsidR="007F2A73" w:rsidRPr="007F2A73" w:rsidRDefault="007F2A73" w:rsidP="007F2A73">
      <w:pPr>
        <w:pStyle w:val="BodyA"/>
        <w:tabs>
          <w:tab w:val="clear" w:pos="1615"/>
        </w:tabs>
        <w:ind w:firstLine="1134"/>
        <w:jc w:val="both"/>
        <w:rPr>
          <w:rFonts w:asciiTheme="majorHAnsi" w:hAnsiTheme="majorHAnsi" w:cstheme="majorHAnsi"/>
        </w:rPr>
      </w:pPr>
    </w:p>
    <w:p w14:paraId="53C189F4"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lastRenderedPageBreak/>
        <w:t xml:space="preserve">Um Sistema de Informação (SI) é um conjunto de componentes conectados e interdependentes que trabalham de maneira integrada para capturar, processar, armazenar e distribuir informação para apoiar processos de tomada de decisão de naturezas diversas. Um SI pode apoiar atividades de coordenação, de monitoramento e de controle de processos em múltiplos setores industriais e de serviço. Pode também auxiliar oferecendo recursos para visualização de dados complexos e sendo uma ferramenta capaz de apoiar a criação de novos produtos e/ou serviços. </w:t>
      </w:r>
    </w:p>
    <w:p w14:paraId="42D633E7"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Os Sistemas de Informação baseados em computador são ferramentas incontornáveis em qualquer esfera da sociedade, pois apoiam e automatizam processos nas organizações, construindo vantagem competitiva e apoiando os processos de tomada de decisão. Todas as organizações possuem dependência operacional da função de Sistemas de Informação. Por conseguinte, munir a sociedade de </w:t>
      </w:r>
      <w:proofErr w:type="gramStart"/>
      <w:r w:rsidRPr="00C00D0F">
        <w:rPr>
          <w:rFonts w:asciiTheme="majorHAnsi" w:hAnsiTheme="majorHAnsi" w:cstheme="majorHAnsi"/>
          <w:sz w:val="24"/>
          <w:szCs w:val="24"/>
        </w:rPr>
        <w:t>SIs</w:t>
      </w:r>
      <w:proofErr w:type="gramEnd"/>
      <w:r w:rsidRPr="00C00D0F">
        <w:rPr>
          <w:rFonts w:asciiTheme="majorHAnsi" w:hAnsiTheme="majorHAnsi" w:cstheme="majorHAnsi"/>
          <w:sz w:val="24"/>
          <w:szCs w:val="24"/>
        </w:rPr>
        <w:t xml:space="preserve"> de qualidade é missão das instituições de ensino superior, visto que a qualidade do capital intelectual que desenvolve os sistemas é o que garante a melhoria de processos produtivos, econômicos, governamentais e sociais. Em outras palavras, os </w:t>
      </w:r>
      <w:proofErr w:type="gramStart"/>
      <w:r w:rsidRPr="00C00D0F">
        <w:rPr>
          <w:rFonts w:asciiTheme="majorHAnsi" w:hAnsiTheme="majorHAnsi" w:cstheme="majorHAnsi"/>
          <w:sz w:val="24"/>
          <w:szCs w:val="24"/>
        </w:rPr>
        <w:t>SIs</w:t>
      </w:r>
      <w:proofErr w:type="gramEnd"/>
      <w:r w:rsidRPr="00C00D0F">
        <w:rPr>
          <w:rFonts w:asciiTheme="majorHAnsi" w:hAnsiTheme="majorHAnsi" w:cstheme="majorHAnsi"/>
          <w:sz w:val="24"/>
          <w:szCs w:val="24"/>
        </w:rPr>
        <w:t xml:space="preserve"> têm impacto direto na melhoria da qualidade de vida das pessoas. </w:t>
      </w:r>
    </w:p>
    <w:p w14:paraId="2E91EBBA" w14:textId="28ECBC1B" w:rsidR="007F2A73"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Mais ainda, de acordo com os referenciais de formação para os Cursos de Graduação em Computação da SBC (ZORZO </w:t>
      </w:r>
      <w:proofErr w:type="gramStart"/>
      <w:r w:rsidRPr="00C00D0F">
        <w:rPr>
          <w:rFonts w:asciiTheme="majorHAnsi" w:hAnsiTheme="majorHAnsi" w:cstheme="majorHAnsi"/>
          <w:sz w:val="24"/>
          <w:szCs w:val="24"/>
        </w:rPr>
        <w:t>et</w:t>
      </w:r>
      <w:proofErr w:type="gramEnd"/>
      <w:r w:rsidRPr="00C00D0F">
        <w:rPr>
          <w:rFonts w:asciiTheme="majorHAnsi" w:hAnsiTheme="majorHAnsi" w:cstheme="majorHAnsi"/>
          <w:sz w:val="24"/>
          <w:szCs w:val="24"/>
        </w:rPr>
        <w:t xml:space="preserve"> al., 2017, página 110): </w:t>
      </w:r>
    </w:p>
    <w:p w14:paraId="1CF92836" w14:textId="77777777" w:rsidR="00C00D0F" w:rsidRPr="00C00D0F" w:rsidRDefault="00C00D0F" w:rsidP="00C00D0F">
      <w:pPr>
        <w:pStyle w:val="Normal1"/>
        <w:tabs>
          <w:tab w:val="clear" w:pos="1615"/>
        </w:tabs>
        <w:spacing w:line="360" w:lineRule="auto"/>
        <w:ind w:firstLine="709"/>
        <w:rPr>
          <w:rFonts w:asciiTheme="majorHAnsi" w:hAnsiTheme="majorHAnsi" w:cstheme="majorHAnsi"/>
          <w:sz w:val="24"/>
          <w:szCs w:val="24"/>
        </w:rPr>
      </w:pPr>
    </w:p>
    <w:p w14:paraId="2F0D0B00" w14:textId="77777777" w:rsidR="007F2A73" w:rsidRPr="007F2A73" w:rsidRDefault="007F2A73" w:rsidP="007F2A73">
      <w:pPr>
        <w:pStyle w:val="BodyA"/>
        <w:tabs>
          <w:tab w:val="clear" w:pos="1615"/>
        </w:tabs>
        <w:ind w:left="1134"/>
        <w:jc w:val="both"/>
        <w:rPr>
          <w:rFonts w:asciiTheme="majorHAnsi" w:hAnsiTheme="majorHAnsi" w:cstheme="majorHAnsi"/>
          <w:sz w:val="20"/>
          <w:szCs w:val="20"/>
        </w:rPr>
      </w:pPr>
      <w:r w:rsidRPr="007F2A73">
        <w:rPr>
          <w:rFonts w:asciiTheme="majorHAnsi" w:hAnsiTheme="majorHAnsi" w:cstheme="majorHAnsi"/>
          <w:sz w:val="20"/>
          <w:szCs w:val="20"/>
        </w:rPr>
        <w:t>A área de Sistemas de Informação contribui de forma importante em diversos domínios, lida com sistemas complexos que requerem conhecimentos t</w:t>
      </w:r>
      <w:r w:rsidRPr="007F2A73">
        <w:rPr>
          <w:rFonts w:asciiTheme="majorHAnsi" w:hAnsiTheme="majorHAnsi" w:cstheme="majorHAnsi"/>
          <w:sz w:val="20"/>
          <w:szCs w:val="20"/>
          <w:lang w:val="fr-FR"/>
        </w:rPr>
        <w:t>é</w:t>
      </w:r>
      <w:r w:rsidRPr="007F2A73">
        <w:rPr>
          <w:rFonts w:asciiTheme="majorHAnsi" w:hAnsiTheme="majorHAnsi" w:cstheme="majorHAnsi"/>
          <w:sz w:val="20"/>
          <w:szCs w:val="20"/>
        </w:rPr>
        <w:t>cnicos e organizacionais para serem projetados, desenvolvidos e gerenciados, que afetam as operações e as estrat</w:t>
      </w:r>
      <w:r w:rsidRPr="007F2A73">
        <w:rPr>
          <w:rFonts w:asciiTheme="majorHAnsi" w:hAnsiTheme="majorHAnsi" w:cstheme="majorHAnsi"/>
          <w:sz w:val="20"/>
          <w:szCs w:val="20"/>
          <w:lang w:val="fr-FR"/>
        </w:rPr>
        <w:t>é</w:t>
      </w:r>
      <w:r w:rsidRPr="007F2A73">
        <w:rPr>
          <w:rFonts w:asciiTheme="majorHAnsi" w:hAnsiTheme="majorHAnsi" w:cstheme="majorHAnsi"/>
          <w:sz w:val="20"/>
          <w:szCs w:val="20"/>
        </w:rPr>
        <w:t>gias das organizações. Para al</w:t>
      </w:r>
      <w:r w:rsidRPr="007F2A73">
        <w:rPr>
          <w:rFonts w:asciiTheme="majorHAnsi" w:hAnsiTheme="majorHAnsi" w:cstheme="majorHAnsi"/>
          <w:sz w:val="20"/>
          <w:szCs w:val="20"/>
          <w:lang w:val="fr-FR"/>
        </w:rPr>
        <w:t>é</w:t>
      </w:r>
      <w:r w:rsidRPr="007F2A73">
        <w:rPr>
          <w:rFonts w:asciiTheme="majorHAnsi" w:hAnsiTheme="majorHAnsi" w:cstheme="majorHAnsi"/>
          <w:sz w:val="20"/>
          <w:szCs w:val="20"/>
        </w:rPr>
        <w:t>m de sua importância nos contextos empresariais, Sistemas de Informaçã</w:t>
      </w:r>
      <w:r w:rsidRPr="007F2A73">
        <w:rPr>
          <w:rFonts w:asciiTheme="majorHAnsi" w:hAnsiTheme="majorHAnsi" w:cstheme="majorHAnsi"/>
          <w:sz w:val="20"/>
          <w:szCs w:val="20"/>
          <w:lang w:val="pt-BR"/>
        </w:rPr>
        <w:t>o est</w:t>
      </w:r>
      <w:r w:rsidRPr="007F2A73">
        <w:rPr>
          <w:rFonts w:asciiTheme="majorHAnsi" w:hAnsiTheme="majorHAnsi" w:cstheme="majorHAnsi"/>
          <w:sz w:val="20"/>
          <w:szCs w:val="20"/>
        </w:rPr>
        <w:t>ão atualmente imbricados no funcionamento da sociedade contemporâ</w:t>
      </w:r>
      <w:r w:rsidRPr="007F2A73">
        <w:rPr>
          <w:rFonts w:asciiTheme="majorHAnsi" w:hAnsiTheme="majorHAnsi" w:cstheme="majorHAnsi"/>
          <w:sz w:val="20"/>
          <w:szCs w:val="20"/>
          <w:lang w:val="pt-BR"/>
        </w:rPr>
        <w:t>nea. Eles est</w:t>
      </w:r>
      <w:r w:rsidRPr="007F2A73">
        <w:rPr>
          <w:rFonts w:asciiTheme="majorHAnsi" w:hAnsiTheme="majorHAnsi" w:cstheme="majorHAnsi"/>
          <w:sz w:val="20"/>
          <w:szCs w:val="20"/>
        </w:rPr>
        <w:t xml:space="preserve">ão cada vez mais presentes nas rotinas de cada indivíduo, em suas casas, seus aparelhos eletrônicos, seus celulares. O acesso à </w:t>
      </w:r>
      <w:r w:rsidRPr="007F2A73">
        <w:rPr>
          <w:rFonts w:asciiTheme="majorHAnsi" w:hAnsiTheme="majorHAnsi" w:cstheme="majorHAnsi"/>
          <w:sz w:val="20"/>
          <w:szCs w:val="20"/>
          <w:lang w:val="pt-BR"/>
        </w:rPr>
        <w:t>informa</w:t>
      </w:r>
      <w:r w:rsidRPr="007F2A73">
        <w:rPr>
          <w:rFonts w:asciiTheme="majorHAnsi" w:hAnsiTheme="majorHAnsi" w:cstheme="majorHAnsi"/>
          <w:sz w:val="20"/>
          <w:szCs w:val="20"/>
        </w:rPr>
        <w:t>ção e aos sistemas computacionais em qualquer hora, qualquer lugar, via Internet, amplia e reestrutura as relações e trabalho e sociais, sobretudo as formas de comunicação entre seus agentes, abrindo espaço para configurações sociais e modelos de neg</w:t>
      </w:r>
      <w:r w:rsidRPr="007F2A73">
        <w:rPr>
          <w:rFonts w:asciiTheme="majorHAnsi" w:hAnsiTheme="majorHAnsi" w:cstheme="majorHAnsi"/>
          <w:sz w:val="20"/>
          <w:szCs w:val="20"/>
          <w:lang w:val="pt-BR"/>
        </w:rPr>
        <w:t>ó</w:t>
      </w:r>
      <w:r w:rsidRPr="007F2A73">
        <w:rPr>
          <w:rFonts w:asciiTheme="majorHAnsi" w:hAnsiTheme="majorHAnsi" w:cstheme="majorHAnsi"/>
          <w:sz w:val="20"/>
          <w:szCs w:val="20"/>
        </w:rPr>
        <w:t xml:space="preserve">cio antes impensados. </w:t>
      </w:r>
    </w:p>
    <w:p w14:paraId="226BBCF8" w14:textId="77777777" w:rsidR="007F2A73" w:rsidRPr="007F2A73" w:rsidRDefault="007F2A73" w:rsidP="007F2A73">
      <w:pPr>
        <w:pStyle w:val="BodyA"/>
        <w:tabs>
          <w:tab w:val="clear" w:pos="1615"/>
        </w:tabs>
        <w:ind w:left="1134"/>
        <w:jc w:val="both"/>
        <w:rPr>
          <w:rFonts w:asciiTheme="majorHAnsi" w:hAnsiTheme="majorHAnsi" w:cstheme="majorHAnsi"/>
          <w:sz w:val="20"/>
          <w:szCs w:val="20"/>
          <w:lang w:val="pt-BR"/>
        </w:rPr>
      </w:pPr>
      <w:r w:rsidRPr="007F2A73">
        <w:rPr>
          <w:rFonts w:asciiTheme="majorHAnsi" w:hAnsiTheme="majorHAnsi" w:cstheme="majorHAnsi"/>
          <w:sz w:val="20"/>
          <w:szCs w:val="20"/>
          <w:lang w:val="pt-BR"/>
        </w:rPr>
        <w:t>…</w:t>
      </w:r>
    </w:p>
    <w:p w14:paraId="1A3D31E4" w14:textId="6189664C" w:rsidR="007F2A73" w:rsidRDefault="007F2A73" w:rsidP="007F2A73">
      <w:pPr>
        <w:pStyle w:val="BodyA"/>
        <w:tabs>
          <w:tab w:val="clear" w:pos="1615"/>
        </w:tabs>
        <w:ind w:left="1134"/>
        <w:jc w:val="both"/>
        <w:rPr>
          <w:rFonts w:asciiTheme="majorHAnsi" w:hAnsiTheme="majorHAnsi" w:cstheme="majorHAnsi"/>
          <w:sz w:val="20"/>
          <w:szCs w:val="20"/>
          <w:lang w:val="it-IT"/>
        </w:rPr>
      </w:pPr>
      <w:r w:rsidRPr="007F2A73">
        <w:rPr>
          <w:rFonts w:asciiTheme="majorHAnsi" w:hAnsiTheme="majorHAnsi" w:cstheme="majorHAnsi"/>
          <w:sz w:val="20"/>
          <w:szCs w:val="20"/>
        </w:rPr>
        <w:t>Capacitar profissionais em Sistemas de Informação significa dotar a sociedade brasileira de pessoas capazes de compreender o funcionamento dos ecossistemas de informação nas organizações e na sociedade, identificar oportunidades de aprimorar este fluxo, construir soluções de sistemas de informação baseados em computador que apoiem e aprimorem estes processos ou criem modelos inovadores de processamento e uso da informação para organizações e indivíduos, tornando o país de autossustentável em serviços de Sistemas de Informação, competitivo globalmente, bem como aprimorando a qualidade de vida da população brasileira com toda a variabilidade humana, econômica e social que a constitui</w:t>
      </w:r>
      <w:r w:rsidRPr="007F2A73">
        <w:rPr>
          <w:rFonts w:asciiTheme="majorHAnsi" w:hAnsiTheme="majorHAnsi" w:cstheme="majorHAnsi"/>
          <w:sz w:val="20"/>
          <w:szCs w:val="20"/>
          <w:lang w:val="it-IT"/>
        </w:rPr>
        <w:t xml:space="preserve">. </w:t>
      </w:r>
    </w:p>
    <w:p w14:paraId="6F265676" w14:textId="77777777" w:rsidR="00CA2063" w:rsidRPr="007F2A73" w:rsidRDefault="00CA2063" w:rsidP="007F2A73">
      <w:pPr>
        <w:pStyle w:val="BodyA"/>
        <w:tabs>
          <w:tab w:val="clear" w:pos="1615"/>
        </w:tabs>
        <w:ind w:left="1134"/>
        <w:jc w:val="both"/>
        <w:rPr>
          <w:rFonts w:asciiTheme="majorHAnsi" w:hAnsiTheme="majorHAnsi" w:cstheme="majorHAnsi"/>
          <w:sz w:val="20"/>
          <w:szCs w:val="20"/>
        </w:rPr>
      </w:pPr>
    </w:p>
    <w:p w14:paraId="38AFA95B" w14:textId="01FC15EA" w:rsidR="007F2A73" w:rsidRPr="007F2A73"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6" w:name="_Toc40"/>
      <w:r w:rsidRPr="007F2A73">
        <w:rPr>
          <w:rFonts w:asciiTheme="majorHAnsi" w:hAnsiTheme="majorHAnsi" w:cstheme="majorHAnsi"/>
        </w:rPr>
        <w:lastRenderedPageBreak/>
        <w:t>OBJETIVOS DO CURSO</w:t>
      </w:r>
      <w:bookmarkEnd w:id="46"/>
    </w:p>
    <w:p w14:paraId="4600E45F" w14:textId="07383E19" w:rsidR="007F2A73" w:rsidRPr="00C00D0F" w:rsidRDefault="009F4C55" w:rsidP="00086BA5">
      <w:pPr>
        <w:pStyle w:val="Ttulo3"/>
        <w:numPr>
          <w:ilvl w:val="2"/>
          <w:numId w:val="20"/>
        </w:numPr>
        <w:ind w:left="709" w:hanging="709"/>
        <w:rPr>
          <w:rFonts w:asciiTheme="majorHAnsi" w:hAnsiTheme="majorHAnsi" w:cstheme="majorHAnsi"/>
        </w:rPr>
      </w:pPr>
      <w:bookmarkStart w:id="47" w:name="_Toc41"/>
      <w:r w:rsidRPr="00C00D0F">
        <w:rPr>
          <w:rFonts w:asciiTheme="majorHAnsi" w:hAnsiTheme="majorHAnsi" w:cstheme="majorHAnsi"/>
        </w:rPr>
        <w:t>OBJETIVO GERAL</w:t>
      </w:r>
      <w:bookmarkEnd w:id="47"/>
    </w:p>
    <w:p w14:paraId="2B45E1F6"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curso de Bacharelado em Sistemas de Informação visa à formação de profissionais da área de Computação para a compreensão, análise e solução de problemas organizacionais e sociais do mundo real com o uso de Tecnologia da Informação de forma crítica, criativa, sistêmica e interdisciplinar, atuando em pesquisa, gestão, desenvolvimento, aplicação e avaliação de Sistemas de Informação organizacionais e/ou sociais (SBC 2017).</w:t>
      </w:r>
    </w:p>
    <w:p w14:paraId="32FA5EDA"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Objetivo posto, vale vincar que o curso de Bacharelado em Sistemas de Informação da </w:t>
      </w:r>
      <w:proofErr w:type="gramStart"/>
      <w:r w:rsidRPr="009F4C55">
        <w:rPr>
          <w:rFonts w:asciiTheme="majorHAnsi" w:hAnsiTheme="majorHAnsi" w:cstheme="majorHAnsi"/>
          <w:sz w:val="24"/>
          <w:szCs w:val="24"/>
        </w:rPr>
        <w:t>UnDF</w:t>
      </w:r>
      <w:proofErr w:type="gramEnd"/>
      <w:r w:rsidRPr="009F4C55">
        <w:rPr>
          <w:rFonts w:asciiTheme="majorHAnsi" w:hAnsiTheme="majorHAnsi" w:cstheme="majorHAnsi"/>
          <w:sz w:val="24"/>
          <w:szCs w:val="24"/>
        </w:rPr>
        <w:t xml:space="preserve"> prima por preparar profissionais com sólida formação em computação para atuar de forma ética, competente e inovadora na concepção de sistemas de informação e na gestão de tecnologia da informação para atender às demandas sociais e organizacionais, contribuindo com o desenvolvimento regional.</w:t>
      </w:r>
    </w:p>
    <w:p w14:paraId="4A15ABC9" w14:textId="53A99959" w:rsidR="007F2A73" w:rsidRPr="00C00D0F" w:rsidRDefault="009F4C55" w:rsidP="00086BA5">
      <w:pPr>
        <w:pStyle w:val="Ttulo3"/>
        <w:numPr>
          <w:ilvl w:val="2"/>
          <w:numId w:val="20"/>
        </w:numPr>
        <w:ind w:left="709" w:hanging="709"/>
        <w:rPr>
          <w:rFonts w:asciiTheme="majorHAnsi" w:hAnsiTheme="majorHAnsi" w:cstheme="majorHAnsi"/>
        </w:rPr>
      </w:pPr>
      <w:bookmarkStart w:id="48" w:name="_Toc42"/>
      <w:r w:rsidRPr="00C00D0F">
        <w:rPr>
          <w:rFonts w:asciiTheme="majorHAnsi" w:hAnsiTheme="majorHAnsi" w:cstheme="majorHAnsi"/>
        </w:rPr>
        <w:t>OBJETIVOS ESPECÍFICOS</w:t>
      </w:r>
      <w:bookmarkEnd w:id="48"/>
    </w:p>
    <w:p w14:paraId="3C6C08A6"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curso de Bacharelado em Sistemas de Informação tem os seguintes objetivos específicos:</w:t>
      </w:r>
    </w:p>
    <w:p w14:paraId="17949EDA" w14:textId="361C4EE7"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Formar profissionais capazes de gerar impacto positivo na Região Integrada de Desenvolvimento do Distrito Federal e Entorno (RIDE-DF) e no Brasil, dotados de competências tecnológicas, técnicas e sociais condizentes com o desenvolvimento atual da sociedade; </w:t>
      </w:r>
    </w:p>
    <w:p w14:paraId="3B9EBCCE" w14:textId="770BC669"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capazes de inovar local, regional e nacionalmente valendo-se da criação de empresas de bases tecnológicas;</w:t>
      </w:r>
    </w:p>
    <w:p w14:paraId="53BDF9BC" w14:textId="19C7A9D3"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aptos a atuarem em instituições públicas ou privadas, como gerentes tecnológicos de sistemas de informação de natureza diversa;</w:t>
      </w:r>
    </w:p>
    <w:p w14:paraId="3A228567" w14:textId="1BCACAE9"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qualificados para tratar problemas envolvendo várias disciplinas, cujas soluções são sistemas computacionais inovadores;</w:t>
      </w:r>
    </w:p>
    <w:p w14:paraId="59648DAB" w14:textId="4DD71C84"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capazes de gerenciar equipes de desenvolvimento de sistemas computacionais de natureza diversa;</w:t>
      </w:r>
    </w:p>
    <w:p w14:paraId="019BBD61" w14:textId="506DE5EB"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lastRenderedPageBreak/>
        <w:t xml:space="preserve">Formar profissionais dotados do conhecimento necessário para estruturar o desenvolvimento de projetos de sistemas computacionais, desde a fase de identificação de requisitos até à implantação dos referidos sistemas; </w:t>
      </w:r>
    </w:p>
    <w:p w14:paraId="4EBCE710" w14:textId="231A4CC7"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conscientes para desempenhar o papel de promotores tecnológicos responsáveis e embalados em conceitos éticos, para garantir a criação de sistemas computacionais virtuosos;</w:t>
      </w:r>
    </w:p>
    <w:p w14:paraId="3FF92CD3" w14:textId="4300310E"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Criar profissionais inquietos e dotados de uma visão inovadora e empreendedora, aptos a promover a mudança em negócios já existentes, que careçam de novos modelos de negócio;</w:t>
      </w:r>
    </w:p>
    <w:p w14:paraId="5539820D" w14:textId="7966B9DA"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ousados e pró-ativos, dotados de raciocínio crítico e de visão sistêmica integrada na realidade socioindustrial;</w:t>
      </w:r>
    </w:p>
    <w:p w14:paraId="1A3F200A" w14:textId="74F4E33E"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Formar profissionais portadores de habilidades socioemocionais que garantam suas participações exitosas em projetos multidisciplinares;</w:t>
      </w:r>
    </w:p>
    <w:p w14:paraId="02BCE805" w14:textId="71BEB5E2" w:rsidR="007F2A73" w:rsidRPr="009F4C55"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Formar profissionais com uma visão holística que integra o DF, a região, o Brasil e o mundo, para que sejam capazes de atuar de maneira global; </w:t>
      </w:r>
      <w:proofErr w:type="gramStart"/>
      <w:r w:rsidRPr="009F4C55">
        <w:rPr>
          <w:rFonts w:asciiTheme="majorHAnsi" w:hAnsiTheme="majorHAnsi" w:cstheme="majorHAnsi"/>
          <w:sz w:val="24"/>
          <w:szCs w:val="24"/>
        </w:rPr>
        <w:t>e</w:t>
      </w:r>
      <w:proofErr w:type="gramEnd"/>
    </w:p>
    <w:p w14:paraId="241DA6C4" w14:textId="2B73D17F" w:rsidR="007F2A73" w:rsidRDefault="007F2A73" w:rsidP="00086BA5">
      <w:pPr>
        <w:pStyle w:val="Normal1"/>
        <w:numPr>
          <w:ilvl w:val="1"/>
          <w:numId w:val="23"/>
        </w:numPr>
        <w:tabs>
          <w:tab w:val="clear" w:pos="1615"/>
          <w:tab w:val="left" w:pos="1418"/>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Aproximar a sociedade da formação dos alunos por meio da captação de demandas reais que possam ser utilizadas no processo de construção de conhecimento de cada egresso.</w:t>
      </w:r>
    </w:p>
    <w:p w14:paraId="1538B43B" w14:textId="77777777" w:rsidR="009F4C55" w:rsidRPr="009F4C55" w:rsidRDefault="009F4C55" w:rsidP="009F4C55">
      <w:pPr>
        <w:pStyle w:val="Normal1"/>
        <w:tabs>
          <w:tab w:val="clear" w:pos="1615"/>
          <w:tab w:val="left" w:pos="1418"/>
        </w:tabs>
        <w:spacing w:after="120" w:line="360" w:lineRule="auto"/>
        <w:ind w:left="1785" w:firstLine="0"/>
        <w:rPr>
          <w:rFonts w:asciiTheme="majorHAnsi" w:hAnsiTheme="majorHAnsi" w:cstheme="majorHAnsi"/>
          <w:sz w:val="24"/>
          <w:szCs w:val="24"/>
        </w:rPr>
      </w:pPr>
    </w:p>
    <w:p w14:paraId="2093615C" w14:textId="285DA446" w:rsidR="007F2A73" w:rsidRPr="007F2A73" w:rsidRDefault="009F4C5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49" w:name="_Toc43"/>
      <w:r w:rsidRPr="007F2A73">
        <w:rPr>
          <w:rFonts w:asciiTheme="majorHAnsi" w:hAnsiTheme="majorHAnsi" w:cstheme="majorHAnsi"/>
        </w:rPr>
        <w:t>PERFIL PROFISSIONAL DO EGRESSO</w:t>
      </w:r>
      <w:bookmarkEnd w:id="49"/>
    </w:p>
    <w:p w14:paraId="510ABAB9"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Os egressos do Bacharelado em Sistemas de Informação da </w:t>
      </w:r>
      <w:proofErr w:type="gramStart"/>
      <w:r w:rsidRPr="009F4C55">
        <w:rPr>
          <w:rFonts w:asciiTheme="majorHAnsi" w:hAnsiTheme="majorHAnsi" w:cstheme="majorHAnsi"/>
          <w:sz w:val="24"/>
          <w:szCs w:val="24"/>
        </w:rPr>
        <w:t>UnDF</w:t>
      </w:r>
      <w:proofErr w:type="gramEnd"/>
      <w:r w:rsidRPr="009F4C55">
        <w:rPr>
          <w:rFonts w:asciiTheme="majorHAnsi" w:hAnsiTheme="majorHAnsi" w:cstheme="majorHAnsi"/>
          <w:sz w:val="24"/>
          <w:szCs w:val="24"/>
        </w:rPr>
        <w:t xml:space="preserve"> serão profissionais capazes de atuar como agentes de transformação positiva, tanto no Distrito Federal como em outras regiões do país, e quiçá do mundo. Isso exige que o curso de BSI ofereça a cada egresso os seguintes elementos: (i) um ferramental que parte de bases tecnológicas computacionais; (</w:t>
      </w:r>
      <w:proofErr w:type="gramStart"/>
      <w:r w:rsidRPr="009F4C55">
        <w:rPr>
          <w:rFonts w:asciiTheme="majorHAnsi" w:hAnsiTheme="majorHAnsi" w:cstheme="majorHAnsi"/>
          <w:sz w:val="24"/>
          <w:szCs w:val="24"/>
        </w:rPr>
        <w:t>ii</w:t>
      </w:r>
      <w:proofErr w:type="gramEnd"/>
      <w:r w:rsidRPr="009F4C55">
        <w:rPr>
          <w:rFonts w:asciiTheme="majorHAnsi" w:hAnsiTheme="majorHAnsi" w:cstheme="majorHAnsi"/>
          <w:sz w:val="24"/>
          <w:szCs w:val="24"/>
        </w:rPr>
        <w:t xml:space="preserve">) conhecimentos técnicos e organizacionais da área de administração; (iii) subsídios conceituais, teóricos e práticos (tanto técnicos quanto sociais) envolvidos no desenvolvimento de sistemas computacionais; (iv) formação técnica sólida na área de gestão de sistemas computacionais e ambientes de operação de sistemas; e (v)  formação ética e responsável no que tange ao </w:t>
      </w:r>
      <w:r w:rsidRPr="009F4C55">
        <w:rPr>
          <w:rFonts w:asciiTheme="majorHAnsi" w:hAnsiTheme="majorHAnsi" w:cstheme="majorHAnsi"/>
          <w:sz w:val="24"/>
          <w:szCs w:val="24"/>
        </w:rPr>
        <w:lastRenderedPageBreak/>
        <w:t xml:space="preserve">desenvolvimento e à operação de sistemas computacionais com impactos na indústria e na sociedade, os quais suportam processos de tomadas de decisão de grande relevância. </w:t>
      </w:r>
    </w:p>
    <w:p w14:paraId="23AA1CCE"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 documento de Referência da SBC (Zorzo </w:t>
      </w:r>
      <w:proofErr w:type="gramStart"/>
      <w:r w:rsidRPr="009F4C55">
        <w:rPr>
          <w:rFonts w:asciiTheme="majorHAnsi" w:hAnsiTheme="majorHAnsi" w:cstheme="majorHAnsi"/>
          <w:sz w:val="24"/>
          <w:szCs w:val="24"/>
        </w:rPr>
        <w:t>et</w:t>
      </w:r>
      <w:proofErr w:type="gramEnd"/>
      <w:r w:rsidRPr="009F4C55">
        <w:rPr>
          <w:rFonts w:asciiTheme="majorHAnsi" w:hAnsiTheme="majorHAnsi" w:cstheme="majorHAnsi"/>
          <w:sz w:val="24"/>
          <w:szCs w:val="24"/>
        </w:rPr>
        <w:t xml:space="preserve"> al., 2017) recomenda, baseado nas Diretrizes Curriculares Nacionais para os cursos de graduação na área da Computação propostas pelo MEC em 2016, que todos os cursos de bacharelado na área de Computação, incluindo os cursos de BSI, devem assegurar a formação de profissionais dotados:  </w:t>
      </w:r>
    </w:p>
    <w:p w14:paraId="501FDD42"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de</w:t>
      </w:r>
      <w:proofErr w:type="gramEnd"/>
      <w:r w:rsidRPr="009F4C55">
        <w:rPr>
          <w:rFonts w:asciiTheme="majorHAnsi" w:hAnsiTheme="majorHAnsi" w:cstheme="majorHAnsi"/>
          <w:sz w:val="24"/>
          <w:szCs w:val="24"/>
        </w:rPr>
        <w:t xml:space="preserve"> conhecimento das questões sociais, profissionais, legais, éticas, políticas e humanísticas;</w:t>
      </w:r>
    </w:p>
    <w:p w14:paraId="7177FF52"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da</w:t>
      </w:r>
      <w:proofErr w:type="gramEnd"/>
      <w:r w:rsidRPr="009F4C55">
        <w:rPr>
          <w:rFonts w:asciiTheme="majorHAnsi" w:hAnsiTheme="majorHAnsi" w:cstheme="majorHAnsi"/>
          <w:sz w:val="24"/>
          <w:szCs w:val="24"/>
        </w:rPr>
        <w:t xml:space="preserve"> compreensão do impacto da computação e suas tecnologias na sociedade no que concerne ao atendimento e à antecipação estratégica das necessidades da sociedade; </w:t>
      </w:r>
    </w:p>
    <w:p w14:paraId="238ADE88"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de</w:t>
      </w:r>
      <w:proofErr w:type="gramEnd"/>
      <w:r w:rsidRPr="009F4C55">
        <w:rPr>
          <w:rFonts w:asciiTheme="majorHAnsi" w:hAnsiTheme="majorHAnsi" w:cstheme="majorHAnsi"/>
          <w:sz w:val="24"/>
          <w:szCs w:val="24"/>
        </w:rPr>
        <w:t xml:space="preserve"> visão crítica e criativa na identificação e na resolução de problemas contribuindo para o desenvolvimento de sua área;</w:t>
      </w:r>
    </w:p>
    <w:p w14:paraId="2187D70F"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da</w:t>
      </w:r>
      <w:proofErr w:type="gramEnd"/>
      <w:r w:rsidRPr="009F4C55">
        <w:rPr>
          <w:rFonts w:asciiTheme="majorHAnsi" w:hAnsiTheme="majorHAnsi" w:cstheme="majorHAnsi"/>
          <w:sz w:val="24"/>
          <w:szCs w:val="24"/>
        </w:rPr>
        <w:t xml:space="preserve"> capacidade de atuar de forma empreendedora, abrangente e cooperativa no atendimento às demandas sociais da região onde atua, do Brasil e do mundo; </w:t>
      </w:r>
    </w:p>
    <w:p w14:paraId="7352112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de</w:t>
      </w:r>
      <w:proofErr w:type="gramEnd"/>
      <w:r w:rsidRPr="009F4C55">
        <w:rPr>
          <w:rFonts w:asciiTheme="majorHAnsi" w:hAnsiTheme="majorHAnsi" w:cstheme="majorHAnsi"/>
          <w:sz w:val="24"/>
          <w:szCs w:val="24"/>
        </w:rPr>
        <w:t xml:space="preserve"> utilizar racionalmente os recursos disponíveis de forma transdisciplinar;</w:t>
      </w:r>
    </w:p>
    <w:p w14:paraId="2E68A936"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da</w:t>
      </w:r>
      <w:proofErr w:type="gramEnd"/>
      <w:r w:rsidRPr="009F4C55">
        <w:rPr>
          <w:rFonts w:asciiTheme="majorHAnsi" w:hAnsiTheme="majorHAnsi" w:cstheme="majorHAnsi"/>
          <w:sz w:val="24"/>
          <w:szCs w:val="24"/>
        </w:rPr>
        <w:t xml:space="preserve"> compreensão das necessidades da contínua atualização e aprimoramento de suas competências e habilidades;</w:t>
      </w:r>
    </w:p>
    <w:p w14:paraId="00303E5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da</w:t>
      </w:r>
      <w:proofErr w:type="gramEnd"/>
      <w:r w:rsidRPr="009F4C55">
        <w:rPr>
          <w:rFonts w:asciiTheme="majorHAnsi" w:hAnsiTheme="majorHAnsi" w:cstheme="majorHAnsi"/>
          <w:sz w:val="24"/>
          <w:szCs w:val="24"/>
        </w:rPr>
        <w:t xml:space="preserve"> capacidade de reconhecer a importância do pensamento computacional na vida cotidiana, como também sua aplicação em outros domínios e ser capaz de aplicá-lo em circunstâncias apropriadas; e</w:t>
      </w:r>
    </w:p>
    <w:p w14:paraId="55D401D1"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da</w:t>
      </w:r>
      <w:proofErr w:type="gramEnd"/>
      <w:r w:rsidRPr="009F4C55">
        <w:rPr>
          <w:rFonts w:asciiTheme="majorHAnsi" w:hAnsiTheme="majorHAnsi" w:cstheme="majorHAnsi"/>
          <w:sz w:val="24"/>
          <w:szCs w:val="24"/>
        </w:rPr>
        <w:t xml:space="preserve"> capacidade de atuar em um mundo de trabalho globalizado. </w:t>
      </w:r>
    </w:p>
    <w:p w14:paraId="41569EF2" w14:textId="77777777" w:rsidR="007F2A73" w:rsidRPr="009F4C55" w:rsidRDefault="007F2A73" w:rsidP="009F4C55">
      <w:pPr>
        <w:pStyle w:val="Normal1"/>
        <w:tabs>
          <w:tab w:val="clear" w:pos="1615"/>
          <w:tab w:val="left" w:pos="1418"/>
        </w:tabs>
        <w:spacing w:line="360" w:lineRule="auto"/>
        <w:rPr>
          <w:rFonts w:asciiTheme="majorHAnsi" w:hAnsiTheme="majorHAnsi" w:cstheme="majorHAnsi"/>
          <w:sz w:val="24"/>
          <w:szCs w:val="24"/>
        </w:rPr>
      </w:pPr>
    </w:p>
    <w:p w14:paraId="331C80F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mesmo documento sugere ainda que é desejável que os egressos de cursos de BSI:</w:t>
      </w:r>
    </w:p>
    <w:p w14:paraId="678CF991"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possuam</w:t>
      </w:r>
      <w:proofErr w:type="gramEnd"/>
      <w:r w:rsidRPr="009F4C55">
        <w:rPr>
          <w:rFonts w:asciiTheme="majorHAnsi" w:hAnsiTheme="majorHAnsi" w:cstheme="majorHAnsi"/>
          <w:sz w:val="24"/>
          <w:szCs w:val="24"/>
        </w:rPr>
        <w:t xml:space="preserve"> sólida formação em Ciência da Computação, Matemática e Administração visando ao desenvolvimento e à gestão de soluções baseadas em tecnologia da informação para os processos de negócio das organizações de forma que elas atinjam efetivamente seus objetivos estratégicos de negócio; </w:t>
      </w:r>
    </w:p>
    <w:p w14:paraId="264F2E7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lastRenderedPageBreak/>
        <w:t>possam</w:t>
      </w:r>
      <w:proofErr w:type="gramEnd"/>
      <w:r w:rsidRPr="009F4C55">
        <w:rPr>
          <w:rFonts w:asciiTheme="majorHAnsi" w:hAnsiTheme="majorHAnsi" w:cstheme="majorHAnsi"/>
          <w:sz w:val="24"/>
          <w:szCs w:val="24"/>
        </w:rPr>
        <w:t xml:space="preserve"> determinar os requisitos, desenvolver, evoluir e administrar os sistemas de informação das organizações, assegurando que elas tenham as informações e os sistemas de que necessitam para prover suporte as suas operações e para obter vantagem competitiva;  </w:t>
      </w:r>
    </w:p>
    <w:p w14:paraId="46B5FEDE"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sejam</w:t>
      </w:r>
      <w:proofErr w:type="gramEnd"/>
      <w:r w:rsidRPr="009F4C55">
        <w:rPr>
          <w:rFonts w:asciiTheme="majorHAnsi" w:hAnsiTheme="majorHAnsi" w:cstheme="majorHAnsi"/>
          <w:sz w:val="24"/>
          <w:szCs w:val="24"/>
        </w:rPr>
        <w:t xml:space="preserve"> capazes de inovar, de planejar e de gerenciar a infraestrutura de tecnologia da informação em organizações, bem como desenvolver e evoluir sistemas de informação para uso em processos organizacionais, departamentais e/ou individuais; </w:t>
      </w:r>
    </w:p>
    <w:p w14:paraId="4EFF659C"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possam</w:t>
      </w:r>
      <w:proofErr w:type="gramEnd"/>
      <w:r w:rsidRPr="009F4C55">
        <w:rPr>
          <w:rFonts w:asciiTheme="majorHAnsi" w:hAnsiTheme="majorHAnsi" w:cstheme="majorHAnsi"/>
          <w:sz w:val="24"/>
          <w:szCs w:val="24"/>
        </w:rPr>
        <w:t xml:space="preserve"> escolher e configurar equipamentos, sistemas e programas para a solução de problemas que envolvam a coleta, o processamento e a disseminação de informações;</w:t>
      </w:r>
    </w:p>
    <w:p w14:paraId="36E9FF25" w14:textId="77777777"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entendam</w:t>
      </w:r>
      <w:proofErr w:type="gramEnd"/>
      <w:r w:rsidRPr="009F4C55">
        <w:rPr>
          <w:rFonts w:asciiTheme="majorHAnsi" w:hAnsiTheme="majorHAnsi" w:cstheme="majorHAnsi"/>
          <w:sz w:val="24"/>
          <w:szCs w:val="24"/>
        </w:rPr>
        <w:t xml:space="preserve"> o contexto, envolvendo as implicações organizacionais e sociais, no qual as soluções de sistemas de informação são desenvolvidas e implantadas; e</w:t>
      </w:r>
    </w:p>
    <w:p w14:paraId="49EDF061" w14:textId="48166811" w:rsidR="007F2A73" w:rsidRPr="009F4C55" w:rsidRDefault="007F2A73" w:rsidP="00086BA5">
      <w:pPr>
        <w:pStyle w:val="Normal1"/>
        <w:numPr>
          <w:ilvl w:val="1"/>
          <w:numId w:val="15"/>
        </w:numPr>
        <w:tabs>
          <w:tab w:val="clear" w:pos="1615"/>
        </w:tabs>
        <w:spacing w:after="120" w:line="360" w:lineRule="auto"/>
        <w:rPr>
          <w:rFonts w:asciiTheme="majorHAnsi" w:hAnsiTheme="majorHAnsi" w:cstheme="majorHAnsi"/>
          <w:sz w:val="24"/>
          <w:szCs w:val="24"/>
        </w:rPr>
      </w:pPr>
      <w:proofErr w:type="gramStart"/>
      <w:r w:rsidRPr="009F4C55">
        <w:rPr>
          <w:rFonts w:asciiTheme="majorHAnsi" w:hAnsiTheme="majorHAnsi" w:cstheme="majorHAnsi"/>
          <w:sz w:val="24"/>
          <w:szCs w:val="24"/>
        </w:rPr>
        <w:t>compreendam</w:t>
      </w:r>
      <w:proofErr w:type="gramEnd"/>
      <w:r w:rsidRPr="009F4C55">
        <w:rPr>
          <w:rFonts w:asciiTheme="majorHAnsi" w:hAnsiTheme="majorHAnsi" w:cstheme="majorHAnsi"/>
          <w:sz w:val="24"/>
          <w:szCs w:val="24"/>
        </w:rPr>
        <w:t xml:space="preserve"> os modelos e as áreas de negócios, atuando como agentes de mudança no contexto organizacional.</w:t>
      </w:r>
    </w:p>
    <w:p w14:paraId="1EA32C5E" w14:textId="77777777" w:rsidR="009F4C55" w:rsidRPr="009F4C55" w:rsidRDefault="009F4C55" w:rsidP="009F4C55">
      <w:pPr>
        <w:pStyle w:val="Normal1"/>
        <w:tabs>
          <w:tab w:val="clear" w:pos="1615"/>
        </w:tabs>
        <w:spacing w:after="120" w:line="360" w:lineRule="auto"/>
        <w:ind w:left="1287" w:firstLine="0"/>
        <w:rPr>
          <w:rFonts w:asciiTheme="majorHAnsi" w:hAnsiTheme="majorHAnsi" w:cstheme="majorHAnsi"/>
          <w:sz w:val="24"/>
          <w:szCs w:val="24"/>
        </w:rPr>
      </w:pPr>
    </w:p>
    <w:p w14:paraId="482B8D15" w14:textId="78DCE429" w:rsidR="007F2A73" w:rsidRPr="007F2A73" w:rsidRDefault="009F4C5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50" w:name="_Toc44"/>
      <w:r w:rsidRPr="007F2A73">
        <w:rPr>
          <w:rFonts w:asciiTheme="majorHAnsi" w:hAnsiTheme="majorHAnsi" w:cstheme="majorHAnsi"/>
        </w:rPr>
        <w:t xml:space="preserve">EIXOS DE FORMAÇÃO, COMPETÊNCIAS E </w:t>
      </w:r>
      <w:proofErr w:type="gramStart"/>
      <w:r w:rsidRPr="007F2A73">
        <w:rPr>
          <w:rFonts w:asciiTheme="majorHAnsi" w:hAnsiTheme="majorHAnsi" w:cstheme="majorHAnsi"/>
        </w:rPr>
        <w:t>CONTEÚDOS</w:t>
      </w:r>
      <w:bookmarkEnd w:id="50"/>
      <w:proofErr w:type="gramEnd"/>
    </w:p>
    <w:p w14:paraId="49D04249"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 figura 11 apresenta a visão conceitual que conecta perfil do egresso, objetivos do curso, eixos de formação, competências e conteúdos. A partir dela, depreende-se que: (i) o perfil do egresso é a base para a definição dos objetivos do curso; (</w:t>
      </w:r>
      <w:proofErr w:type="gramStart"/>
      <w:r w:rsidRPr="009F4C55">
        <w:rPr>
          <w:rFonts w:asciiTheme="majorHAnsi" w:hAnsiTheme="majorHAnsi" w:cstheme="majorHAnsi"/>
          <w:sz w:val="24"/>
          <w:szCs w:val="24"/>
        </w:rPr>
        <w:t>ii</w:t>
      </w:r>
      <w:proofErr w:type="gramEnd"/>
      <w:r w:rsidRPr="009F4C55">
        <w:rPr>
          <w:rFonts w:asciiTheme="majorHAnsi" w:hAnsiTheme="majorHAnsi" w:cstheme="majorHAnsi"/>
          <w:sz w:val="24"/>
          <w:szCs w:val="24"/>
        </w:rPr>
        <w:t>) os objetivos do curso são decompostos em múltiplos Eixos de Formação (EF); (iii) cada Eixo de Formação sustenta a capacitação do egresso em uma Competência Genérica (CG); (iv) cada Competência Genérica desdobra-se em várias Competências Derivadas (CD); e (v) cada Competência Derivada é desenvolvida por meio de um grupo de conteúdos. Para finalizar, os conteúdos são agrupados em unidades curriculares que compõem a matriz do curso.</w:t>
      </w:r>
    </w:p>
    <w:p w14:paraId="558BB453" w14:textId="77777777" w:rsidR="007F2A73" w:rsidRPr="007F2A73" w:rsidRDefault="007F2A73" w:rsidP="007F2A73">
      <w:pPr>
        <w:pStyle w:val="Normal1"/>
        <w:tabs>
          <w:tab w:val="clear" w:pos="1615"/>
        </w:tabs>
        <w:ind w:firstLine="0"/>
        <w:rPr>
          <w:rFonts w:asciiTheme="majorHAnsi" w:hAnsiTheme="majorHAnsi" w:cstheme="majorHAnsi"/>
        </w:rPr>
      </w:pPr>
      <w:r w:rsidRPr="007F2A73">
        <w:rPr>
          <w:rFonts w:asciiTheme="majorHAnsi" w:hAnsiTheme="majorHAnsi" w:cstheme="majorHAnsi"/>
          <w:noProof/>
          <w:lang w:val="pt-BR"/>
        </w:rPr>
        <w:lastRenderedPageBreak/>
        <w:drawing>
          <wp:inline distT="0" distB="0" distL="0" distR="0" wp14:anchorId="0BE189CF" wp14:editId="66707475">
            <wp:extent cx="6116193" cy="2575735"/>
            <wp:effectExtent l="0" t="0" r="0" b="0"/>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5"/>
                    <a:stretch>
                      <a:fillRect/>
                    </a:stretch>
                  </pic:blipFill>
                  <pic:spPr>
                    <a:xfrm>
                      <a:off x="0" y="0"/>
                      <a:ext cx="6116193" cy="2575735"/>
                    </a:xfrm>
                    <a:prstGeom prst="rect">
                      <a:avLst/>
                    </a:prstGeom>
                    <a:ln w="12700" cap="flat">
                      <a:noFill/>
                      <a:miter lim="400000"/>
                    </a:ln>
                    <a:effectLst/>
                  </pic:spPr>
                </pic:pic>
              </a:graphicData>
            </a:graphic>
          </wp:inline>
        </w:drawing>
      </w:r>
    </w:p>
    <w:p w14:paraId="6B91AAC4" w14:textId="77777777" w:rsidR="007F2A73" w:rsidRPr="007F2A73" w:rsidRDefault="007F2A73" w:rsidP="009F4C55">
      <w:pPr>
        <w:pStyle w:val="Normal1"/>
        <w:tabs>
          <w:tab w:val="clear" w:pos="1615"/>
        </w:tabs>
        <w:ind w:firstLine="0"/>
        <w:rPr>
          <w:rFonts w:asciiTheme="majorHAnsi" w:eastAsia="Calibri" w:hAnsiTheme="majorHAnsi" w:cstheme="majorHAnsi"/>
          <w:i/>
          <w:iCs/>
        </w:rPr>
      </w:pPr>
      <w:r w:rsidRPr="007F2A73">
        <w:rPr>
          <w:rFonts w:asciiTheme="majorHAnsi" w:hAnsiTheme="majorHAnsi" w:cstheme="majorHAnsi"/>
          <w:i/>
          <w:iCs/>
        </w:rPr>
        <w:t xml:space="preserve">Figura </w:t>
      </w:r>
      <w:r w:rsidRPr="007F2A73">
        <w:rPr>
          <w:rFonts w:asciiTheme="majorHAnsi" w:hAnsiTheme="majorHAnsi" w:cstheme="majorHAnsi"/>
          <w:i/>
          <w:iCs/>
          <w:lang w:val="pt-BR"/>
        </w:rPr>
        <w:t>11</w:t>
      </w:r>
      <w:r w:rsidRPr="007F2A73">
        <w:rPr>
          <w:rFonts w:asciiTheme="majorHAnsi" w:hAnsiTheme="majorHAnsi" w:cstheme="majorHAnsi"/>
          <w:i/>
          <w:iCs/>
        </w:rPr>
        <w:t>. Visão conceitual dos Referenciais de Formação em Computação (Zorzo</w:t>
      </w:r>
      <w:r w:rsidRPr="007F2A73">
        <w:rPr>
          <w:rFonts w:asciiTheme="majorHAnsi" w:hAnsiTheme="majorHAnsi" w:cstheme="majorHAnsi"/>
          <w:i/>
          <w:iCs/>
          <w:lang w:val="pt-BR"/>
        </w:rPr>
        <w:t xml:space="preserve"> </w:t>
      </w:r>
      <w:proofErr w:type="gramStart"/>
      <w:r w:rsidRPr="007F2A73">
        <w:rPr>
          <w:rFonts w:asciiTheme="majorHAnsi" w:hAnsiTheme="majorHAnsi" w:cstheme="majorHAnsi"/>
          <w:i/>
          <w:iCs/>
          <w:lang w:val="pt-BR"/>
        </w:rPr>
        <w:t>et</w:t>
      </w:r>
      <w:proofErr w:type="gramEnd"/>
      <w:r w:rsidRPr="007F2A73">
        <w:rPr>
          <w:rFonts w:asciiTheme="majorHAnsi" w:hAnsiTheme="majorHAnsi" w:cstheme="majorHAnsi"/>
          <w:i/>
          <w:iCs/>
          <w:lang w:val="pt-BR"/>
        </w:rPr>
        <w:t xml:space="preserve"> al.</w:t>
      </w:r>
      <w:r w:rsidRPr="007F2A73">
        <w:rPr>
          <w:rFonts w:asciiTheme="majorHAnsi" w:hAnsiTheme="majorHAnsi" w:cstheme="majorHAnsi"/>
          <w:i/>
          <w:iCs/>
        </w:rPr>
        <w:t>, 2017).</w:t>
      </w:r>
    </w:p>
    <w:p w14:paraId="7144361C" w14:textId="77777777" w:rsidR="009F4C55" w:rsidRDefault="009F4C55" w:rsidP="007F2A73">
      <w:pPr>
        <w:pStyle w:val="Normal1"/>
        <w:tabs>
          <w:tab w:val="clear" w:pos="1615"/>
        </w:tabs>
        <w:rPr>
          <w:rFonts w:asciiTheme="majorHAnsi" w:hAnsiTheme="majorHAnsi" w:cstheme="majorHAnsi"/>
        </w:rPr>
      </w:pPr>
    </w:p>
    <w:p w14:paraId="4E512081" w14:textId="4B9A15D4"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Dito de outra forma, os Eixos de Formação objetivam capacitar o egresso em competências genéricas. Para que o egresso possa se apropriar dessas competências genéricas, é necessário desenvolver competências derivadas que requerem a mobilização de conteúdos específicos ministrados em unidades curriculares ou disciplinas.</w:t>
      </w:r>
    </w:p>
    <w:p w14:paraId="1958E615"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 competência é o comportamento que se espera observar no egresso do curso de BSI. Deve-se se notar, ainda, que, no nível das CGs, é feita uma associação explícita aos níveis cognitivos mais elevados da Taxonomia de Bloom Revisada (Ferraz e Belhot, 2010), nomeadamente Criar, Avaliar e Analisar. Já as CDs estão relacionadas com os </w:t>
      </w:r>
      <w:proofErr w:type="gramStart"/>
      <w:r w:rsidRPr="009F4C55">
        <w:rPr>
          <w:rFonts w:asciiTheme="majorHAnsi" w:hAnsiTheme="majorHAnsi" w:cstheme="majorHAnsi"/>
          <w:sz w:val="24"/>
          <w:szCs w:val="24"/>
        </w:rPr>
        <w:t>3</w:t>
      </w:r>
      <w:proofErr w:type="gramEnd"/>
      <w:r w:rsidRPr="009F4C55">
        <w:rPr>
          <w:rFonts w:asciiTheme="majorHAnsi" w:hAnsiTheme="majorHAnsi" w:cstheme="majorHAnsi"/>
          <w:sz w:val="24"/>
          <w:szCs w:val="24"/>
        </w:rPr>
        <w:t xml:space="preserve"> níveis inferiores, nomeadamente Aplicar, Entender e Lembrar. Isso também serve de referência para a construção da Organização Curricular do curso.</w:t>
      </w:r>
    </w:p>
    <w:p w14:paraId="027F78B8"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Os sete Eixos de Formação preconizados pela SBC (Zorzo </w:t>
      </w:r>
      <w:proofErr w:type="gramStart"/>
      <w:r w:rsidRPr="009F4C55">
        <w:rPr>
          <w:rFonts w:asciiTheme="majorHAnsi" w:hAnsiTheme="majorHAnsi" w:cstheme="majorHAnsi"/>
          <w:sz w:val="24"/>
          <w:szCs w:val="24"/>
        </w:rPr>
        <w:t>et</w:t>
      </w:r>
      <w:proofErr w:type="gramEnd"/>
      <w:r w:rsidRPr="009F4C55">
        <w:rPr>
          <w:rFonts w:asciiTheme="majorHAnsi" w:hAnsiTheme="majorHAnsi" w:cstheme="majorHAnsi"/>
          <w:sz w:val="24"/>
          <w:szCs w:val="24"/>
        </w:rPr>
        <w:t xml:space="preserve"> al., 2017), apresentados na figura 12, devem servir de referência para que cada NDE possa, a partir da escolha dos Eixos que sustentam a organização do curso, escolher as competências genéricas e as derivadas que servirão de base para a definição dos conteúdos que serão agrupados em unidades curriculares, dispostas ao longo dos 8 semestres.</w:t>
      </w:r>
    </w:p>
    <w:p w14:paraId="6F46CA16" w14:textId="77777777" w:rsidR="007F2A73" w:rsidRPr="007F2A73" w:rsidRDefault="007F2A73" w:rsidP="007F2A73">
      <w:pPr>
        <w:pStyle w:val="Normal1"/>
        <w:tabs>
          <w:tab w:val="clear" w:pos="1615"/>
        </w:tabs>
        <w:ind w:firstLine="0"/>
        <w:jc w:val="center"/>
        <w:rPr>
          <w:rFonts w:asciiTheme="majorHAnsi" w:eastAsia="Calibri" w:hAnsiTheme="majorHAnsi" w:cstheme="majorHAnsi"/>
          <w:i/>
          <w:iCs/>
        </w:rPr>
      </w:pPr>
      <w:r w:rsidRPr="007F2A73">
        <w:rPr>
          <w:rFonts w:asciiTheme="majorHAnsi" w:eastAsia="Calibri" w:hAnsiTheme="majorHAnsi" w:cstheme="majorHAnsi"/>
          <w:i/>
          <w:iCs/>
          <w:noProof/>
          <w:lang w:val="pt-BR"/>
        </w:rPr>
        <w:lastRenderedPageBreak/>
        <w:drawing>
          <wp:inline distT="0" distB="0" distL="0" distR="0" wp14:anchorId="0330976E" wp14:editId="7A2E1227">
            <wp:extent cx="6116193" cy="3681698"/>
            <wp:effectExtent l="0" t="0" r="0" b="0"/>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6"/>
                    <a:stretch>
                      <a:fillRect/>
                    </a:stretch>
                  </pic:blipFill>
                  <pic:spPr>
                    <a:xfrm>
                      <a:off x="0" y="0"/>
                      <a:ext cx="6116193" cy="3681698"/>
                    </a:xfrm>
                    <a:prstGeom prst="rect">
                      <a:avLst/>
                    </a:prstGeom>
                    <a:ln w="12700" cap="flat">
                      <a:noFill/>
                      <a:miter lim="400000"/>
                    </a:ln>
                    <a:effectLst/>
                  </pic:spPr>
                </pic:pic>
              </a:graphicData>
            </a:graphic>
          </wp:inline>
        </w:drawing>
      </w:r>
    </w:p>
    <w:p w14:paraId="09C3A463" w14:textId="77777777" w:rsidR="007F2A73" w:rsidRPr="007F2A73" w:rsidRDefault="007F2A73" w:rsidP="009F4C55">
      <w:pPr>
        <w:pStyle w:val="Normal1"/>
        <w:tabs>
          <w:tab w:val="clear" w:pos="1615"/>
        </w:tabs>
        <w:ind w:firstLine="0"/>
        <w:rPr>
          <w:rFonts w:asciiTheme="majorHAnsi" w:eastAsia="Calibri" w:hAnsiTheme="majorHAnsi" w:cstheme="majorHAnsi"/>
          <w:i/>
          <w:iCs/>
        </w:rPr>
      </w:pPr>
      <w:r w:rsidRPr="007F2A73">
        <w:rPr>
          <w:rFonts w:asciiTheme="majorHAnsi" w:hAnsiTheme="majorHAnsi" w:cstheme="majorHAnsi"/>
          <w:i/>
          <w:iCs/>
        </w:rPr>
        <w:t xml:space="preserve">Figura </w:t>
      </w:r>
      <w:r w:rsidRPr="007F2A73">
        <w:rPr>
          <w:rFonts w:asciiTheme="majorHAnsi" w:hAnsiTheme="majorHAnsi" w:cstheme="majorHAnsi"/>
          <w:i/>
          <w:iCs/>
          <w:lang w:val="pt-BR"/>
        </w:rPr>
        <w:t>12</w:t>
      </w:r>
      <w:r w:rsidRPr="007F2A73">
        <w:rPr>
          <w:rFonts w:asciiTheme="majorHAnsi" w:hAnsiTheme="majorHAnsi" w:cstheme="majorHAnsi"/>
          <w:i/>
          <w:iCs/>
        </w:rPr>
        <w:t>. Eixos de Formação (</w:t>
      </w:r>
      <w:r w:rsidRPr="007F2A73">
        <w:rPr>
          <w:rFonts w:asciiTheme="majorHAnsi" w:hAnsiTheme="majorHAnsi" w:cstheme="majorHAnsi"/>
          <w:i/>
          <w:iCs/>
          <w:lang w:val="pt-BR"/>
        </w:rPr>
        <w:t xml:space="preserve">Zorzo </w:t>
      </w:r>
      <w:proofErr w:type="gramStart"/>
      <w:r w:rsidRPr="007F2A73">
        <w:rPr>
          <w:rFonts w:asciiTheme="majorHAnsi" w:hAnsiTheme="majorHAnsi" w:cstheme="majorHAnsi"/>
          <w:i/>
          <w:iCs/>
          <w:lang w:val="pt-BR"/>
        </w:rPr>
        <w:t>et</w:t>
      </w:r>
      <w:proofErr w:type="gramEnd"/>
      <w:r w:rsidRPr="007F2A73">
        <w:rPr>
          <w:rFonts w:asciiTheme="majorHAnsi" w:hAnsiTheme="majorHAnsi" w:cstheme="majorHAnsi"/>
          <w:i/>
          <w:iCs/>
          <w:lang w:val="pt-BR"/>
        </w:rPr>
        <w:t xml:space="preserve"> al., 2017</w:t>
      </w:r>
      <w:r w:rsidRPr="007F2A73">
        <w:rPr>
          <w:rFonts w:asciiTheme="majorHAnsi" w:hAnsiTheme="majorHAnsi" w:cstheme="majorHAnsi"/>
          <w:i/>
          <w:iCs/>
        </w:rPr>
        <w:t>).</w:t>
      </w:r>
    </w:p>
    <w:p w14:paraId="31860DDB" w14:textId="77777777" w:rsidR="007F2A73" w:rsidRPr="007F2A73" w:rsidRDefault="007F2A73" w:rsidP="007F2A73">
      <w:pPr>
        <w:pStyle w:val="Normal1"/>
        <w:tabs>
          <w:tab w:val="clear" w:pos="1615"/>
        </w:tabs>
        <w:rPr>
          <w:rFonts w:asciiTheme="majorHAnsi" w:hAnsiTheme="majorHAnsi" w:cstheme="majorHAnsi"/>
        </w:rPr>
      </w:pPr>
    </w:p>
    <w:p w14:paraId="7ECE649E" w14:textId="77C2C55C" w:rsidR="007F2A73" w:rsidRDefault="007F2A73" w:rsidP="009F4C55">
      <w:pPr>
        <w:pStyle w:val="Normal1"/>
        <w:tabs>
          <w:tab w:val="clear" w:pos="1615"/>
        </w:tabs>
        <w:spacing w:line="360" w:lineRule="auto"/>
        <w:ind w:firstLine="709"/>
        <w:rPr>
          <w:rFonts w:asciiTheme="majorHAnsi" w:hAnsiTheme="majorHAnsi" w:cstheme="majorHAnsi"/>
          <w:sz w:val="24"/>
          <w:szCs w:val="24"/>
        </w:rPr>
      </w:pPr>
      <w:proofErr w:type="gramStart"/>
      <w:r w:rsidRPr="009F4C55">
        <w:rPr>
          <w:rFonts w:asciiTheme="majorHAnsi" w:hAnsiTheme="majorHAnsi" w:cstheme="majorHAnsi"/>
          <w:sz w:val="24"/>
          <w:szCs w:val="24"/>
        </w:rPr>
        <w:t>Isso posto</w:t>
      </w:r>
      <w:proofErr w:type="gramEnd"/>
      <w:r w:rsidRPr="009F4C55">
        <w:rPr>
          <w:rFonts w:asciiTheme="majorHAnsi" w:hAnsiTheme="majorHAnsi" w:cstheme="majorHAnsi"/>
          <w:sz w:val="24"/>
          <w:szCs w:val="24"/>
        </w:rPr>
        <w:t>, a organização curricular aqui apresentada é abrangente e contempla todos os eixos de formação. Vale ressaltar que, com a evolução do curso na região, alguns eixos podem ser mais evidenciados nas revisões futuras deste PPC.</w:t>
      </w:r>
    </w:p>
    <w:p w14:paraId="061A4E0A" w14:textId="77777777" w:rsidR="009F4C55" w:rsidRPr="009F4C55" w:rsidRDefault="009F4C55" w:rsidP="009F4C55">
      <w:pPr>
        <w:pStyle w:val="Normal1"/>
        <w:tabs>
          <w:tab w:val="clear" w:pos="1615"/>
        </w:tabs>
        <w:spacing w:line="360" w:lineRule="auto"/>
        <w:ind w:firstLine="709"/>
        <w:rPr>
          <w:rFonts w:asciiTheme="majorHAnsi" w:hAnsiTheme="majorHAnsi" w:cstheme="majorHAnsi"/>
          <w:sz w:val="24"/>
          <w:szCs w:val="24"/>
        </w:rPr>
      </w:pPr>
    </w:p>
    <w:p w14:paraId="4EF70E57" w14:textId="29E19FF8" w:rsidR="007F2A73" w:rsidRPr="007F2A73" w:rsidRDefault="009F4C5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51" w:name="_Toc45"/>
      <w:r w:rsidRPr="007F2A73">
        <w:rPr>
          <w:rFonts w:asciiTheme="majorHAnsi" w:hAnsiTheme="majorHAnsi" w:cstheme="majorHAnsi"/>
        </w:rPr>
        <w:t>ORGANIZAÇÃO CURRICULAR</w:t>
      </w:r>
      <w:bookmarkEnd w:id="51"/>
    </w:p>
    <w:p w14:paraId="76EDECB4"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bookmarkStart w:id="52" w:name="_Hlk103617778"/>
      <w:bookmarkStart w:id="53" w:name="_Hlk103617946"/>
      <w:r w:rsidRPr="009F4C55">
        <w:rPr>
          <w:rFonts w:asciiTheme="majorHAnsi" w:hAnsiTheme="majorHAnsi" w:cstheme="majorHAnsi"/>
          <w:sz w:val="24"/>
          <w:szCs w:val="24"/>
        </w:rPr>
        <w:t xml:space="preserve">Os cursos da área computacional da </w:t>
      </w:r>
      <w:proofErr w:type="gramStart"/>
      <w:r w:rsidRPr="009F4C55">
        <w:rPr>
          <w:rFonts w:asciiTheme="majorHAnsi" w:hAnsiTheme="majorHAnsi" w:cstheme="majorHAnsi"/>
          <w:sz w:val="24"/>
          <w:szCs w:val="24"/>
        </w:rPr>
        <w:t>UnDF</w:t>
      </w:r>
      <w:proofErr w:type="gramEnd"/>
      <w:r w:rsidRPr="009F4C55">
        <w:rPr>
          <w:rFonts w:asciiTheme="majorHAnsi" w:hAnsiTheme="majorHAnsi" w:cstheme="majorHAnsi"/>
          <w:sz w:val="24"/>
          <w:szCs w:val="24"/>
        </w:rPr>
        <w:t xml:space="preserve"> foram construídos sobre três categorias de elementos inovadores comuns a todos eles, nomeadamente Visão Conceitual, Capital Intelectual e Infraestrutura (os quais foram apresentados na seção 3 e serão aqui complementados pontualmente). A partir daquelas categorias, vários são os desdobramentos necessários que impactam diretamente na qualidade da oferta dos cursos de BSI e de BCC. Por exemplo, o exitoso desenvolvimento dos projetos exige que os tópicos teóricos relevantes sejam apresentados e aprofundados, apoiando a integralização dos conteúdos previstos nas Diretrizes Curriculares e nas Diretrizes de referência da Sociedade Brasileira de Computação. </w:t>
      </w:r>
    </w:p>
    <w:p w14:paraId="209EB213"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 arquitetura do curso (ver figura 2, página 10) baseia-se em conhecimentos, habilidades e atitudes que devem compor o instrumental profissional de cada egresso (CEBRASPE, 2022B). O </w:t>
      </w:r>
      <w:r w:rsidRPr="009F4C55">
        <w:rPr>
          <w:rFonts w:asciiTheme="majorHAnsi" w:hAnsiTheme="majorHAnsi" w:cstheme="majorHAnsi"/>
          <w:sz w:val="24"/>
          <w:szCs w:val="24"/>
        </w:rPr>
        <w:lastRenderedPageBreak/>
        <w:t xml:space="preserve">conjunto de competências define, em cada semestre, os temas do Projeto Aplicado correspondente. Esses temas devem </w:t>
      </w:r>
      <w:proofErr w:type="gramStart"/>
      <w:r w:rsidRPr="009F4C55">
        <w:rPr>
          <w:rFonts w:asciiTheme="majorHAnsi" w:hAnsiTheme="majorHAnsi" w:cstheme="majorHAnsi"/>
          <w:sz w:val="24"/>
          <w:szCs w:val="24"/>
        </w:rPr>
        <w:t>ser,</w:t>
      </w:r>
      <w:proofErr w:type="gramEnd"/>
      <w:r w:rsidRPr="009F4C55">
        <w:rPr>
          <w:rFonts w:asciiTheme="majorHAnsi" w:hAnsiTheme="majorHAnsi" w:cstheme="majorHAnsi"/>
          <w:sz w:val="24"/>
          <w:szCs w:val="24"/>
        </w:rPr>
        <w:t xml:space="preserve"> ao mesmo tempo, viável e suficientemente complexo para provocar o desenvolvimento técnico e acadêmico do aluno. Os PAs indicam os conhecimentos que precisam ser adquiridos pelos alunos nas UCs de Bases, as quais acontecem concomitantemente com os projetos.</w:t>
      </w:r>
    </w:p>
    <w:p w14:paraId="03223FF9"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Os conteúdos previstos estão distribuídos nos oito semestres do curso de acordo com as necessidades dos PAs. Os temas dos projetos contemplam o uso das teorias a serem estudadas e devem, tanto quanto possível, estar conectados com demandas apresentadas pelas organizações (industriais e/ou de serviço) da região. Os componentes teóricos estarão agrupados em Unidades Curriculares denominadas Bases de Sistemas de Informação 1 a 8. As atividades práticas serão desenvolvidas nas Unidades Curriculares de Projeto Aplicado 1 a 8, Estágio Acadêmico </w:t>
      </w:r>
      <w:proofErr w:type="gramStart"/>
      <w:r w:rsidRPr="009F4C55">
        <w:rPr>
          <w:rFonts w:asciiTheme="majorHAnsi" w:hAnsiTheme="majorHAnsi" w:cstheme="majorHAnsi"/>
          <w:sz w:val="24"/>
          <w:szCs w:val="24"/>
        </w:rPr>
        <w:t>1</w:t>
      </w:r>
      <w:proofErr w:type="gramEnd"/>
      <w:r w:rsidRPr="009F4C55">
        <w:rPr>
          <w:rFonts w:asciiTheme="majorHAnsi" w:hAnsiTheme="majorHAnsi" w:cstheme="majorHAnsi"/>
          <w:sz w:val="24"/>
          <w:szCs w:val="24"/>
        </w:rPr>
        <w:t xml:space="preserve"> e 2, Estágio Empresarial 1 a 4, Optativas 1 e 2 e Trabalho de Conclusão de Curso.</w:t>
      </w:r>
    </w:p>
    <w:p w14:paraId="53FCE85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É de se referir que os PAs foram introduzidos na seção 3 deste PPC, dentro da categoria Visão Conceitual. Foram introduzidos tópicos como a criação de um PA, a respectiva estruturação, sua adaptação ao semestre em curso, a equipe de curadoria, a indução interna de projetos, a recepção de demandas externas que serão transformadas em projetos, e a evolução dos alunos e dos projetos ao longo de cada curso.</w:t>
      </w:r>
    </w:p>
    <w:p w14:paraId="286ACE0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Nas UCs de Bases de Sistemas de Informação (1 a 8) são ofertados todos os conhecimentos teóricos necessários e suficientes para a realização do PA correspondente. Os conteúdos dessas UCs podem ser ofertados assincronamente, sendo complementados com encontros remotos síncronos e/ou presenciais para debates e para resolução de dúvidas. A agenda de encontros é estabelecida entre os professores orientadores do Projeto Aplicado correspondente e dos professores das UCs de Bases em questão. </w:t>
      </w:r>
    </w:p>
    <w:p w14:paraId="246F4474"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As UCs (teóricas e/ou os PAs) também podem oferecer aos alunos dois outros produtos: (i) certificados de proficiência em recursos tecnológicos associados aos elementos teóricos e/ou práticos trabalhados durante o semestre; ou (</w:t>
      </w:r>
      <w:proofErr w:type="gramStart"/>
      <w:r w:rsidRPr="009F4C55">
        <w:rPr>
          <w:rFonts w:asciiTheme="majorHAnsi" w:hAnsiTheme="majorHAnsi" w:cstheme="majorHAnsi"/>
          <w:sz w:val="24"/>
          <w:szCs w:val="24"/>
        </w:rPr>
        <w:t>ii</w:t>
      </w:r>
      <w:proofErr w:type="gramEnd"/>
      <w:r w:rsidRPr="009F4C55">
        <w:rPr>
          <w:rFonts w:asciiTheme="majorHAnsi" w:hAnsiTheme="majorHAnsi" w:cstheme="majorHAnsi"/>
          <w:sz w:val="24"/>
          <w:szCs w:val="24"/>
        </w:rPr>
        <w:t xml:space="preserve">) a preparação para uma certificação de mercado feita por uma organização parceira do curso (e.g. Google, Amazon, Cisco), preparação que exige do aluno o cumprimento das tarefas e dos estudos proposto pelo professor responsável pelo apoio à certificação. Os Certificados de Proficiência Tecnológica são certificados que atestam a aquisição de </w:t>
      </w:r>
      <w:proofErr w:type="gramStart"/>
      <w:r w:rsidRPr="009F4C55">
        <w:rPr>
          <w:rFonts w:asciiTheme="majorHAnsi" w:hAnsiTheme="majorHAnsi" w:cstheme="majorHAnsi"/>
          <w:sz w:val="24"/>
          <w:szCs w:val="24"/>
        </w:rPr>
        <w:t>um certo</w:t>
      </w:r>
      <w:proofErr w:type="gramEnd"/>
      <w:r w:rsidRPr="009F4C55">
        <w:rPr>
          <w:rFonts w:asciiTheme="majorHAnsi" w:hAnsiTheme="majorHAnsi" w:cstheme="majorHAnsi"/>
          <w:sz w:val="24"/>
          <w:szCs w:val="24"/>
        </w:rPr>
        <w:t xml:space="preserve"> tipo de conhecimento tecnológico (e.g. Proficiência no uso de Linguagem </w:t>
      </w:r>
      <w:r w:rsidRPr="009F4C55">
        <w:rPr>
          <w:rFonts w:asciiTheme="majorHAnsi" w:hAnsiTheme="majorHAnsi" w:cstheme="majorHAnsi"/>
          <w:sz w:val="24"/>
          <w:szCs w:val="24"/>
        </w:rPr>
        <w:lastRenderedPageBreak/>
        <w:t>Phyton), a ser emitido pelo próprio curso. A preparação para uma certificação de mercado visa a conectar o desenvolvimento das UCs com uma espécie de mentoria preparatória para que os alunos possam buscar uma certificação externa, oferecida por uma organização de renome, em uma determinada tecnologia reconhecida e valorizada no mercado. Isto exige que os docentes do curso sejam qualificados como certificadores aptos a capacitar os alunos para que eles possam se submeter ao processo de certificação. É um recurso adicional que, nos cursos da área computacional, pode representar um grande valor agregado para o currículo dos egressos.</w:t>
      </w:r>
    </w:p>
    <w:p w14:paraId="5BA1E26B"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Cada semestre deve apresentar um novo desafio a ser desenvolvido pela turma na disciplina Projeto Aplicado. Esse desafio deve ser suficientemente complexo para que os alunos precisem adquirir novos conhecimentos e desenvolver novas competências e, ao mesmo tempo, simples para ser trabalhado apropriadamente dentro do semestre. A complexidade dos desafios deverá aumentar com o andamento do curso nas diversas disciplinas de Projetos Aplicados. É de se notar, ainda, que múltiplos desafios por semestre também são aceitos, dependendo do nível de complexidade dos referidos desafios.  </w:t>
      </w:r>
    </w:p>
    <w:p w14:paraId="6C77F943"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Como já referido, cada semestre terá um Projeto Aplicado que com uma carga horária significativa. As teorias envolvidas e necessárias para a resolução do desafio contemplado no Projeto Aplicado serão apresentadas e desenvolvidas na forma de sala invertida e debatidas em conjunto com todos os alunos da turma, na disciplina de Bases de Sistemas de Informação do mesmo semestre.</w:t>
      </w:r>
    </w:p>
    <w:p w14:paraId="51A269BD"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 partir do terceiro semestre do curso, os alunos começam a atuar de maneira profissional interagindo com o mercado regional por meio da disciplina de Estágio. As UCs de Estágio ou Vivências Acadêmicas </w:t>
      </w:r>
      <w:proofErr w:type="gramStart"/>
      <w:r w:rsidRPr="009F4C55">
        <w:rPr>
          <w:rFonts w:asciiTheme="majorHAnsi" w:hAnsiTheme="majorHAnsi" w:cstheme="majorHAnsi"/>
          <w:sz w:val="24"/>
          <w:szCs w:val="24"/>
        </w:rPr>
        <w:t>1</w:t>
      </w:r>
      <w:proofErr w:type="gramEnd"/>
      <w:r w:rsidRPr="009F4C55">
        <w:rPr>
          <w:rFonts w:asciiTheme="majorHAnsi" w:hAnsiTheme="majorHAnsi" w:cstheme="majorHAnsi"/>
          <w:sz w:val="24"/>
          <w:szCs w:val="24"/>
        </w:rPr>
        <w:t xml:space="preserve"> e 2 serão realizadas no Escritório de Projetos e Extensão (EPE</w:t>
      </w:r>
      <w:r w:rsidRPr="009F4C55">
        <w:rPr>
          <w:rFonts w:asciiTheme="majorHAnsi" w:hAnsiTheme="majorHAnsi" w:cstheme="majorHAnsi"/>
          <w:sz w:val="24"/>
          <w:szCs w:val="24"/>
        </w:rPr>
        <w:footnoteReference w:id="6"/>
      </w:r>
      <w:r w:rsidRPr="009F4C55">
        <w:rPr>
          <w:rFonts w:asciiTheme="majorHAnsi" w:hAnsiTheme="majorHAnsi" w:cstheme="majorHAnsi"/>
          <w:sz w:val="24"/>
          <w:szCs w:val="24"/>
        </w:rPr>
        <w:t xml:space="preserve">) da UnDF em que os alunos prestarão serviços de computação para as organizações locais, incluindo serviços de apoio da própria UnDF. Os trabalhos serão totalmente realizados dentro do EPE </w:t>
      </w:r>
      <w:proofErr w:type="gramStart"/>
      <w:r w:rsidRPr="009F4C55">
        <w:rPr>
          <w:rFonts w:asciiTheme="majorHAnsi" w:hAnsiTheme="majorHAnsi" w:cstheme="majorHAnsi"/>
          <w:sz w:val="24"/>
          <w:szCs w:val="24"/>
        </w:rPr>
        <w:t>sob orientação</w:t>
      </w:r>
      <w:proofErr w:type="gramEnd"/>
      <w:r w:rsidRPr="009F4C55">
        <w:rPr>
          <w:rFonts w:asciiTheme="majorHAnsi" w:hAnsiTheme="majorHAnsi" w:cstheme="majorHAnsi"/>
          <w:sz w:val="24"/>
          <w:szCs w:val="24"/>
        </w:rPr>
        <w:t xml:space="preserve"> direta dos professores do curso, com o objetivo de preparar o aluno para os estágios que serão realizados diretamente dentro do ambiente empresarial. </w:t>
      </w:r>
    </w:p>
    <w:p w14:paraId="5EBF4ECD"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Os quatro Estágios Empresariais do curso serão realizados em instituições de tecnologia ou em empresas prestadoras de serviço, em que o aluno poderá exercitar — e quiçá aprimorar </w:t>
      </w:r>
      <w:r w:rsidRPr="009F4C55">
        <w:rPr>
          <w:rFonts w:asciiTheme="majorHAnsi" w:hAnsiTheme="majorHAnsi" w:cstheme="majorHAnsi"/>
          <w:sz w:val="24"/>
          <w:szCs w:val="24"/>
        </w:rPr>
        <w:lastRenderedPageBreak/>
        <w:t>— os conhecimentos, as competências adquiridas no curso. As instituições interessadas em receber os alunos (que deverão passar por um processo interno de seleção) deverão apresentar os projetos que serão desenvolvidos pelo aluno, os quais devem obrigatoriamente ser avaliados e aprovados pela coordenação do curso para que o estágio aconteça. Os estágios realizados sem a aprovação prévia da coordenação ficarão sujeitos à avaliação e à aprovação posterior não havendo garantias de que será aproveitado para integralização da carga horária prevista no semestre. A carga curricular máxima prevista em cada Estágio Empresarial é de 100 horas por semestre mesmo que o aluno cumpra uma jornada maior na empresa.</w:t>
      </w:r>
    </w:p>
    <w:p w14:paraId="6C3EF1D3"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Para o desenvolvimento dos PAs, os alunos serão organizados em grupos de no máximo cinco membros. O conhecimento de gestão de projetos (modelos Project Management Institute e metodologia ágil) será trabalhado ao longo do curso para que os alunos aprendam a efetivamente desenvolver projetos. A documentação de cada projeto deve seguir as normas de metodologia e de redação científica, quando necessário, existindo flexibilidade para aceitar documentos em outros formatos (e.g. Business Model Canvas). A documentação de cada projeto poderá ser produzida em língua portuguesa, espanhola ou inglesa. </w:t>
      </w:r>
    </w:p>
    <w:p w14:paraId="45D0264F"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O curso oferece duas UCs Optativas (</w:t>
      </w:r>
      <w:proofErr w:type="gramStart"/>
      <w:r w:rsidRPr="009F4C55">
        <w:rPr>
          <w:rFonts w:asciiTheme="majorHAnsi" w:hAnsiTheme="majorHAnsi" w:cstheme="majorHAnsi"/>
          <w:sz w:val="24"/>
          <w:szCs w:val="24"/>
        </w:rPr>
        <w:t>1</w:t>
      </w:r>
      <w:proofErr w:type="gramEnd"/>
      <w:r w:rsidRPr="009F4C55">
        <w:rPr>
          <w:rFonts w:asciiTheme="majorHAnsi" w:hAnsiTheme="majorHAnsi" w:cstheme="majorHAnsi"/>
          <w:sz w:val="24"/>
          <w:szCs w:val="24"/>
        </w:rPr>
        <w:t xml:space="preserve"> e 2), as quais devem, obrigatoriamente, ser oferecidas em cursos da UnDF que não sejam da área computacional. Isso obriga o aluno a conhecer outros domínios científicos e áreas profissionais, apropriando-se, assim, de vocabulários e de dinâmicas que poderão vir a ser úteis na sua vida profissional.</w:t>
      </w:r>
    </w:p>
    <w:p w14:paraId="5D5A8BE0" w14:textId="77777777" w:rsidR="007F2A73" w:rsidRPr="009F4C55" w:rsidRDefault="007F2A73" w:rsidP="009F4C55">
      <w:pPr>
        <w:pStyle w:val="Normal1"/>
        <w:tabs>
          <w:tab w:val="clear" w:pos="1615"/>
        </w:tabs>
        <w:spacing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 carga horária total do curso está distribuída como mostrado na tabela 1. É de se referir, ainda, que o foco do curso é prático, posto que as componentes práticas </w:t>
      </w:r>
      <w:proofErr w:type="gramStart"/>
      <w:r w:rsidRPr="009F4C55">
        <w:rPr>
          <w:rFonts w:asciiTheme="majorHAnsi" w:hAnsiTheme="majorHAnsi" w:cstheme="majorHAnsi"/>
          <w:sz w:val="24"/>
          <w:szCs w:val="24"/>
        </w:rPr>
        <w:t>representam</w:t>
      </w:r>
      <w:proofErr w:type="gramEnd"/>
      <w:r w:rsidRPr="009F4C55">
        <w:rPr>
          <w:rFonts w:asciiTheme="majorHAnsi" w:hAnsiTheme="majorHAnsi" w:cstheme="majorHAnsi"/>
          <w:sz w:val="24"/>
          <w:szCs w:val="24"/>
        </w:rPr>
        <w:t xml:space="preserve"> 40% da carga horária total, os quais somados aos 14,7% de atividades de Extensão e Estágios significam, aproximadamente, 55% do curso. A próxima seção traz a matriz curricular proposta com a divisão semestral das componentes e das atividades.</w:t>
      </w:r>
    </w:p>
    <w:bookmarkEnd w:id="52"/>
    <w:p w14:paraId="75B4EEC8" w14:textId="77777777" w:rsidR="007F2A73" w:rsidRPr="007F2A73" w:rsidRDefault="007F2A73" w:rsidP="007F2A73">
      <w:pPr>
        <w:pStyle w:val="Normal1"/>
        <w:tabs>
          <w:tab w:val="clear" w:pos="1615"/>
        </w:tabs>
        <w:rPr>
          <w:rFonts w:asciiTheme="majorHAnsi" w:hAnsiTheme="majorHAnsi" w:cstheme="majorHAnsi"/>
        </w:rPr>
      </w:pPr>
    </w:p>
    <w:tbl>
      <w:tblPr>
        <w:tblStyle w:val="TabeladeGrade41"/>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6"/>
        <w:gridCol w:w="2324"/>
        <w:gridCol w:w="1974"/>
      </w:tblGrid>
      <w:tr w:rsidR="009F4C55" w:rsidRPr="009F4C55" w14:paraId="6A9B4876" w14:textId="77777777" w:rsidTr="009F4C5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504" w:type="dxa"/>
            <w:gridSpan w:val="3"/>
            <w:tcBorders>
              <w:top w:val="single" w:sz="4" w:space="0" w:color="auto"/>
              <w:left w:val="single" w:sz="4" w:space="0" w:color="auto"/>
              <w:bottom w:val="single" w:sz="4" w:space="0" w:color="auto"/>
              <w:right w:val="single" w:sz="4" w:space="0" w:color="auto"/>
            </w:tcBorders>
          </w:tcPr>
          <w:bookmarkEnd w:id="53"/>
          <w:p w14:paraId="393969C4" w14:textId="77777777" w:rsidR="007F2A73" w:rsidRPr="009F4C55" w:rsidRDefault="007F2A73" w:rsidP="009F4C55">
            <w:pPr>
              <w:pStyle w:val="BodyB"/>
              <w:tabs>
                <w:tab w:val="left" w:pos="1440"/>
                <w:tab w:val="left" w:pos="2880"/>
                <w:tab w:val="left" w:pos="4320"/>
                <w:tab w:val="left" w:pos="5760"/>
                <w:tab w:val="left" w:pos="7200"/>
                <w:tab w:val="left" w:pos="8640"/>
              </w:tabs>
              <w:suppressAutoHyphens/>
              <w:spacing w:line="360" w:lineRule="auto"/>
              <w:jc w:val="center"/>
              <w:outlineLvl w:val="0"/>
              <w:rPr>
                <w:rFonts w:asciiTheme="majorHAnsi" w:hAnsiTheme="majorHAnsi" w:cstheme="majorHAnsi"/>
                <w:color w:val="FFFFFF" w:themeColor="background1"/>
                <w:sz w:val="22"/>
                <w:szCs w:val="22"/>
              </w:rPr>
            </w:pPr>
            <w:r w:rsidRPr="009F4C55">
              <w:rPr>
                <w:rFonts w:asciiTheme="majorHAnsi" w:hAnsiTheme="majorHAnsi" w:cstheme="majorHAnsi"/>
                <w:color w:val="FFFFFF" w:themeColor="background1"/>
                <w:sz w:val="22"/>
                <w:szCs w:val="22"/>
                <w:lang w:val="pt-BR"/>
              </w:rPr>
              <w:t>Tabela 1. Carga Horária do Curso</w:t>
            </w:r>
          </w:p>
        </w:tc>
      </w:tr>
      <w:tr w:rsidR="007F2A73" w:rsidRPr="009F4C55" w14:paraId="05F03869" w14:textId="77777777" w:rsidTr="009F4C5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206" w:type="dxa"/>
            <w:tcBorders>
              <w:top w:val="single" w:sz="4" w:space="0" w:color="auto"/>
            </w:tcBorders>
          </w:tcPr>
          <w:p w14:paraId="6237C2E9" w14:textId="77777777" w:rsidR="007F2A73" w:rsidRPr="009F4C55" w:rsidRDefault="007F2A73" w:rsidP="009F4C55">
            <w:pPr>
              <w:pStyle w:val="TableStyle1AA"/>
              <w:spacing w:line="360" w:lineRule="auto"/>
              <w:jc w:val="center"/>
              <w:rPr>
                <w:rFonts w:asciiTheme="majorHAnsi" w:hAnsiTheme="majorHAnsi" w:cstheme="majorHAnsi"/>
                <w:sz w:val="22"/>
                <w:szCs w:val="22"/>
              </w:rPr>
            </w:pPr>
            <w:r w:rsidRPr="009F4C55">
              <w:rPr>
                <w:rFonts w:asciiTheme="majorHAnsi" w:hAnsiTheme="majorHAnsi" w:cstheme="majorHAnsi"/>
                <w:sz w:val="22"/>
                <w:szCs w:val="22"/>
                <w:lang w:val="en-US"/>
              </w:rPr>
              <w:t>Componente Curricular</w:t>
            </w:r>
            <w:r w:rsidRPr="009F4C55">
              <w:rPr>
                <w:rFonts w:asciiTheme="majorHAnsi" w:hAnsiTheme="majorHAnsi" w:cstheme="majorHAnsi"/>
                <w:sz w:val="22"/>
                <w:szCs w:val="22"/>
              </w:rPr>
              <w:t>/</w:t>
            </w:r>
            <w:r w:rsidRPr="009F4C55">
              <w:rPr>
                <w:rFonts w:asciiTheme="majorHAnsi" w:hAnsiTheme="majorHAnsi" w:cstheme="majorHAnsi"/>
                <w:sz w:val="22"/>
                <w:szCs w:val="22"/>
                <w:lang w:val="pt-BR"/>
              </w:rPr>
              <w:t xml:space="preserve"> Atividade</w:t>
            </w:r>
          </w:p>
        </w:tc>
        <w:tc>
          <w:tcPr>
            <w:tcW w:w="2324" w:type="dxa"/>
            <w:tcBorders>
              <w:top w:val="single" w:sz="4" w:space="0" w:color="auto"/>
            </w:tcBorders>
          </w:tcPr>
          <w:p w14:paraId="103D6201" w14:textId="77777777" w:rsidR="007F2A73" w:rsidRPr="009F4C55" w:rsidRDefault="007F2A73" w:rsidP="009F4C55">
            <w:pPr>
              <w:pStyle w:val="TableStyle1AA"/>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F4C55">
              <w:rPr>
                <w:rFonts w:asciiTheme="majorHAnsi" w:hAnsiTheme="majorHAnsi" w:cstheme="majorHAnsi"/>
                <w:sz w:val="22"/>
                <w:szCs w:val="22"/>
              </w:rPr>
              <w:t>Carga Horária Total (horas)</w:t>
            </w:r>
          </w:p>
        </w:tc>
        <w:tc>
          <w:tcPr>
            <w:tcW w:w="1974" w:type="dxa"/>
            <w:tcBorders>
              <w:top w:val="single" w:sz="4" w:space="0" w:color="auto"/>
            </w:tcBorders>
          </w:tcPr>
          <w:p w14:paraId="1DE56F6C" w14:textId="77777777" w:rsidR="007F2A73" w:rsidRPr="009F4C55" w:rsidRDefault="007F2A73" w:rsidP="009F4C55">
            <w:pPr>
              <w:pStyle w:val="TableStyle1AA"/>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9F4C55">
              <w:rPr>
                <w:rFonts w:asciiTheme="majorHAnsi" w:hAnsiTheme="majorHAnsi" w:cstheme="majorHAnsi"/>
                <w:sz w:val="22"/>
                <w:szCs w:val="22"/>
              </w:rPr>
              <w:t>Percentual %</w:t>
            </w:r>
          </w:p>
        </w:tc>
      </w:tr>
      <w:tr w:rsidR="007F2A73" w:rsidRPr="009F4C55" w14:paraId="2F6D8B84" w14:textId="77777777" w:rsidTr="009F4C55">
        <w:trPr>
          <w:trHeight w:val="520"/>
        </w:trPr>
        <w:tc>
          <w:tcPr>
            <w:cnfStyle w:val="001000000000" w:firstRow="0" w:lastRow="0" w:firstColumn="1" w:lastColumn="0" w:oddVBand="0" w:evenVBand="0" w:oddHBand="0" w:evenHBand="0" w:firstRowFirstColumn="0" w:firstRowLastColumn="0" w:lastRowFirstColumn="0" w:lastRowLastColumn="0"/>
            <w:tcW w:w="5206" w:type="dxa"/>
          </w:tcPr>
          <w:p w14:paraId="6BB0D422"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Componentes Curriculares Obrigatórios (Práticas e Projetos)</w:t>
            </w:r>
          </w:p>
        </w:tc>
        <w:tc>
          <w:tcPr>
            <w:tcW w:w="2324" w:type="dxa"/>
          </w:tcPr>
          <w:p w14:paraId="79C6FAD5"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1.220</w:t>
            </w:r>
          </w:p>
        </w:tc>
        <w:tc>
          <w:tcPr>
            <w:tcW w:w="1974" w:type="dxa"/>
          </w:tcPr>
          <w:p w14:paraId="6191BF87"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40.7%</w:t>
            </w:r>
          </w:p>
        </w:tc>
      </w:tr>
      <w:tr w:rsidR="007F2A73" w:rsidRPr="009F4C55" w14:paraId="49CB86E2" w14:textId="77777777" w:rsidTr="009F4C5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206" w:type="dxa"/>
          </w:tcPr>
          <w:p w14:paraId="188E08E5"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lastRenderedPageBreak/>
              <w:t>Componentes Curriculares Obrigatórios (Teóricas e Bases)</w:t>
            </w:r>
          </w:p>
        </w:tc>
        <w:tc>
          <w:tcPr>
            <w:tcW w:w="2324" w:type="dxa"/>
          </w:tcPr>
          <w:p w14:paraId="1BF7E6AD"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880</w:t>
            </w:r>
          </w:p>
        </w:tc>
        <w:tc>
          <w:tcPr>
            <w:tcW w:w="1974" w:type="dxa"/>
          </w:tcPr>
          <w:p w14:paraId="10593824"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29,3%</w:t>
            </w:r>
          </w:p>
        </w:tc>
      </w:tr>
      <w:tr w:rsidR="007F2A73" w:rsidRPr="009F4C55" w14:paraId="19AF0897" w14:textId="77777777" w:rsidTr="009F4C55">
        <w:trPr>
          <w:trHeight w:val="255"/>
        </w:trPr>
        <w:tc>
          <w:tcPr>
            <w:cnfStyle w:val="001000000000" w:firstRow="0" w:lastRow="0" w:firstColumn="1" w:lastColumn="0" w:oddVBand="0" w:evenVBand="0" w:oddHBand="0" w:evenHBand="0" w:firstRowFirstColumn="0" w:firstRowLastColumn="0" w:lastRowFirstColumn="0" w:lastRowLastColumn="0"/>
            <w:tcW w:w="5206" w:type="dxa"/>
          </w:tcPr>
          <w:p w14:paraId="200262B9"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Componentes Curriculares Optativos</w:t>
            </w:r>
          </w:p>
        </w:tc>
        <w:tc>
          <w:tcPr>
            <w:tcW w:w="2324" w:type="dxa"/>
          </w:tcPr>
          <w:p w14:paraId="169205C9"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120</w:t>
            </w:r>
          </w:p>
        </w:tc>
        <w:tc>
          <w:tcPr>
            <w:tcW w:w="1974" w:type="dxa"/>
          </w:tcPr>
          <w:p w14:paraId="7AF4BACB"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4,0%</w:t>
            </w:r>
          </w:p>
        </w:tc>
      </w:tr>
      <w:tr w:rsidR="007F2A73" w:rsidRPr="009F4C55" w14:paraId="30C22DB0" w14:textId="77777777" w:rsidTr="009F4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6" w:type="dxa"/>
          </w:tcPr>
          <w:p w14:paraId="6AE952A8"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Atividades de Extensão e Estágios</w:t>
            </w:r>
          </w:p>
        </w:tc>
        <w:tc>
          <w:tcPr>
            <w:tcW w:w="2324" w:type="dxa"/>
          </w:tcPr>
          <w:p w14:paraId="1414F404"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440</w:t>
            </w:r>
          </w:p>
        </w:tc>
        <w:tc>
          <w:tcPr>
            <w:tcW w:w="1974" w:type="dxa"/>
          </w:tcPr>
          <w:p w14:paraId="02E1F009"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14,7%</w:t>
            </w:r>
          </w:p>
        </w:tc>
      </w:tr>
      <w:tr w:rsidR="007F2A73" w:rsidRPr="009F4C55" w14:paraId="7EE0A30B" w14:textId="77777777" w:rsidTr="009F4C55">
        <w:trPr>
          <w:trHeight w:val="255"/>
        </w:trPr>
        <w:tc>
          <w:tcPr>
            <w:cnfStyle w:val="001000000000" w:firstRow="0" w:lastRow="0" w:firstColumn="1" w:lastColumn="0" w:oddVBand="0" w:evenVBand="0" w:oddHBand="0" w:evenHBand="0" w:firstRowFirstColumn="0" w:firstRowLastColumn="0" w:lastRowFirstColumn="0" w:lastRowLastColumn="0"/>
            <w:tcW w:w="5206" w:type="dxa"/>
          </w:tcPr>
          <w:p w14:paraId="245F770F"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Atividades Complementares</w:t>
            </w:r>
          </w:p>
        </w:tc>
        <w:tc>
          <w:tcPr>
            <w:tcW w:w="2324" w:type="dxa"/>
          </w:tcPr>
          <w:p w14:paraId="7D6734D1"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300</w:t>
            </w:r>
          </w:p>
        </w:tc>
        <w:tc>
          <w:tcPr>
            <w:tcW w:w="1974" w:type="dxa"/>
          </w:tcPr>
          <w:p w14:paraId="7B6222DE"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10,0%</w:t>
            </w:r>
          </w:p>
        </w:tc>
      </w:tr>
      <w:tr w:rsidR="007F2A73" w:rsidRPr="009F4C55" w14:paraId="32A18B6F" w14:textId="77777777" w:rsidTr="009F4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6" w:type="dxa"/>
          </w:tcPr>
          <w:p w14:paraId="0ADBDBB4" w14:textId="77777777" w:rsidR="007F2A73" w:rsidRPr="009F4C55" w:rsidRDefault="007F2A73" w:rsidP="009F4C55">
            <w:pPr>
              <w:pStyle w:val="TableStyle1AA"/>
              <w:spacing w:line="360" w:lineRule="auto"/>
              <w:jc w:val="both"/>
              <w:rPr>
                <w:rFonts w:asciiTheme="majorHAnsi" w:hAnsiTheme="majorHAnsi" w:cstheme="majorHAnsi"/>
                <w:sz w:val="22"/>
                <w:szCs w:val="22"/>
              </w:rPr>
            </w:pPr>
            <w:r w:rsidRPr="009F4C55">
              <w:rPr>
                <w:rFonts w:asciiTheme="majorHAnsi" w:hAnsiTheme="majorHAnsi" w:cstheme="majorHAnsi"/>
                <w:sz w:val="22"/>
                <w:szCs w:val="22"/>
              </w:rPr>
              <w:t>Trabalho de Conclusão de Curso</w:t>
            </w:r>
          </w:p>
        </w:tc>
        <w:tc>
          <w:tcPr>
            <w:tcW w:w="2324" w:type="dxa"/>
          </w:tcPr>
          <w:p w14:paraId="2F8841DD"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40</w:t>
            </w:r>
          </w:p>
        </w:tc>
        <w:tc>
          <w:tcPr>
            <w:tcW w:w="1974" w:type="dxa"/>
          </w:tcPr>
          <w:p w14:paraId="19537AFA" w14:textId="77777777" w:rsidR="007F2A73" w:rsidRPr="009F4C55" w:rsidRDefault="007F2A73" w:rsidP="009F4C55">
            <w:pPr>
              <w:pStyle w:val="BodyA"/>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rPr>
              <w:t>1,3%</w:t>
            </w:r>
          </w:p>
        </w:tc>
      </w:tr>
      <w:tr w:rsidR="007F2A73" w:rsidRPr="009F4C55" w14:paraId="799A2D26" w14:textId="77777777" w:rsidTr="009F4C55">
        <w:trPr>
          <w:trHeight w:val="255"/>
        </w:trPr>
        <w:tc>
          <w:tcPr>
            <w:cnfStyle w:val="001000000000" w:firstRow="0" w:lastRow="0" w:firstColumn="1" w:lastColumn="0" w:oddVBand="0" w:evenVBand="0" w:oddHBand="0" w:evenHBand="0" w:firstRowFirstColumn="0" w:firstRowLastColumn="0" w:lastRowFirstColumn="0" w:lastRowLastColumn="0"/>
            <w:tcW w:w="5206" w:type="dxa"/>
          </w:tcPr>
          <w:p w14:paraId="7A6EE727" w14:textId="77777777" w:rsidR="007F2A73" w:rsidRPr="009F4C55" w:rsidRDefault="007F2A73" w:rsidP="009F4C55">
            <w:pPr>
              <w:pStyle w:val="TableStyle1AA"/>
              <w:spacing w:line="360" w:lineRule="auto"/>
              <w:jc w:val="right"/>
              <w:rPr>
                <w:rFonts w:asciiTheme="majorHAnsi" w:hAnsiTheme="majorHAnsi" w:cstheme="majorHAnsi"/>
                <w:sz w:val="22"/>
                <w:szCs w:val="22"/>
              </w:rPr>
            </w:pPr>
            <w:r w:rsidRPr="009F4C55">
              <w:rPr>
                <w:rFonts w:asciiTheme="majorHAnsi" w:hAnsiTheme="majorHAnsi" w:cstheme="majorHAnsi"/>
                <w:sz w:val="22"/>
                <w:szCs w:val="22"/>
              </w:rPr>
              <w:t>TOTAL</w:t>
            </w:r>
          </w:p>
        </w:tc>
        <w:tc>
          <w:tcPr>
            <w:tcW w:w="2324" w:type="dxa"/>
          </w:tcPr>
          <w:p w14:paraId="0BA6CE77"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b/>
                <w:bCs/>
              </w:rPr>
              <w:t>3.000</w:t>
            </w:r>
          </w:p>
        </w:tc>
        <w:tc>
          <w:tcPr>
            <w:tcW w:w="1974" w:type="dxa"/>
          </w:tcPr>
          <w:p w14:paraId="194B521F" w14:textId="77777777" w:rsidR="007F2A73" w:rsidRPr="009F4C55" w:rsidRDefault="007F2A73" w:rsidP="009F4C55">
            <w:pPr>
              <w:pStyle w:val="BodyA"/>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F4C55">
              <w:rPr>
                <w:rFonts w:asciiTheme="majorHAnsi" w:hAnsiTheme="majorHAnsi" w:cstheme="majorHAnsi"/>
                <w:b/>
                <w:bCs/>
              </w:rPr>
              <w:t>100,0%</w:t>
            </w:r>
          </w:p>
        </w:tc>
      </w:tr>
    </w:tbl>
    <w:p w14:paraId="2AC30C5B" w14:textId="77777777" w:rsidR="007F2A73" w:rsidRPr="007F2A73" w:rsidRDefault="007F2A73" w:rsidP="009F4C55">
      <w:pPr>
        <w:pStyle w:val="Normal1"/>
        <w:widowControl w:val="0"/>
        <w:tabs>
          <w:tab w:val="clear" w:pos="1615"/>
        </w:tabs>
        <w:ind w:firstLine="0"/>
        <w:jc w:val="left"/>
        <w:rPr>
          <w:rFonts w:asciiTheme="majorHAnsi" w:hAnsiTheme="majorHAnsi" w:cstheme="majorHAnsi"/>
        </w:rPr>
      </w:pPr>
    </w:p>
    <w:p w14:paraId="4B30298A" w14:textId="00130CC2" w:rsidR="007F2A73" w:rsidRPr="00C00D0F" w:rsidRDefault="009F4C55" w:rsidP="00086BA5">
      <w:pPr>
        <w:pStyle w:val="Ttulo3"/>
        <w:numPr>
          <w:ilvl w:val="2"/>
          <w:numId w:val="20"/>
        </w:numPr>
        <w:ind w:left="709" w:hanging="709"/>
        <w:rPr>
          <w:rFonts w:asciiTheme="majorHAnsi" w:hAnsiTheme="majorHAnsi" w:cstheme="majorHAnsi"/>
        </w:rPr>
      </w:pPr>
      <w:bookmarkStart w:id="54" w:name="_Toc46"/>
      <w:r w:rsidRPr="00C00D0F">
        <w:rPr>
          <w:rFonts w:asciiTheme="majorHAnsi" w:hAnsiTheme="majorHAnsi" w:cstheme="majorHAnsi"/>
        </w:rPr>
        <w:t>MATRIZ CURRICULAR</w:t>
      </w:r>
      <w:bookmarkEnd w:id="54"/>
    </w:p>
    <w:tbl>
      <w:tblPr>
        <w:tblStyle w:val="TabeladeGrade4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4120"/>
        <w:gridCol w:w="1413"/>
        <w:gridCol w:w="2695"/>
      </w:tblGrid>
      <w:tr w:rsidR="009F4C55" w:rsidRPr="009F4C55" w14:paraId="66BDC351" w14:textId="77777777" w:rsidTr="009F4C5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04" w:type="dxa"/>
          </w:tcPr>
          <w:p w14:paraId="11B68121" w14:textId="77777777" w:rsidR="007F2A73" w:rsidRPr="009F4C55" w:rsidRDefault="007F2A73" w:rsidP="009F4C55">
            <w:pPr>
              <w:pStyle w:val="TableStyle1AA"/>
              <w:spacing w:line="276" w:lineRule="auto"/>
              <w:rPr>
                <w:rFonts w:asciiTheme="majorHAnsi" w:hAnsiTheme="majorHAnsi" w:cstheme="majorHAnsi"/>
                <w:color w:val="FFFFFF" w:themeColor="background1"/>
              </w:rPr>
            </w:pPr>
            <w:r w:rsidRPr="009F4C55">
              <w:rPr>
                <w:rFonts w:asciiTheme="majorHAnsi" w:hAnsiTheme="majorHAnsi" w:cstheme="majorHAnsi"/>
                <w:color w:val="FFFFFF" w:themeColor="background1"/>
              </w:rPr>
              <w:t>Semestre</w:t>
            </w:r>
          </w:p>
        </w:tc>
        <w:tc>
          <w:tcPr>
            <w:tcW w:w="4120" w:type="dxa"/>
          </w:tcPr>
          <w:p w14:paraId="21849B58" w14:textId="77777777" w:rsidR="007F2A73" w:rsidRPr="009F4C55" w:rsidRDefault="007F2A73" w:rsidP="009F4C55">
            <w:pPr>
              <w:pStyle w:val="TableStyle1AA"/>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F4C55">
              <w:rPr>
                <w:rFonts w:asciiTheme="majorHAnsi" w:hAnsiTheme="majorHAnsi" w:cstheme="majorHAnsi"/>
                <w:color w:val="FFFFFF" w:themeColor="background1"/>
              </w:rPr>
              <w:t>Unidade Curricular</w:t>
            </w:r>
          </w:p>
        </w:tc>
        <w:tc>
          <w:tcPr>
            <w:tcW w:w="1413" w:type="dxa"/>
          </w:tcPr>
          <w:p w14:paraId="774835F7" w14:textId="77777777" w:rsidR="007F2A73" w:rsidRPr="009F4C55" w:rsidRDefault="007F2A73" w:rsidP="009F4C55">
            <w:pPr>
              <w:pStyle w:val="TableStyle1AA"/>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F4C55">
              <w:rPr>
                <w:rFonts w:asciiTheme="majorHAnsi" w:hAnsiTheme="majorHAnsi" w:cstheme="majorHAnsi"/>
                <w:color w:val="FFFFFF" w:themeColor="background1"/>
              </w:rPr>
              <w:t>CH</w:t>
            </w:r>
          </w:p>
        </w:tc>
        <w:tc>
          <w:tcPr>
            <w:tcW w:w="2695" w:type="dxa"/>
          </w:tcPr>
          <w:p w14:paraId="284B2B02" w14:textId="77777777" w:rsidR="007F2A73" w:rsidRPr="009F4C55" w:rsidRDefault="007F2A73" w:rsidP="009F4C55">
            <w:pPr>
              <w:pStyle w:val="TableStyle1AA"/>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F4C55">
              <w:rPr>
                <w:rFonts w:asciiTheme="majorHAnsi" w:hAnsiTheme="majorHAnsi" w:cstheme="majorHAnsi"/>
                <w:color w:val="FFFFFF" w:themeColor="background1"/>
                <w:lang w:val="pt-BR"/>
              </w:rPr>
              <w:t>Teórico</w:t>
            </w:r>
            <w:r w:rsidRPr="009F4C55">
              <w:rPr>
                <w:rFonts w:asciiTheme="majorHAnsi" w:hAnsiTheme="majorHAnsi" w:cstheme="majorHAnsi"/>
                <w:color w:val="FFFFFF" w:themeColor="background1"/>
              </w:rPr>
              <w:t>/P</w:t>
            </w:r>
            <w:r w:rsidRPr="009F4C55">
              <w:rPr>
                <w:rFonts w:asciiTheme="majorHAnsi" w:hAnsiTheme="majorHAnsi" w:cstheme="majorHAnsi"/>
                <w:color w:val="FFFFFF" w:themeColor="background1"/>
                <w:lang w:val="en-US"/>
              </w:rPr>
              <w:t>rático (T/P)</w:t>
            </w:r>
          </w:p>
        </w:tc>
      </w:tr>
      <w:tr w:rsidR="009F4C55" w:rsidRPr="007F2A73" w14:paraId="1AE0FD4B" w14:textId="77777777" w:rsidTr="009F4C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04" w:type="dxa"/>
          </w:tcPr>
          <w:p w14:paraId="18FAE13B"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1</w:t>
            </w:r>
            <w:proofErr w:type="gramEnd"/>
          </w:p>
        </w:tc>
        <w:tc>
          <w:tcPr>
            <w:tcW w:w="4120" w:type="dxa"/>
          </w:tcPr>
          <w:p w14:paraId="6B9F5000"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Bases de Sistemas de Informação </w:t>
            </w:r>
            <w:proofErr w:type="gramStart"/>
            <w:r w:rsidRPr="007F2A73">
              <w:rPr>
                <w:rFonts w:asciiTheme="majorHAnsi" w:hAnsiTheme="majorHAnsi" w:cstheme="majorHAnsi"/>
              </w:rPr>
              <w:t>1</w:t>
            </w:r>
            <w:proofErr w:type="gramEnd"/>
          </w:p>
          <w:p w14:paraId="59CCF95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xml:space="preserve">Projeto Aplicado </w:t>
            </w:r>
            <w:proofErr w:type="gramStart"/>
            <w:r w:rsidRPr="007F2A73">
              <w:rPr>
                <w:rFonts w:asciiTheme="majorHAnsi" w:hAnsiTheme="majorHAnsi" w:cstheme="majorHAnsi"/>
              </w:rPr>
              <w:t>1</w:t>
            </w:r>
            <w:proofErr w:type="gramEnd"/>
          </w:p>
        </w:tc>
        <w:tc>
          <w:tcPr>
            <w:tcW w:w="1413" w:type="dxa"/>
          </w:tcPr>
          <w:p w14:paraId="2786B42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240</w:t>
            </w:r>
          </w:p>
          <w:p w14:paraId="75BA40CA"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160</w:t>
            </w:r>
          </w:p>
        </w:tc>
        <w:tc>
          <w:tcPr>
            <w:tcW w:w="2695" w:type="dxa"/>
          </w:tcPr>
          <w:p w14:paraId="0554728F"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T/P</w:t>
            </w:r>
          </w:p>
          <w:p w14:paraId="13BB7E1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7F2A73" w:rsidRPr="007F2A73" w14:paraId="094885BE" w14:textId="77777777" w:rsidTr="009F4C55">
        <w:trPr>
          <w:trHeight w:val="735"/>
        </w:trPr>
        <w:tc>
          <w:tcPr>
            <w:cnfStyle w:val="001000000000" w:firstRow="0" w:lastRow="0" w:firstColumn="1" w:lastColumn="0" w:oddVBand="0" w:evenVBand="0" w:oddHBand="0" w:evenHBand="0" w:firstRowFirstColumn="0" w:firstRowLastColumn="0" w:lastRowFirstColumn="0" w:lastRowLastColumn="0"/>
            <w:tcW w:w="1404" w:type="dxa"/>
          </w:tcPr>
          <w:p w14:paraId="4461DDEB"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2</w:t>
            </w:r>
            <w:proofErr w:type="gramEnd"/>
          </w:p>
        </w:tc>
        <w:tc>
          <w:tcPr>
            <w:tcW w:w="4120" w:type="dxa"/>
          </w:tcPr>
          <w:p w14:paraId="798B58A2"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Bases de Sistemas de Informação </w:t>
            </w:r>
            <w:proofErr w:type="gramStart"/>
            <w:r w:rsidRPr="007F2A73">
              <w:rPr>
                <w:rFonts w:asciiTheme="majorHAnsi" w:hAnsiTheme="majorHAnsi" w:cstheme="majorHAnsi"/>
              </w:rPr>
              <w:t>2</w:t>
            </w:r>
            <w:proofErr w:type="gramEnd"/>
          </w:p>
          <w:p w14:paraId="71D43E01"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Projeto Aplicado 2</w:t>
            </w:r>
            <w:r w:rsidRPr="007F2A73">
              <w:rPr>
                <w:rFonts w:asciiTheme="majorHAnsi" w:eastAsia="Cambria" w:hAnsiTheme="majorHAnsi" w:cstheme="majorHAnsi"/>
              </w:rPr>
              <w:br/>
            </w:r>
            <w:r w:rsidRPr="007F2A73">
              <w:rPr>
                <w:rFonts w:asciiTheme="majorHAnsi" w:hAnsiTheme="majorHAnsi" w:cstheme="majorHAnsi"/>
              </w:rPr>
              <w:t xml:space="preserve">Optativa </w:t>
            </w:r>
            <w:proofErr w:type="gramStart"/>
            <w:r w:rsidRPr="007F2A73">
              <w:rPr>
                <w:rFonts w:asciiTheme="majorHAnsi" w:hAnsiTheme="majorHAnsi" w:cstheme="majorHAnsi"/>
              </w:rPr>
              <w:t>1</w:t>
            </w:r>
            <w:proofErr w:type="gramEnd"/>
          </w:p>
        </w:tc>
        <w:tc>
          <w:tcPr>
            <w:tcW w:w="1413" w:type="dxa"/>
          </w:tcPr>
          <w:p w14:paraId="765B8FA4"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120</w:t>
            </w:r>
            <w:r w:rsidRPr="007F2A73">
              <w:rPr>
                <w:rFonts w:asciiTheme="majorHAnsi" w:eastAsia="Cambria" w:hAnsiTheme="majorHAnsi" w:cstheme="majorHAnsi"/>
              </w:rPr>
              <w:br/>
            </w:r>
            <w:r w:rsidRPr="007F2A73">
              <w:rPr>
                <w:rFonts w:asciiTheme="majorHAnsi" w:hAnsiTheme="majorHAnsi" w:cstheme="majorHAnsi"/>
              </w:rPr>
              <w:t>120</w:t>
            </w:r>
            <w:r w:rsidRPr="007F2A73">
              <w:rPr>
                <w:rFonts w:asciiTheme="majorHAnsi" w:eastAsia="Cambria" w:hAnsiTheme="majorHAnsi" w:cstheme="majorHAnsi"/>
              </w:rPr>
              <w:br/>
            </w:r>
            <w:r w:rsidRPr="007F2A73">
              <w:rPr>
                <w:rFonts w:asciiTheme="majorHAnsi" w:hAnsiTheme="majorHAnsi" w:cstheme="majorHAnsi"/>
              </w:rPr>
              <w:t>60</w:t>
            </w:r>
          </w:p>
        </w:tc>
        <w:tc>
          <w:tcPr>
            <w:tcW w:w="2695" w:type="dxa"/>
          </w:tcPr>
          <w:p w14:paraId="31A27A5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413C4DDF"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41843DED"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T ou P</w:t>
            </w:r>
          </w:p>
        </w:tc>
      </w:tr>
      <w:tr w:rsidR="009F4C55" w:rsidRPr="007F2A73" w14:paraId="50A9AF10" w14:textId="77777777" w:rsidTr="009F4C5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04" w:type="dxa"/>
          </w:tcPr>
          <w:p w14:paraId="3E3F78EE"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3</w:t>
            </w:r>
            <w:proofErr w:type="gramEnd"/>
          </w:p>
        </w:tc>
        <w:tc>
          <w:tcPr>
            <w:tcW w:w="4120" w:type="dxa"/>
          </w:tcPr>
          <w:p w14:paraId="240F1110"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Bases de Sistemas de Informação </w:t>
            </w:r>
            <w:proofErr w:type="gramStart"/>
            <w:r w:rsidRPr="007F2A73">
              <w:rPr>
                <w:rFonts w:asciiTheme="majorHAnsi" w:hAnsiTheme="majorHAnsi" w:cstheme="majorHAnsi"/>
              </w:rPr>
              <w:t>3</w:t>
            </w:r>
            <w:proofErr w:type="gramEnd"/>
          </w:p>
          <w:p w14:paraId="710E5B0A"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Projeto Aplicado </w:t>
            </w:r>
            <w:proofErr w:type="gramStart"/>
            <w:r w:rsidRPr="007F2A73">
              <w:rPr>
                <w:rFonts w:asciiTheme="majorHAnsi" w:hAnsiTheme="majorHAnsi" w:cstheme="majorHAnsi"/>
              </w:rPr>
              <w:t>3</w:t>
            </w:r>
            <w:proofErr w:type="gramEnd"/>
          </w:p>
          <w:p w14:paraId="4EC792BB"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xml:space="preserve">Estágio Acadêmico </w:t>
            </w:r>
            <w:proofErr w:type="gramStart"/>
            <w:r w:rsidRPr="007F2A73">
              <w:rPr>
                <w:rFonts w:asciiTheme="majorHAnsi" w:hAnsiTheme="majorHAnsi" w:cstheme="majorHAnsi"/>
              </w:rPr>
              <w:t>1</w:t>
            </w:r>
            <w:proofErr w:type="gramEnd"/>
          </w:p>
        </w:tc>
        <w:tc>
          <w:tcPr>
            <w:tcW w:w="1413" w:type="dxa"/>
          </w:tcPr>
          <w:p w14:paraId="5954F2C3"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2AF21316"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120</w:t>
            </w:r>
          </w:p>
          <w:p w14:paraId="23D2EA3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80</w:t>
            </w:r>
          </w:p>
        </w:tc>
        <w:tc>
          <w:tcPr>
            <w:tcW w:w="2695" w:type="dxa"/>
          </w:tcPr>
          <w:p w14:paraId="6D7014C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7FDAC79F"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0729262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7F2A73" w:rsidRPr="007F2A73" w14:paraId="4166D4E2" w14:textId="77777777" w:rsidTr="009F4C55">
        <w:trPr>
          <w:trHeight w:val="735"/>
        </w:trPr>
        <w:tc>
          <w:tcPr>
            <w:cnfStyle w:val="001000000000" w:firstRow="0" w:lastRow="0" w:firstColumn="1" w:lastColumn="0" w:oddVBand="0" w:evenVBand="0" w:oddHBand="0" w:evenHBand="0" w:firstRowFirstColumn="0" w:firstRowLastColumn="0" w:lastRowFirstColumn="0" w:lastRowLastColumn="0"/>
            <w:tcW w:w="1404" w:type="dxa"/>
          </w:tcPr>
          <w:p w14:paraId="18ADCD2F"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4</w:t>
            </w:r>
            <w:proofErr w:type="gramEnd"/>
          </w:p>
        </w:tc>
        <w:tc>
          <w:tcPr>
            <w:tcW w:w="4120" w:type="dxa"/>
          </w:tcPr>
          <w:p w14:paraId="5EA54BC7"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Bases de Sistemas de Informação </w:t>
            </w:r>
            <w:proofErr w:type="gramStart"/>
            <w:r w:rsidRPr="007F2A73">
              <w:rPr>
                <w:rFonts w:asciiTheme="majorHAnsi" w:hAnsiTheme="majorHAnsi" w:cstheme="majorHAnsi"/>
              </w:rPr>
              <w:t>4</w:t>
            </w:r>
            <w:proofErr w:type="gramEnd"/>
          </w:p>
          <w:p w14:paraId="06590AFB"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Projeto Aplicado </w:t>
            </w:r>
            <w:proofErr w:type="gramStart"/>
            <w:r w:rsidRPr="007F2A73">
              <w:rPr>
                <w:rFonts w:asciiTheme="majorHAnsi" w:hAnsiTheme="majorHAnsi" w:cstheme="majorHAnsi"/>
              </w:rPr>
              <w:t>4</w:t>
            </w:r>
            <w:proofErr w:type="gramEnd"/>
          </w:p>
          <w:p w14:paraId="2106F21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xml:space="preserve">Estágio Acadêmico </w:t>
            </w:r>
            <w:proofErr w:type="gramStart"/>
            <w:r w:rsidRPr="007F2A73">
              <w:rPr>
                <w:rFonts w:asciiTheme="majorHAnsi" w:hAnsiTheme="majorHAnsi" w:cstheme="majorHAnsi"/>
              </w:rPr>
              <w:t>1</w:t>
            </w:r>
            <w:proofErr w:type="gramEnd"/>
          </w:p>
        </w:tc>
        <w:tc>
          <w:tcPr>
            <w:tcW w:w="1413" w:type="dxa"/>
          </w:tcPr>
          <w:p w14:paraId="2281101A"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4C538971"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220</w:t>
            </w:r>
          </w:p>
          <w:p w14:paraId="3BCC7F4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80</w:t>
            </w:r>
          </w:p>
        </w:tc>
        <w:tc>
          <w:tcPr>
            <w:tcW w:w="2695" w:type="dxa"/>
          </w:tcPr>
          <w:p w14:paraId="2F3BAEB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1FAAA036"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6FD10983"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9F4C55" w:rsidRPr="007F2A73" w14:paraId="309BA49C" w14:textId="77777777" w:rsidTr="009F4C5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404" w:type="dxa"/>
          </w:tcPr>
          <w:p w14:paraId="2101CA54"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5</w:t>
            </w:r>
            <w:proofErr w:type="gramEnd"/>
          </w:p>
        </w:tc>
        <w:tc>
          <w:tcPr>
            <w:tcW w:w="4120" w:type="dxa"/>
          </w:tcPr>
          <w:p w14:paraId="5CBBC564"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 de Sistemas de Informação </w:t>
            </w:r>
            <w:proofErr w:type="gramStart"/>
            <w:r w:rsidRPr="007F2A73">
              <w:rPr>
                <w:rFonts w:asciiTheme="majorHAnsi" w:hAnsiTheme="majorHAnsi" w:cstheme="majorHAnsi"/>
              </w:rPr>
              <w:t>5</w:t>
            </w:r>
            <w:proofErr w:type="gramEnd"/>
          </w:p>
          <w:p w14:paraId="2A90751B"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Projeto Aplicado 5</w:t>
            </w:r>
            <w:r w:rsidRPr="007F2A73">
              <w:rPr>
                <w:rFonts w:asciiTheme="majorHAnsi" w:eastAsia="Cambria" w:hAnsiTheme="majorHAnsi" w:cstheme="majorHAnsi"/>
              </w:rPr>
              <w:br/>
            </w:r>
            <w:r w:rsidRPr="007F2A73">
              <w:rPr>
                <w:rFonts w:asciiTheme="majorHAnsi" w:hAnsiTheme="majorHAnsi" w:cstheme="majorHAnsi"/>
              </w:rPr>
              <w:t xml:space="preserve">Estágio Empresarial </w:t>
            </w:r>
            <w:proofErr w:type="gramStart"/>
            <w:r w:rsidRPr="007F2A73">
              <w:rPr>
                <w:rFonts w:asciiTheme="majorHAnsi" w:hAnsiTheme="majorHAnsi" w:cstheme="majorHAnsi"/>
              </w:rPr>
              <w:t>1</w:t>
            </w:r>
            <w:proofErr w:type="gramEnd"/>
          </w:p>
        </w:tc>
        <w:tc>
          <w:tcPr>
            <w:tcW w:w="1413" w:type="dxa"/>
          </w:tcPr>
          <w:p w14:paraId="02E9563E"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4C9E3C4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220</w:t>
            </w:r>
            <w:r w:rsidRPr="007F2A73">
              <w:rPr>
                <w:rFonts w:asciiTheme="majorHAnsi" w:eastAsia="Cambria" w:hAnsiTheme="majorHAnsi" w:cstheme="majorHAnsi"/>
              </w:rPr>
              <w:br/>
            </w:r>
            <w:r w:rsidRPr="007F2A73">
              <w:rPr>
                <w:rFonts w:asciiTheme="majorHAnsi" w:hAnsiTheme="majorHAnsi" w:cstheme="majorHAnsi"/>
              </w:rPr>
              <w:t>80</w:t>
            </w:r>
          </w:p>
        </w:tc>
        <w:tc>
          <w:tcPr>
            <w:tcW w:w="2695" w:type="dxa"/>
          </w:tcPr>
          <w:p w14:paraId="6D7C1D28"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4D776770"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78C820B4"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7F2A73" w:rsidRPr="007F2A73" w14:paraId="3DB4B322" w14:textId="77777777" w:rsidTr="009F4C55">
        <w:trPr>
          <w:trHeight w:val="735"/>
        </w:trPr>
        <w:tc>
          <w:tcPr>
            <w:cnfStyle w:val="001000000000" w:firstRow="0" w:lastRow="0" w:firstColumn="1" w:lastColumn="0" w:oddVBand="0" w:evenVBand="0" w:oddHBand="0" w:evenHBand="0" w:firstRowFirstColumn="0" w:firstRowLastColumn="0" w:lastRowFirstColumn="0" w:lastRowLastColumn="0"/>
            <w:tcW w:w="1404" w:type="dxa"/>
          </w:tcPr>
          <w:p w14:paraId="5E06BB07"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6</w:t>
            </w:r>
            <w:proofErr w:type="gramEnd"/>
          </w:p>
        </w:tc>
        <w:tc>
          <w:tcPr>
            <w:tcW w:w="4120" w:type="dxa"/>
          </w:tcPr>
          <w:p w14:paraId="4341EAE3"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 de Sistemas de Informação </w:t>
            </w:r>
            <w:proofErr w:type="gramStart"/>
            <w:r w:rsidRPr="007F2A73">
              <w:rPr>
                <w:rFonts w:asciiTheme="majorHAnsi" w:hAnsiTheme="majorHAnsi" w:cstheme="majorHAnsi"/>
              </w:rPr>
              <w:t>6</w:t>
            </w:r>
            <w:proofErr w:type="gramEnd"/>
          </w:p>
          <w:p w14:paraId="52DCDD2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Projeto Aplicado </w:t>
            </w:r>
            <w:proofErr w:type="gramStart"/>
            <w:r w:rsidRPr="007F2A73">
              <w:rPr>
                <w:rFonts w:asciiTheme="majorHAnsi" w:hAnsiTheme="majorHAnsi" w:cstheme="majorHAnsi"/>
              </w:rPr>
              <w:t>6</w:t>
            </w:r>
            <w:proofErr w:type="gramEnd"/>
          </w:p>
          <w:p w14:paraId="7E1D277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 xml:space="preserve">Estágio Empresarial </w:t>
            </w:r>
            <w:proofErr w:type="gramStart"/>
            <w:r w:rsidRPr="007F2A73">
              <w:rPr>
                <w:rFonts w:asciiTheme="majorHAnsi" w:hAnsiTheme="majorHAnsi" w:cstheme="majorHAnsi"/>
              </w:rPr>
              <w:t>2</w:t>
            </w:r>
            <w:proofErr w:type="gramEnd"/>
          </w:p>
        </w:tc>
        <w:tc>
          <w:tcPr>
            <w:tcW w:w="1413" w:type="dxa"/>
          </w:tcPr>
          <w:p w14:paraId="3F7EE0B5"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100</w:t>
            </w:r>
          </w:p>
          <w:p w14:paraId="017F64B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120</w:t>
            </w:r>
          </w:p>
          <w:p w14:paraId="0F465AC1"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80</w:t>
            </w:r>
          </w:p>
        </w:tc>
        <w:tc>
          <w:tcPr>
            <w:tcW w:w="2695" w:type="dxa"/>
          </w:tcPr>
          <w:p w14:paraId="1914550A"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3C0F2515"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2C0E5A8E"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r w:rsidR="009F4C55" w:rsidRPr="007F2A73" w14:paraId="6AE9AE49" w14:textId="77777777" w:rsidTr="009F4C5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404" w:type="dxa"/>
          </w:tcPr>
          <w:p w14:paraId="5848E602"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7</w:t>
            </w:r>
            <w:proofErr w:type="gramEnd"/>
          </w:p>
        </w:tc>
        <w:tc>
          <w:tcPr>
            <w:tcW w:w="4120" w:type="dxa"/>
          </w:tcPr>
          <w:p w14:paraId="7FACBF94"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 de Sistemas de Informação </w:t>
            </w:r>
            <w:proofErr w:type="gramStart"/>
            <w:r w:rsidRPr="007F2A73">
              <w:rPr>
                <w:rFonts w:asciiTheme="majorHAnsi" w:hAnsiTheme="majorHAnsi" w:cstheme="majorHAnsi"/>
              </w:rPr>
              <w:t>7</w:t>
            </w:r>
            <w:proofErr w:type="gramEnd"/>
          </w:p>
          <w:p w14:paraId="213E7D5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Projeto Aplicado </w:t>
            </w:r>
            <w:proofErr w:type="gramStart"/>
            <w:r w:rsidRPr="007F2A73">
              <w:rPr>
                <w:rFonts w:asciiTheme="majorHAnsi" w:hAnsiTheme="majorHAnsi" w:cstheme="majorHAnsi"/>
              </w:rPr>
              <w:t>7</w:t>
            </w:r>
            <w:proofErr w:type="gramEnd"/>
          </w:p>
          <w:p w14:paraId="755B2DB9"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Estágio Empresarial 3</w:t>
            </w:r>
            <w:r w:rsidRPr="007F2A73">
              <w:rPr>
                <w:rFonts w:asciiTheme="majorHAnsi" w:eastAsia="Cambria" w:hAnsiTheme="majorHAnsi" w:cstheme="majorHAnsi"/>
              </w:rPr>
              <w:br/>
            </w:r>
            <w:r w:rsidRPr="007F2A73">
              <w:rPr>
                <w:rFonts w:asciiTheme="majorHAnsi" w:hAnsiTheme="majorHAnsi" w:cstheme="majorHAnsi"/>
              </w:rPr>
              <w:t xml:space="preserve">Optativa </w:t>
            </w:r>
            <w:proofErr w:type="gramStart"/>
            <w:r w:rsidRPr="007F2A73">
              <w:rPr>
                <w:rFonts w:asciiTheme="majorHAnsi" w:hAnsiTheme="majorHAnsi" w:cstheme="majorHAnsi"/>
              </w:rPr>
              <w:t>2</w:t>
            </w:r>
            <w:proofErr w:type="gramEnd"/>
          </w:p>
        </w:tc>
        <w:tc>
          <w:tcPr>
            <w:tcW w:w="1413" w:type="dxa"/>
          </w:tcPr>
          <w:p w14:paraId="45F5F81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60</w:t>
            </w:r>
          </w:p>
          <w:p w14:paraId="083C2537"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120</w:t>
            </w:r>
          </w:p>
          <w:p w14:paraId="066C56B2"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60</w:t>
            </w:r>
            <w:r w:rsidRPr="007F2A73">
              <w:rPr>
                <w:rFonts w:asciiTheme="majorHAnsi" w:eastAsia="Cambria" w:hAnsiTheme="majorHAnsi" w:cstheme="majorHAnsi"/>
              </w:rPr>
              <w:br/>
            </w:r>
            <w:r w:rsidRPr="007F2A73">
              <w:rPr>
                <w:rFonts w:asciiTheme="majorHAnsi" w:hAnsiTheme="majorHAnsi" w:cstheme="majorHAnsi"/>
              </w:rPr>
              <w:t>60</w:t>
            </w:r>
          </w:p>
        </w:tc>
        <w:tc>
          <w:tcPr>
            <w:tcW w:w="2695" w:type="dxa"/>
          </w:tcPr>
          <w:p w14:paraId="0546A87C"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p>
          <w:p w14:paraId="02BA4AE8"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P</w:t>
            </w:r>
          </w:p>
          <w:p w14:paraId="3FD8600D" w14:textId="77777777" w:rsidR="007F2A73" w:rsidRPr="007F2A73" w:rsidRDefault="007F2A73" w:rsidP="009F4C55">
            <w:pPr>
              <w:pStyle w:val="TableStyle2AA"/>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r w:rsidRPr="007F2A73">
              <w:rPr>
                <w:rFonts w:asciiTheme="majorHAnsi" w:eastAsia="Cambria" w:hAnsiTheme="majorHAnsi" w:cstheme="majorHAnsi"/>
              </w:rPr>
              <w:br/>
            </w:r>
            <w:r w:rsidRPr="007F2A73">
              <w:rPr>
                <w:rFonts w:asciiTheme="majorHAnsi" w:hAnsiTheme="majorHAnsi" w:cstheme="majorHAnsi"/>
              </w:rPr>
              <w:t>T ou P</w:t>
            </w:r>
          </w:p>
        </w:tc>
      </w:tr>
      <w:tr w:rsidR="007F2A73" w:rsidRPr="007F2A73" w14:paraId="088D0FF7" w14:textId="77777777" w:rsidTr="009F4C55">
        <w:trPr>
          <w:trHeight w:val="975"/>
        </w:trPr>
        <w:tc>
          <w:tcPr>
            <w:cnfStyle w:val="001000000000" w:firstRow="0" w:lastRow="0" w:firstColumn="1" w:lastColumn="0" w:oddVBand="0" w:evenVBand="0" w:oddHBand="0" w:evenHBand="0" w:firstRowFirstColumn="0" w:firstRowLastColumn="0" w:lastRowFirstColumn="0" w:lastRowLastColumn="0"/>
            <w:tcW w:w="1404" w:type="dxa"/>
          </w:tcPr>
          <w:p w14:paraId="21D01604" w14:textId="77777777" w:rsidR="007F2A73" w:rsidRPr="007F2A73" w:rsidRDefault="007F2A73" w:rsidP="009F4C55">
            <w:pPr>
              <w:pStyle w:val="TableStyle2AA"/>
              <w:spacing w:line="276" w:lineRule="auto"/>
              <w:rPr>
                <w:rFonts w:asciiTheme="majorHAnsi" w:hAnsiTheme="majorHAnsi" w:cstheme="majorHAnsi"/>
              </w:rPr>
            </w:pPr>
            <w:proofErr w:type="gramStart"/>
            <w:r w:rsidRPr="007F2A73">
              <w:rPr>
                <w:rFonts w:asciiTheme="majorHAnsi" w:hAnsiTheme="majorHAnsi" w:cstheme="majorHAnsi"/>
              </w:rPr>
              <w:t>8</w:t>
            </w:r>
            <w:proofErr w:type="gramEnd"/>
          </w:p>
        </w:tc>
        <w:tc>
          <w:tcPr>
            <w:tcW w:w="4120" w:type="dxa"/>
          </w:tcPr>
          <w:p w14:paraId="46E955B8"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Base de Sistemas de Informação </w:t>
            </w:r>
            <w:proofErr w:type="gramStart"/>
            <w:r w:rsidRPr="007F2A73">
              <w:rPr>
                <w:rFonts w:asciiTheme="majorHAnsi" w:hAnsiTheme="majorHAnsi" w:cstheme="majorHAnsi"/>
              </w:rPr>
              <w:t>8</w:t>
            </w:r>
            <w:proofErr w:type="gramEnd"/>
          </w:p>
          <w:p w14:paraId="008A4B84"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Projeto Aplicado </w:t>
            </w:r>
            <w:proofErr w:type="gramStart"/>
            <w:r w:rsidRPr="007F2A73">
              <w:rPr>
                <w:rFonts w:asciiTheme="majorHAnsi" w:hAnsiTheme="majorHAnsi" w:cstheme="majorHAnsi"/>
              </w:rPr>
              <w:t>8</w:t>
            </w:r>
            <w:proofErr w:type="gramEnd"/>
          </w:p>
          <w:p w14:paraId="547FA7FF"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 xml:space="preserve">Estágio Empresarial </w:t>
            </w:r>
            <w:proofErr w:type="gramStart"/>
            <w:r w:rsidRPr="007F2A73">
              <w:rPr>
                <w:rFonts w:asciiTheme="majorHAnsi" w:hAnsiTheme="majorHAnsi" w:cstheme="majorHAnsi"/>
              </w:rPr>
              <w:t>4</w:t>
            </w:r>
            <w:proofErr w:type="gramEnd"/>
          </w:p>
          <w:p w14:paraId="405CBF73"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Trabalho de Conclusão de Curso</w:t>
            </w:r>
          </w:p>
        </w:tc>
        <w:tc>
          <w:tcPr>
            <w:tcW w:w="1413" w:type="dxa"/>
          </w:tcPr>
          <w:p w14:paraId="41296D9A"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60</w:t>
            </w:r>
            <w:r w:rsidRPr="007F2A73">
              <w:rPr>
                <w:rFonts w:asciiTheme="majorHAnsi" w:eastAsia="Cambria" w:hAnsiTheme="majorHAnsi" w:cstheme="majorHAnsi"/>
              </w:rPr>
              <w:br/>
            </w:r>
            <w:r w:rsidRPr="007F2A73">
              <w:rPr>
                <w:rFonts w:asciiTheme="majorHAnsi" w:hAnsiTheme="majorHAnsi" w:cstheme="majorHAnsi"/>
              </w:rPr>
              <w:t>140</w:t>
            </w:r>
          </w:p>
          <w:p w14:paraId="6D5E8A14"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60</w:t>
            </w:r>
          </w:p>
          <w:p w14:paraId="5EE4190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40</w:t>
            </w:r>
          </w:p>
        </w:tc>
        <w:tc>
          <w:tcPr>
            <w:tcW w:w="2695" w:type="dxa"/>
          </w:tcPr>
          <w:p w14:paraId="6F9FF907"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rPr>
            </w:pPr>
            <w:r w:rsidRPr="007F2A73">
              <w:rPr>
                <w:rFonts w:asciiTheme="majorHAnsi" w:hAnsiTheme="majorHAnsi" w:cstheme="majorHAnsi"/>
              </w:rPr>
              <w:t>T</w:t>
            </w:r>
            <w:r w:rsidRPr="007F2A73">
              <w:rPr>
                <w:rFonts w:asciiTheme="majorHAnsi" w:eastAsia="Cambria" w:hAnsiTheme="majorHAnsi" w:cstheme="majorHAnsi"/>
              </w:rPr>
              <w:br/>
            </w:r>
            <w:r w:rsidRPr="007F2A73">
              <w:rPr>
                <w:rFonts w:asciiTheme="majorHAnsi" w:hAnsiTheme="majorHAnsi" w:cstheme="majorHAnsi"/>
              </w:rPr>
              <w:t>P</w:t>
            </w:r>
            <w:r w:rsidRPr="007F2A73">
              <w:rPr>
                <w:rFonts w:asciiTheme="majorHAnsi" w:eastAsia="Cambria" w:hAnsiTheme="majorHAnsi" w:cstheme="majorHAnsi"/>
              </w:rPr>
              <w:br/>
            </w:r>
            <w:r w:rsidRPr="007F2A73">
              <w:rPr>
                <w:rFonts w:asciiTheme="majorHAnsi" w:hAnsiTheme="majorHAnsi" w:cstheme="majorHAnsi"/>
              </w:rPr>
              <w:t>T</w:t>
            </w:r>
          </w:p>
          <w:p w14:paraId="67216E30" w14:textId="77777777" w:rsidR="007F2A73" w:rsidRPr="007F2A73" w:rsidRDefault="007F2A73" w:rsidP="009F4C55">
            <w:pPr>
              <w:pStyle w:val="TableStyle2AA"/>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rPr>
              <w:t>P</w:t>
            </w:r>
          </w:p>
        </w:tc>
      </w:tr>
    </w:tbl>
    <w:p w14:paraId="26AA391E" w14:textId="77777777" w:rsidR="007F2A73" w:rsidRPr="007F2A73" w:rsidRDefault="007F2A73" w:rsidP="007F2A73">
      <w:pPr>
        <w:pStyle w:val="Ttulo3"/>
        <w:keepNext/>
        <w:keepLines/>
        <w:widowControl w:val="0"/>
        <w:tabs>
          <w:tab w:val="clear" w:pos="1615"/>
        </w:tabs>
        <w:spacing w:before="280" w:after="80"/>
        <w:ind w:left="922" w:hanging="922"/>
        <w:jc w:val="left"/>
        <w:rPr>
          <w:rFonts w:asciiTheme="majorHAnsi" w:hAnsiTheme="majorHAnsi" w:cstheme="majorHAnsi"/>
          <w:color w:val="4875BD"/>
          <w:u w:color="4875BD"/>
          <w:lang w:val="en-US"/>
        </w:rPr>
      </w:pPr>
    </w:p>
    <w:p w14:paraId="6B5E0B30" w14:textId="77777777" w:rsidR="007F2A73" w:rsidRPr="007F2A73" w:rsidRDefault="007F2A73" w:rsidP="007F2A73">
      <w:pPr>
        <w:pStyle w:val="P3"/>
        <w:tabs>
          <w:tab w:val="clear" w:pos="1615"/>
        </w:tabs>
        <w:ind w:left="1428" w:hanging="720"/>
        <w:rPr>
          <w:rFonts w:asciiTheme="majorHAnsi" w:hAnsiTheme="majorHAnsi" w:cstheme="majorHAnsi"/>
          <w:color w:val="4875BD"/>
          <w:u w:color="4875BD"/>
        </w:rPr>
      </w:pPr>
    </w:p>
    <w:p w14:paraId="11E021BB" w14:textId="2E885881" w:rsidR="007F2A73" w:rsidRPr="00C00D0F" w:rsidRDefault="009F4C55" w:rsidP="00086BA5">
      <w:pPr>
        <w:pStyle w:val="Ttulo3"/>
        <w:numPr>
          <w:ilvl w:val="2"/>
          <w:numId w:val="20"/>
        </w:numPr>
        <w:ind w:left="709" w:hanging="709"/>
        <w:rPr>
          <w:rFonts w:asciiTheme="majorHAnsi" w:hAnsiTheme="majorHAnsi" w:cstheme="majorHAnsi"/>
        </w:rPr>
      </w:pPr>
      <w:bookmarkStart w:id="55" w:name="_Toc47"/>
      <w:r w:rsidRPr="00C00D0F">
        <w:rPr>
          <w:rFonts w:asciiTheme="majorHAnsi" w:hAnsiTheme="majorHAnsi" w:cstheme="majorHAnsi"/>
        </w:rPr>
        <w:t>COMPONENTES CURRICULARES OBRIGATÓRIOS</w:t>
      </w:r>
      <w:bookmarkEnd w:id="55"/>
    </w:p>
    <w:p w14:paraId="5E7ACEFC"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lastRenderedPageBreak/>
        <w:t>Conjunto de componentes curriculares obrigatórios do curso que visam a garantir a formação do aluno em conformidade com as diretrizes do MEC. Esses componentes são ofertados ao longo dos oito períodos do curso e totalizam 2.100 horas. Dessa forma, o discente realiza sua formação específica no Bacharelado em Sistemas de Informação desde o primeiro período do curso.</w:t>
      </w:r>
    </w:p>
    <w:p w14:paraId="28638166" w14:textId="1208AEBC" w:rsidR="007F2A73" w:rsidRPr="00C00D0F" w:rsidRDefault="009F4C55" w:rsidP="00086BA5">
      <w:pPr>
        <w:pStyle w:val="Ttulo3"/>
        <w:numPr>
          <w:ilvl w:val="2"/>
          <w:numId w:val="20"/>
        </w:numPr>
        <w:ind w:left="709" w:hanging="709"/>
        <w:rPr>
          <w:rFonts w:asciiTheme="majorHAnsi" w:hAnsiTheme="majorHAnsi" w:cstheme="majorHAnsi"/>
        </w:rPr>
      </w:pPr>
      <w:bookmarkStart w:id="56" w:name="_Toc48"/>
      <w:r w:rsidRPr="00C00D0F">
        <w:rPr>
          <w:rFonts w:asciiTheme="majorHAnsi" w:hAnsiTheme="majorHAnsi" w:cstheme="majorHAnsi"/>
        </w:rPr>
        <w:t>COMPONENTES CURRICULARES OPTATIVOS</w:t>
      </w:r>
      <w:bookmarkEnd w:id="56"/>
    </w:p>
    <w:p w14:paraId="0C67F675"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 discente deverá buscar componentes curriculares optativos ofertados por outros cursos da </w:t>
      </w:r>
      <w:proofErr w:type="gramStart"/>
      <w:r w:rsidRPr="009F4C55">
        <w:rPr>
          <w:rFonts w:asciiTheme="majorHAnsi" w:hAnsiTheme="majorHAnsi" w:cstheme="majorHAnsi"/>
          <w:sz w:val="24"/>
          <w:szCs w:val="24"/>
        </w:rPr>
        <w:t>UnDF</w:t>
      </w:r>
      <w:proofErr w:type="gramEnd"/>
      <w:r w:rsidRPr="009F4C55">
        <w:rPr>
          <w:rFonts w:asciiTheme="majorHAnsi" w:hAnsiTheme="majorHAnsi" w:cstheme="majorHAnsi"/>
          <w:sz w:val="24"/>
          <w:szCs w:val="24"/>
        </w:rPr>
        <w:t xml:space="preserve"> que não façam parte da família de cursos da área computacional, nomeadamente Ciências da Computação, Engenharia de Computação e Engenharia de Software. O discente deverá cursar, obrigatoriamente, dois deles, totalizando 120 horas. Os componentes optativos que o discente irá cursar são de sua livre escolha. </w:t>
      </w:r>
    </w:p>
    <w:p w14:paraId="0B669629"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Vale ressaltar que Libras é uma optativa que deve figurar na lista de opções possíveis, de acordo com o Decreto 5.626, de 22 de dezembro de 2005, é o que regulamenta a Lei n. 10.436, de 24 de abril de 2002, que dispõe sobre a Língua Brasileira de Sinais — Libras, e o Art. 18 da Lei n. 10.098, de 19 de dezembro de 2000.</w:t>
      </w:r>
    </w:p>
    <w:p w14:paraId="3D275B50" w14:textId="0C4D15E6" w:rsidR="007F2A73" w:rsidRPr="007F2A73" w:rsidRDefault="009F4C55" w:rsidP="00086BA5">
      <w:pPr>
        <w:pStyle w:val="Ttulo3"/>
        <w:numPr>
          <w:ilvl w:val="2"/>
          <w:numId w:val="20"/>
        </w:numPr>
        <w:ind w:left="709" w:hanging="709"/>
        <w:rPr>
          <w:rFonts w:asciiTheme="majorHAnsi" w:hAnsiTheme="majorHAnsi" w:cstheme="majorHAnsi"/>
        </w:rPr>
      </w:pPr>
      <w:bookmarkStart w:id="57" w:name="_Toc49"/>
      <w:r w:rsidRPr="00C00D0F">
        <w:rPr>
          <w:rFonts w:asciiTheme="majorHAnsi" w:hAnsiTheme="majorHAnsi" w:cstheme="majorHAnsi"/>
        </w:rPr>
        <w:t>ATIVIDADES CURRICULARES COMPLEMENTARES</w:t>
      </w:r>
      <w:bookmarkEnd w:id="57"/>
    </w:p>
    <w:p w14:paraId="29E6D98A"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No curso de BSI, as Atividades Curriculares Complementares (ACCs) representam uma carga horária de 300 horas (o que significa 10% da carga horária total do curso) e têm por objetivo possibilitar a </w:t>
      </w:r>
      <w:proofErr w:type="gramStart"/>
      <w:r w:rsidRPr="009F4C55">
        <w:rPr>
          <w:rFonts w:asciiTheme="majorHAnsi" w:hAnsiTheme="majorHAnsi" w:cstheme="majorHAnsi"/>
          <w:sz w:val="24"/>
          <w:szCs w:val="24"/>
        </w:rPr>
        <w:t>flexibilização</w:t>
      </w:r>
      <w:proofErr w:type="gramEnd"/>
      <w:r w:rsidRPr="009F4C55">
        <w:rPr>
          <w:rFonts w:asciiTheme="majorHAnsi" w:hAnsiTheme="majorHAnsi" w:cstheme="majorHAnsi"/>
          <w:sz w:val="24"/>
          <w:szCs w:val="24"/>
        </w:rPr>
        <w:t xml:space="preserve"> curricular e o aproveitamento das atividades acadêmicas, científicas, profissionais, culturais e sociais, que possam vir a ser realizadas pelo discente para a integralização do seu curso.</w:t>
      </w:r>
    </w:p>
    <w:p w14:paraId="183455EE"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As ACCs</w:t>
      </w:r>
      <w:proofErr w:type="gramStart"/>
      <w:r w:rsidRPr="009F4C55">
        <w:rPr>
          <w:rFonts w:asciiTheme="majorHAnsi" w:hAnsiTheme="majorHAnsi" w:cstheme="majorHAnsi"/>
          <w:sz w:val="24"/>
          <w:szCs w:val="24"/>
        </w:rPr>
        <w:t xml:space="preserve">  </w:t>
      </w:r>
      <w:proofErr w:type="gramEnd"/>
      <w:r w:rsidRPr="009F4C55">
        <w:rPr>
          <w:rFonts w:asciiTheme="majorHAnsi" w:hAnsiTheme="majorHAnsi" w:cstheme="majorHAnsi"/>
          <w:sz w:val="24"/>
          <w:szCs w:val="24"/>
        </w:rPr>
        <w:t>podem ter um limite de carga horária máxima a fim de estimular o discente a participar de várias delas, ao invés de ficar limitado em uma única. Alguns exemplos de categorias de ACCs (com um limite de carga horária a ser definido) são: (i) ensino — carga horária máxima de 90 horas; (</w:t>
      </w:r>
      <w:proofErr w:type="gramStart"/>
      <w:r w:rsidRPr="009F4C55">
        <w:rPr>
          <w:rFonts w:asciiTheme="majorHAnsi" w:hAnsiTheme="majorHAnsi" w:cstheme="majorHAnsi"/>
          <w:sz w:val="24"/>
          <w:szCs w:val="24"/>
        </w:rPr>
        <w:t>ii</w:t>
      </w:r>
      <w:proofErr w:type="gramEnd"/>
      <w:r w:rsidRPr="009F4C55">
        <w:rPr>
          <w:rFonts w:asciiTheme="majorHAnsi" w:hAnsiTheme="majorHAnsi" w:cstheme="majorHAnsi"/>
          <w:sz w:val="24"/>
          <w:szCs w:val="24"/>
        </w:rPr>
        <w:t xml:space="preserve">) pesquisa — carga horária máxima de 90 horas; (iii) extensão — carga horária máxima de 90 horas; (iv) estágio supervisionado — com carga horária máxima de 150 horas; e (v) social — carga horária máxima de 30 horas. </w:t>
      </w:r>
    </w:p>
    <w:p w14:paraId="2AD15A4A"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lastRenderedPageBreak/>
        <w:t xml:space="preserve">Por fim, importa ainda dizer que as ACCs são regidas por instrumento próprio (CEBRASPE </w:t>
      </w:r>
      <w:proofErr w:type="gramStart"/>
      <w:r w:rsidRPr="009F4C55">
        <w:rPr>
          <w:rFonts w:asciiTheme="majorHAnsi" w:hAnsiTheme="majorHAnsi" w:cstheme="majorHAnsi"/>
          <w:sz w:val="24"/>
          <w:szCs w:val="24"/>
        </w:rPr>
        <w:t>2022d</w:t>
      </w:r>
      <w:proofErr w:type="gramEnd"/>
      <w:r w:rsidRPr="009F4C55">
        <w:rPr>
          <w:rFonts w:asciiTheme="majorHAnsi" w:hAnsiTheme="majorHAnsi" w:cstheme="majorHAnsi"/>
          <w:sz w:val="24"/>
          <w:szCs w:val="24"/>
        </w:rPr>
        <w:t>) que deve ser integralmente considerado na revisão deste documento.</w:t>
      </w:r>
    </w:p>
    <w:p w14:paraId="3C817FA8" w14:textId="66559012" w:rsidR="007F2A73" w:rsidRPr="00C00D0F" w:rsidRDefault="009F4C55" w:rsidP="00086BA5">
      <w:pPr>
        <w:pStyle w:val="Ttulo3"/>
        <w:numPr>
          <w:ilvl w:val="2"/>
          <w:numId w:val="20"/>
        </w:numPr>
        <w:ind w:left="709" w:hanging="709"/>
        <w:rPr>
          <w:rFonts w:asciiTheme="majorHAnsi" w:hAnsiTheme="majorHAnsi" w:cstheme="majorHAnsi"/>
        </w:rPr>
      </w:pPr>
      <w:bookmarkStart w:id="58" w:name="_Toc50"/>
      <w:r w:rsidRPr="00C00D0F">
        <w:rPr>
          <w:rFonts w:asciiTheme="majorHAnsi" w:hAnsiTheme="majorHAnsi" w:cstheme="majorHAnsi"/>
        </w:rPr>
        <w:t>ATIVIDADES DE EXTENSÃO</w:t>
      </w:r>
      <w:bookmarkEnd w:id="58"/>
    </w:p>
    <w:p w14:paraId="4F0B2167"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proofErr w:type="gramStart"/>
      <w:r w:rsidRPr="009F4C55">
        <w:rPr>
          <w:rFonts w:asciiTheme="majorHAnsi" w:hAnsiTheme="majorHAnsi" w:cstheme="majorHAnsi"/>
          <w:sz w:val="24"/>
          <w:szCs w:val="24"/>
        </w:rPr>
        <w:t>As</w:t>
      </w:r>
      <w:proofErr w:type="gramEnd"/>
      <w:r w:rsidRPr="009F4C55">
        <w:rPr>
          <w:rFonts w:asciiTheme="majorHAnsi" w:hAnsiTheme="majorHAnsi" w:cstheme="majorHAnsi"/>
          <w:sz w:val="24"/>
          <w:szCs w:val="24"/>
        </w:rPr>
        <w:t xml:space="preserve"> 300 horas de atividades de extensão aceitas pelo curso de BSI estão preconizadas pela Resolução MEC n. 07/2018 de 18 de dezembro de 2018 (MEC, 2018), a qual reza que as modalidades aceitas como extensão universitária são programas, projetos, cursos e oficinas, eventos e prestação de serviços.</w:t>
      </w:r>
    </w:p>
    <w:p w14:paraId="790D504B" w14:textId="7BDBA005" w:rsidR="007F2A73" w:rsidRPr="00C00D0F" w:rsidRDefault="009F4C55" w:rsidP="00086BA5">
      <w:pPr>
        <w:pStyle w:val="Ttulo3"/>
        <w:numPr>
          <w:ilvl w:val="2"/>
          <w:numId w:val="20"/>
        </w:numPr>
        <w:ind w:left="709" w:hanging="709"/>
        <w:rPr>
          <w:rFonts w:asciiTheme="majorHAnsi" w:hAnsiTheme="majorHAnsi" w:cstheme="majorHAnsi"/>
        </w:rPr>
      </w:pPr>
      <w:bookmarkStart w:id="59" w:name="_Toc51"/>
      <w:r w:rsidRPr="00C00D0F">
        <w:rPr>
          <w:rFonts w:asciiTheme="majorHAnsi" w:hAnsiTheme="majorHAnsi" w:cstheme="majorHAnsi"/>
        </w:rPr>
        <w:t>ESTÁGIOS ACADÊMICO E EMPRESARIAL</w:t>
      </w:r>
      <w:bookmarkEnd w:id="59"/>
    </w:p>
    <w:p w14:paraId="0ECE5252"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As atividades de estágio fazem parte integrante da carga horária do curso e do processo formativo dos alunos. São dois tipos de estágio previstos: </w:t>
      </w:r>
    </w:p>
    <w:p w14:paraId="1C38DE0C" w14:textId="66B05FC2" w:rsidR="007F2A73" w:rsidRPr="009F4C55" w:rsidRDefault="007F2A73" w:rsidP="00086BA5">
      <w:pPr>
        <w:pStyle w:val="Normal1"/>
        <w:numPr>
          <w:ilvl w:val="0"/>
          <w:numId w:val="2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Estágio ou Vivência Acadêmica: estágio obrigatório realizado em dois semestres dentro da </w:t>
      </w:r>
      <w:proofErr w:type="gramStart"/>
      <w:r w:rsidRPr="009F4C55">
        <w:rPr>
          <w:rFonts w:asciiTheme="majorHAnsi" w:hAnsiTheme="majorHAnsi" w:cstheme="majorHAnsi"/>
          <w:sz w:val="24"/>
          <w:szCs w:val="24"/>
        </w:rPr>
        <w:t>UnDF</w:t>
      </w:r>
      <w:proofErr w:type="gramEnd"/>
      <w:r w:rsidRPr="009F4C55">
        <w:rPr>
          <w:rFonts w:asciiTheme="majorHAnsi" w:hAnsiTheme="majorHAnsi" w:cstheme="majorHAnsi"/>
          <w:sz w:val="24"/>
          <w:szCs w:val="24"/>
        </w:rPr>
        <w:t>, onde o aluno presta serviços para a comunidade por meio de um Escritório de Projetos. Os serviços são decorrentes de demandas vindas das empresas e das organizações locais. Os trabalhos são supervisionados e orientados por professores do curso de acordo com o tipo de demanda.</w:t>
      </w:r>
    </w:p>
    <w:p w14:paraId="4CAB260F" w14:textId="2B882C94" w:rsidR="007F2A73" w:rsidRPr="009F4C55" w:rsidRDefault="007F2A73" w:rsidP="00086BA5">
      <w:pPr>
        <w:pStyle w:val="Normal1"/>
        <w:numPr>
          <w:ilvl w:val="0"/>
          <w:numId w:val="25"/>
        </w:numPr>
        <w:tabs>
          <w:tab w:val="clear" w:pos="1615"/>
        </w:tabs>
        <w:spacing w:after="120" w:line="360" w:lineRule="auto"/>
        <w:rPr>
          <w:rFonts w:asciiTheme="majorHAnsi" w:hAnsiTheme="majorHAnsi" w:cstheme="majorHAnsi"/>
          <w:sz w:val="24"/>
          <w:szCs w:val="24"/>
        </w:rPr>
      </w:pPr>
      <w:r w:rsidRPr="009F4C55">
        <w:rPr>
          <w:rFonts w:asciiTheme="majorHAnsi" w:hAnsiTheme="majorHAnsi" w:cstheme="majorHAnsi"/>
          <w:sz w:val="24"/>
          <w:szCs w:val="24"/>
        </w:rPr>
        <w:t xml:space="preserve">Estágio Empresarial: estágio obrigatório de quatro semestres </w:t>
      </w:r>
      <w:proofErr w:type="gramStart"/>
      <w:r w:rsidRPr="009F4C55">
        <w:rPr>
          <w:rFonts w:asciiTheme="majorHAnsi" w:hAnsiTheme="majorHAnsi" w:cstheme="majorHAnsi"/>
          <w:sz w:val="24"/>
          <w:szCs w:val="24"/>
        </w:rPr>
        <w:t>realizados dentro de uma organização e acompanhado</w:t>
      </w:r>
      <w:proofErr w:type="gramEnd"/>
      <w:r w:rsidRPr="009F4C55">
        <w:rPr>
          <w:rFonts w:asciiTheme="majorHAnsi" w:hAnsiTheme="majorHAnsi" w:cstheme="majorHAnsi"/>
          <w:sz w:val="24"/>
          <w:szCs w:val="24"/>
        </w:rPr>
        <w:t xml:space="preserve"> pela coordenação do curso para garantir que o aluno esteja exercitando as competências e as habilidades em desenvolvimento no BSI.</w:t>
      </w:r>
    </w:p>
    <w:p w14:paraId="5CDFF406" w14:textId="25E92898" w:rsidR="007F2A73" w:rsidRPr="00C00D0F" w:rsidRDefault="009F4C55" w:rsidP="00086BA5">
      <w:pPr>
        <w:pStyle w:val="Ttulo3"/>
        <w:numPr>
          <w:ilvl w:val="2"/>
          <w:numId w:val="20"/>
        </w:numPr>
        <w:ind w:left="709" w:hanging="709"/>
        <w:rPr>
          <w:rFonts w:asciiTheme="majorHAnsi" w:hAnsiTheme="majorHAnsi" w:cstheme="majorHAnsi"/>
        </w:rPr>
      </w:pPr>
      <w:bookmarkStart w:id="60" w:name="_Toc52"/>
      <w:r w:rsidRPr="00C00D0F">
        <w:rPr>
          <w:rFonts w:asciiTheme="majorHAnsi" w:hAnsiTheme="majorHAnsi" w:cstheme="majorHAnsi"/>
        </w:rPr>
        <w:t>TRABALHO DE CONCLUSÃO DE CURSO</w:t>
      </w:r>
      <w:bookmarkEnd w:id="60"/>
    </w:p>
    <w:p w14:paraId="16A17D92"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O TCC do BSI da </w:t>
      </w:r>
      <w:proofErr w:type="gramStart"/>
      <w:r w:rsidRPr="009F4C55">
        <w:rPr>
          <w:rFonts w:asciiTheme="majorHAnsi" w:hAnsiTheme="majorHAnsi" w:cstheme="majorHAnsi"/>
          <w:sz w:val="24"/>
          <w:szCs w:val="24"/>
        </w:rPr>
        <w:t>UnDF</w:t>
      </w:r>
      <w:proofErr w:type="gramEnd"/>
      <w:r w:rsidRPr="009F4C55">
        <w:rPr>
          <w:rFonts w:asciiTheme="majorHAnsi" w:hAnsiTheme="majorHAnsi" w:cstheme="majorHAnsi"/>
          <w:sz w:val="24"/>
          <w:szCs w:val="24"/>
        </w:rPr>
        <w:t xml:space="preserve"> será executado no último semestre e pode ser desenvolvido em quatro formatos, nomeadamente: (i) um portfólio dos relatórios de projetos de aplicação que os estudantes participaram, portfólio este que deve ser aprovado por uma comissão de avaliação de TCCs criada para esse fim; (ii) um artigo científico/tecnológico a ser avaliado por uma banca de professores; (iii) um relatório de projeto relevante realizado na empresa onde estagia/trabalha a ser avaliado por uma banca de professores do curso; e (iv) um modelo de </w:t>
      </w:r>
      <w:r w:rsidRPr="009F4C55">
        <w:rPr>
          <w:rFonts w:asciiTheme="majorHAnsi" w:hAnsiTheme="majorHAnsi" w:cstheme="majorHAnsi"/>
          <w:sz w:val="24"/>
          <w:szCs w:val="24"/>
        </w:rPr>
        <w:lastRenderedPageBreak/>
        <w:t>negócios para criar uma empresa de base tecnológica que aplique os conhecimentos desenvolvidos no curso.</w:t>
      </w:r>
    </w:p>
    <w:p w14:paraId="4C5B1963" w14:textId="77777777" w:rsidR="007F2A73" w:rsidRPr="009F4C55" w:rsidRDefault="007F2A73" w:rsidP="009F4C55">
      <w:pPr>
        <w:pStyle w:val="Normal1"/>
        <w:tabs>
          <w:tab w:val="clear" w:pos="1615"/>
        </w:tabs>
        <w:spacing w:after="120" w:line="360" w:lineRule="auto"/>
        <w:ind w:firstLine="709"/>
        <w:rPr>
          <w:rFonts w:asciiTheme="majorHAnsi" w:hAnsiTheme="majorHAnsi" w:cstheme="majorHAnsi"/>
          <w:sz w:val="24"/>
          <w:szCs w:val="24"/>
        </w:rPr>
      </w:pPr>
      <w:r w:rsidRPr="009F4C55">
        <w:rPr>
          <w:rFonts w:asciiTheme="majorHAnsi" w:hAnsiTheme="majorHAnsi" w:cstheme="majorHAnsi"/>
          <w:sz w:val="24"/>
          <w:szCs w:val="24"/>
        </w:rPr>
        <w:t xml:space="preserve">É de se notar que a UC de TCC é de 60 horas, posto que ela </w:t>
      </w:r>
      <w:proofErr w:type="gramStart"/>
      <w:r w:rsidRPr="009F4C55">
        <w:rPr>
          <w:rFonts w:asciiTheme="majorHAnsi" w:hAnsiTheme="majorHAnsi" w:cstheme="majorHAnsi"/>
          <w:sz w:val="24"/>
          <w:szCs w:val="24"/>
        </w:rPr>
        <w:t>enquadra</w:t>
      </w:r>
      <w:proofErr w:type="gramEnd"/>
      <w:r w:rsidRPr="009F4C55">
        <w:rPr>
          <w:rFonts w:asciiTheme="majorHAnsi" w:hAnsiTheme="majorHAnsi" w:cstheme="majorHAnsi"/>
          <w:sz w:val="24"/>
          <w:szCs w:val="24"/>
        </w:rPr>
        <w:t xml:space="preserve"> a atividade de finalização e de preparação do TCC, que foi sendo desenvolvido ao longo do curso. Para artigos científicos que devam ser produzidos no último semestre, por questões de atualidade do produto, a carga horária definida é suficiente para acomodar o trabalho.</w:t>
      </w:r>
    </w:p>
    <w:p w14:paraId="5DE9D284" w14:textId="183FF576" w:rsidR="007F2A73" w:rsidRDefault="007F2A73" w:rsidP="009F4C55">
      <w:pPr>
        <w:pStyle w:val="Normal1"/>
        <w:tabs>
          <w:tab w:val="clear" w:pos="1615"/>
        </w:tabs>
        <w:spacing w:after="120" w:line="360" w:lineRule="auto"/>
        <w:ind w:firstLine="709"/>
        <w:rPr>
          <w:rFonts w:asciiTheme="majorHAnsi" w:hAnsiTheme="majorHAnsi" w:cstheme="majorHAnsi"/>
        </w:rPr>
      </w:pPr>
      <w:r w:rsidRPr="009F4C55">
        <w:rPr>
          <w:rFonts w:asciiTheme="majorHAnsi" w:hAnsiTheme="majorHAnsi" w:cstheme="majorHAnsi"/>
          <w:sz w:val="24"/>
          <w:szCs w:val="24"/>
        </w:rPr>
        <w:t xml:space="preserve">As diretrizes que regem os Trabalho de Conclusão de Curso (TCC), desde tipos válidos até forma de avaliação, estão definidas em documento específico, nomeadamente Regulamento para TCC (Cebraspe, </w:t>
      </w:r>
      <w:proofErr w:type="gramStart"/>
      <w:r w:rsidRPr="009F4C55">
        <w:rPr>
          <w:rFonts w:asciiTheme="majorHAnsi" w:hAnsiTheme="majorHAnsi" w:cstheme="majorHAnsi"/>
          <w:sz w:val="24"/>
          <w:szCs w:val="24"/>
        </w:rPr>
        <w:t>2022d</w:t>
      </w:r>
      <w:proofErr w:type="gramEnd"/>
      <w:r w:rsidRPr="009F4C55">
        <w:rPr>
          <w:rFonts w:asciiTheme="majorHAnsi" w:hAnsiTheme="majorHAnsi" w:cstheme="majorHAnsi"/>
          <w:sz w:val="24"/>
          <w:szCs w:val="24"/>
        </w:rPr>
        <w:t>), o qual deve ser usado como a referência completa para o tema, quando necessário.</w:t>
      </w:r>
    </w:p>
    <w:p w14:paraId="68B8758C" w14:textId="77777777" w:rsidR="00290335" w:rsidRPr="007F2A73" w:rsidRDefault="00290335" w:rsidP="007F2A73">
      <w:pPr>
        <w:pStyle w:val="Normal1"/>
        <w:tabs>
          <w:tab w:val="clear" w:pos="1615"/>
        </w:tabs>
        <w:spacing w:after="120"/>
        <w:rPr>
          <w:rFonts w:asciiTheme="majorHAnsi" w:hAnsiTheme="majorHAnsi" w:cstheme="majorHAnsi"/>
        </w:rPr>
      </w:pPr>
    </w:p>
    <w:p w14:paraId="6E3DECD7" w14:textId="772B40D8"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1" w:name="_Toc53"/>
      <w:r w:rsidRPr="007F2A73">
        <w:rPr>
          <w:rFonts w:asciiTheme="majorHAnsi" w:hAnsiTheme="majorHAnsi" w:cstheme="majorHAnsi"/>
        </w:rPr>
        <w:t xml:space="preserve">COMPONENTES CURRICULARES, EMENTÁRIO E </w:t>
      </w:r>
      <w:proofErr w:type="gramStart"/>
      <w:r w:rsidRPr="007F2A73">
        <w:rPr>
          <w:rFonts w:asciiTheme="majorHAnsi" w:hAnsiTheme="majorHAnsi" w:cstheme="majorHAnsi"/>
        </w:rPr>
        <w:t>BIBLIOGRAFIA</w:t>
      </w:r>
      <w:bookmarkEnd w:id="61"/>
      <w:proofErr w:type="gramEnd"/>
    </w:p>
    <w:p w14:paraId="58B3DA9B" w14:textId="408F1334"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Os componentes curriculares, o ementário e a bibliografia estão descritos num documento em separado. A bibliografia do curso dará prioridade para as obras clássicas de cada conteúdo curricular e material diverso que pode ser obtido na Internet. O material didático complementar será selecionado e indicado pelos professores a cada semestre.</w:t>
      </w:r>
      <w:proofErr w:type="gramStart"/>
      <w:r w:rsidRPr="00290335">
        <w:rPr>
          <w:rFonts w:asciiTheme="majorHAnsi" w:hAnsiTheme="majorHAnsi" w:cstheme="majorHAnsi"/>
          <w:sz w:val="24"/>
          <w:szCs w:val="24"/>
        </w:rPr>
        <w:br w:type="page"/>
      </w:r>
      <w:proofErr w:type="gramEnd"/>
    </w:p>
    <w:p w14:paraId="06D658BC" w14:textId="7C6C09EF" w:rsidR="007F2A73" w:rsidRPr="00290335" w:rsidRDefault="00290335"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62" w:name="_Toc54"/>
      <w:r w:rsidRPr="00290335">
        <w:rPr>
          <w:rFonts w:asciiTheme="majorHAnsi" w:hAnsiTheme="majorHAnsi" w:cstheme="majorHAnsi"/>
          <w:color w:val="4875BD"/>
        </w:rPr>
        <w:lastRenderedPageBreak/>
        <w:t>INFORMAÇÕES DO CURSO DE BACHARELADO EM CIÊNCIAS DA COMPUTAÇÃO</w:t>
      </w:r>
      <w:bookmarkEnd w:id="62"/>
    </w:p>
    <w:p w14:paraId="6816D167" w14:textId="57BDBB34"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3" w:name="_Toc55"/>
      <w:r w:rsidRPr="007F2A73">
        <w:rPr>
          <w:rFonts w:asciiTheme="majorHAnsi" w:hAnsiTheme="majorHAnsi" w:cstheme="majorHAnsi"/>
        </w:rPr>
        <w:t>DADOS GERAIS DO CURSO</w:t>
      </w:r>
      <w:bookmarkEnd w:id="63"/>
    </w:p>
    <w:tbl>
      <w:tblPr>
        <w:tblStyle w:val="TabeladeGrade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tblGrid>
      <w:tr w:rsidR="00290335" w:rsidRPr="00290335" w14:paraId="3F0D813C" w14:textId="77777777" w:rsidTr="0029033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4E6C4398" w14:textId="77777777" w:rsidR="007F2A73" w:rsidRPr="00290335" w:rsidRDefault="007F2A73" w:rsidP="00290335">
            <w:pPr>
              <w:pStyle w:val="TableStyle1AA"/>
              <w:spacing w:line="360" w:lineRule="auto"/>
              <w:rPr>
                <w:rFonts w:asciiTheme="majorHAnsi" w:hAnsiTheme="majorHAnsi" w:cstheme="majorHAnsi"/>
                <w:color w:val="FFFFFF" w:themeColor="background1"/>
                <w:sz w:val="22"/>
                <w:szCs w:val="22"/>
              </w:rPr>
            </w:pPr>
            <w:r w:rsidRPr="00290335">
              <w:rPr>
                <w:rFonts w:asciiTheme="majorHAnsi" w:hAnsiTheme="majorHAnsi" w:cstheme="majorHAnsi"/>
                <w:color w:val="FFFFFF" w:themeColor="background1"/>
                <w:sz w:val="22"/>
                <w:szCs w:val="22"/>
                <w:lang w:val="pt-BR"/>
              </w:rPr>
              <w:t>Endereço de oferta do curso</w:t>
            </w:r>
          </w:p>
        </w:tc>
        <w:tc>
          <w:tcPr>
            <w:tcW w:w="5670" w:type="dxa"/>
          </w:tcPr>
          <w:p w14:paraId="2A69FCA1" w14:textId="77777777" w:rsidR="007F2A73" w:rsidRPr="00290335" w:rsidRDefault="007F2A73" w:rsidP="00290335">
            <w:pPr>
              <w:pStyle w:val="TableStyle2AA"/>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290335">
              <w:rPr>
                <w:rFonts w:asciiTheme="majorHAnsi" w:hAnsiTheme="majorHAnsi" w:cstheme="majorHAnsi"/>
                <w:color w:val="FFFFFF" w:themeColor="background1"/>
                <w:sz w:val="22"/>
                <w:szCs w:val="22"/>
              </w:rPr>
              <w:t>** endereço **</w:t>
            </w:r>
          </w:p>
        </w:tc>
      </w:tr>
      <w:tr w:rsidR="007F2A73" w:rsidRPr="00290335" w14:paraId="69592D73" w14:textId="77777777" w:rsidTr="00290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04239EFC"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rPr>
              <w:t>D</w:t>
            </w:r>
            <w:r w:rsidRPr="00290335">
              <w:rPr>
                <w:rFonts w:asciiTheme="majorHAnsi" w:hAnsiTheme="majorHAnsi" w:cstheme="majorHAnsi"/>
                <w:sz w:val="22"/>
                <w:szCs w:val="22"/>
                <w:lang w:val="en-US"/>
              </w:rPr>
              <w:t>enominação do Curso</w:t>
            </w:r>
          </w:p>
        </w:tc>
        <w:tc>
          <w:tcPr>
            <w:tcW w:w="5670" w:type="dxa"/>
          </w:tcPr>
          <w:p w14:paraId="6596E843"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Bacharelado em Ciência da Computação</w:t>
            </w:r>
          </w:p>
        </w:tc>
      </w:tr>
      <w:tr w:rsidR="007F2A73" w:rsidRPr="00290335" w14:paraId="596A5BF2"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1D319030"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rPr>
              <w:t>Título Conferido</w:t>
            </w:r>
          </w:p>
        </w:tc>
        <w:tc>
          <w:tcPr>
            <w:tcW w:w="5670" w:type="dxa"/>
          </w:tcPr>
          <w:p w14:paraId="11753B23"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Bacharel em Ciência da Computação</w:t>
            </w:r>
          </w:p>
        </w:tc>
      </w:tr>
      <w:tr w:rsidR="007F2A73" w:rsidRPr="00290335" w14:paraId="31B47B5D" w14:textId="77777777" w:rsidTr="00290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60562F86"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Turnos de Funcionamento</w:t>
            </w:r>
          </w:p>
        </w:tc>
        <w:tc>
          <w:tcPr>
            <w:tcW w:w="5670" w:type="dxa"/>
          </w:tcPr>
          <w:p w14:paraId="656A1500"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Matutino, vespertino, noturno e integral (</w:t>
            </w:r>
            <w:proofErr w:type="gramStart"/>
            <w:r w:rsidRPr="00290335">
              <w:rPr>
                <w:rFonts w:asciiTheme="majorHAnsi" w:hAnsiTheme="majorHAnsi" w:cstheme="majorHAnsi"/>
                <w:sz w:val="22"/>
                <w:szCs w:val="22"/>
              </w:rPr>
              <w:t>??</w:t>
            </w:r>
            <w:proofErr w:type="gramEnd"/>
            <w:r w:rsidRPr="00290335">
              <w:rPr>
                <w:rFonts w:asciiTheme="majorHAnsi" w:hAnsiTheme="majorHAnsi" w:cstheme="majorHAnsi"/>
                <w:sz w:val="22"/>
                <w:szCs w:val="22"/>
              </w:rPr>
              <w:t>)</w:t>
            </w:r>
          </w:p>
        </w:tc>
      </w:tr>
      <w:tr w:rsidR="007F2A73" w:rsidRPr="00290335" w14:paraId="38F6CB38" w14:textId="77777777" w:rsidTr="00290335">
        <w:trPr>
          <w:trHeight w:val="495"/>
        </w:trPr>
        <w:tc>
          <w:tcPr>
            <w:cnfStyle w:val="001000000000" w:firstRow="0" w:lastRow="0" w:firstColumn="1" w:lastColumn="0" w:oddVBand="0" w:evenVBand="0" w:oddHBand="0" w:evenHBand="0" w:firstRowFirstColumn="0" w:firstRowLastColumn="0" w:lastRowFirstColumn="0" w:lastRowLastColumn="0"/>
            <w:tcW w:w="3681" w:type="dxa"/>
          </w:tcPr>
          <w:p w14:paraId="73ED7ADF"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Número de Vagas Autorizadas</w:t>
            </w:r>
          </w:p>
        </w:tc>
        <w:tc>
          <w:tcPr>
            <w:tcW w:w="5670" w:type="dxa"/>
          </w:tcPr>
          <w:p w14:paraId="788F9FEA"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roofErr w:type="gramStart"/>
            <w:r w:rsidRPr="00290335">
              <w:rPr>
                <w:rFonts w:asciiTheme="majorHAnsi" w:hAnsiTheme="majorHAnsi" w:cstheme="majorHAnsi"/>
                <w:sz w:val="22"/>
                <w:szCs w:val="22"/>
              </w:rPr>
              <w:t>?????</w:t>
            </w:r>
            <w:proofErr w:type="gramEnd"/>
          </w:p>
        </w:tc>
      </w:tr>
      <w:tr w:rsidR="007F2A73" w:rsidRPr="00290335" w14:paraId="1BCC625E" w14:textId="77777777" w:rsidTr="0029033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81" w:type="dxa"/>
          </w:tcPr>
          <w:p w14:paraId="6EDEFCE1"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Modalidade</w:t>
            </w:r>
          </w:p>
        </w:tc>
        <w:tc>
          <w:tcPr>
            <w:tcW w:w="5670" w:type="dxa"/>
          </w:tcPr>
          <w:p w14:paraId="7B984643"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lang w:val="pt-BR"/>
              </w:rPr>
              <w:t>Presencial (</w:t>
            </w:r>
            <w:r w:rsidRPr="00290335">
              <w:rPr>
                <w:rFonts w:asciiTheme="majorHAnsi" w:hAnsiTheme="majorHAnsi" w:cstheme="majorHAnsi"/>
                <w:sz w:val="22"/>
                <w:szCs w:val="22"/>
              </w:rPr>
              <w:t xml:space="preserve">com </w:t>
            </w:r>
            <w:proofErr w:type="gramStart"/>
            <w:r w:rsidRPr="00290335">
              <w:rPr>
                <w:rFonts w:asciiTheme="majorHAnsi" w:hAnsiTheme="majorHAnsi" w:cstheme="majorHAnsi"/>
                <w:sz w:val="22"/>
                <w:szCs w:val="22"/>
              </w:rPr>
              <w:t>atividades extraclasse</w:t>
            </w:r>
            <w:proofErr w:type="gramEnd"/>
            <w:r w:rsidRPr="00290335">
              <w:rPr>
                <w:rFonts w:asciiTheme="majorHAnsi" w:hAnsiTheme="majorHAnsi" w:cstheme="majorHAnsi"/>
                <w:sz w:val="22"/>
                <w:szCs w:val="22"/>
              </w:rPr>
              <w:t xml:space="preserve"> e orientação remota, quando necessário</w:t>
            </w:r>
            <w:r w:rsidRPr="00290335">
              <w:rPr>
                <w:rFonts w:asciiTheme="majorHAnsi" w:hAnsiTheme="majorHAnsi" w:cstheme="majorHAnsi"/>
                <w:sz w:val="22"/>
                <w:szCs w:val="22"/>
                <w:lang w:val="pt-BR"/>
              </w:rPr>
              <w:t>)</w:t>
            </w:r>
          </w:p>
        </w:tc>
      </w:tr>
      <w:tr w:rsidR="007F2A73" w:rsidRPr="00290335" w14:paraId="1BF2DC30"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0AE66487"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Regime de Matrícula</w:t>
            </w:r>
          </w:p>
        </w:tc>
        <w:tc>
          <w:tcPr>
            <w:tcW w:w="5670" w:type="dxa"/>
          </w:tcPr>
          <w:p w14:paraId="43AB413F"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Semestral</w:t>
            </w:r>
          </w:p>
        </w:tc>
      </w:tr>
      <w:tr w:rsidR="007F2A73" w:rsidRPr="00290335" w14:paraId="615AD301" w14:textId="77777777" w:rsidTr="0029033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81" w:type="dxa"/>
          </w:tcPr>
          <w:p w14:paraId="4EF5F028"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Atos Legais do Curso</w:t>
            </w:r>
          </w:p>
        </w:tc>
        <w:tc>
          <w:tcPr>
            <w:tcW w:w="5670" w:type="dxa"/>
          </w:tcPr>
          <w:p w14:paraId="4C0B1CC0"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 xml:space="preserve">Lei Complementar n. 987, de 26 de julho de 2021 (criação da </w:t>
            </w:r>
            <w:proofErr w:type="gramStart"/>
            <w:r w:rsidRPr="00290335">
              <w:rPr>
                <w:rFonts w:asciiTheme="majorHAnsi" w:hAnsiTheme="majorHAnsi" w:cstheme="majorHAnsi"/>
                <w:sz w:val="22"/>
                <w:szCs w:val="22"/>
              </w:rPr>
              <w:t>UnDF</w:t>
            </w:r>
            <w:proofErr w:type="gramEnd"/>
            <w:r w:rsidRPr="00290335">
              <w:rPr>
                <w:rFonts w:asciiTheme="majorHAnsi" w:hAnsiTheme="majorHAnsi" w:cstheme="majorHAnsi"/>
                <w:sz w:val="22"/>
                <w:szCs w:val="22"/>
              </w:rPr>
              <w:t>)</w:t>
            </w:r>
          </w:p>
        </w:tc>
      </w:tr>
      <w:tr w:rsidR="007F2A73" w:rsidRPr="00290335" w14:paraId="53F9319F"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745DC4B9"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Carga Horária Total</w:t>
            </w:r>
          </w:p>
        </w:tc>
        <w:tc>
          <w:tcPr>
            <w:tcW w:w="5670" w:type="dxa"/>
          </w:tcPr>
          <w:p w14:paraId="4C50D49C"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3.200 horas</w:t>
            </w:r>
          </w:p>
        </w:tc>
      </w:tr>
      <w:tr w:rsidR="007F2A73" w:rsidRPr="00290335" w14:paraId="2594E949" w14:textId="77777777" w:rsidTr="00290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1" w:type="dxa"/>
          </w:tcPr>
          <w:p w14:paraId="19F18F82"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Temp Mínimo</w:t>
            </w:r>
          </w:p>
        </w:tc>
        <w:tc>
          <w:tcPr>
            <w:tcW w:w="5670" w:type="dxa"/>
          </w:tcPr>
          <w:p w14:paraId="631B3389" w14:textId="77777777" w:rsidR="007F2A73" w:rsidRPr="00290335" w:rsidRDefault="007F2A73" w:rsidP="00290335">
            <w:pPr>
              <w:pStyle w:val="TableStyle2AA"/>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roofErr w:type="gramStart"/>
            <w:r w:rsidRPr="00290335">
              <w:rPr>
                <w:rFonts w:asciiTheme="majorHAnsi" w:hAnsiTheme="majorHAnsi" w:cstheme="majorHAnsi"/>
                <w:sz w:val="22"/>
                <w:szCs w:val="22"/>
              </w:rPr>
              <w:t>8</w:t>
            </w:r>
            <w:proofErr w:type="gramEnd"/>
            <w:r w:rsidRPr="00290335">
              <w:rPr>
                <w:rFonts w:asciiTheme="majorHAnsi" w:hAnsiTheme="majorHAnsi" w:cstheme="majorHAnsi"/>
                <w:sz w:val="22"/>
                <w:szCs w:val="22"/>
              </w:rPr>
              <w:t xml:space="preserve"> semestres</w:t>
            </w:r>
          </w:p>
        </w:tc>
      </w:tr>
      <w:tr w:rsidR="007F2A73" w:rsidRPr="00290335" w14:paraId="0E12787A" w14:textId="77777777" w:rsidTr="00290335">
        <w:trPr>
          <w:trHeight w:val="255"/>
        </w:trPr>
        <w:tc>
          <w:tcPr>
            <w:cnfStyle w:val="001000000000" w:firstRow="0" w:lastRow="0" w:firstColumn="1" w:lastColumn="0" w:oddVBand="0" w:evenVBand="0" w:oddHBand="0" w:evenHBand="0" w:firstRowFirstColumn="0" w:firstRowLastColumn="0" w:lastRowFirstColumn="0" w:lastRowLastColumn="0"/>
            <w:tcW w:w="3681" w:type="dxa"/>
          </w:tcPr>
          <w:p w14:paraId="5CC6592E" w14:textId="77777777" w:rsidR="007F2A73" w:rsidRPr="00290335" w:rsidRDefault="007F2A73" w:rsidP="00290335">
            <w:pPr>
              <w:pStyle w:val="TableStyle1AA"/>
              <w:spacing w:line="360" w:lineRule="auto"/>
              <w:rPr>
                <w:rFonts w:asciiTheme="majorHAnsi" w:hAnsiTheme="majorHAnsi" w:cstheme="majorHAnsi"/>
                <w:sz w:val="22"/>
                <w:szCs w:val="22"/>
              </w:rPr>
            </w:pPr>
            <w:r w:rsidRPr="00290335">
              <w:rPr>
                <w:rFonts w:asciiTheme="majorHAnsi" w:hAnsiTheme="majorHAnsi" w:cstheme="majorHAnsi"/>
                <w:sz w:val="22"/>
                <w:szCs w:val="22"/>
                <w:lang w:val="en-US"/>
              </w:rPr>
              <w:t>Tempo</w:t>
            </w:r>
            <w:r w:rsidRPr="00290335">
              <w:rPr>
                <w:rFonts w:asciiTheme="majorHAnsi" w:hAnsiTheme="majorHAnsi" w:cstheme="majorHAnsi"/>
                <w:sz w:val="22"/>
                <w:szCs w:val="22"/>
              </w:rPr>
              <w:t xml:space="preserve"> </w:t>
            </w:r>
            <w:r w:rsidRPr="00290335">
              <w:rPr>
                <w:rFonts w:asciiTheme="majorHAnsi" w:hAnsiTheme="majorHAnsi" w:cstheme="majorHAnsi"/>
                <w:sz w:val="22"/>
                <w:szCs w:val="22"/>
                <w:lang w:val="en-US"/>
              </w:rPr>
              <w:t>Máximo</w:t>
            </w:r>
          </w:p>
        </w:tc>
        <w:tc>
          <w:tcPr>
            <w:tcW w:w="5670" w:type="dxa"/>
          </w:tcPr>
          <w:p w14:paraId="40581460" w14:textId="77777777" w:rsidR="007F2A73" w:rsidRPr="00290335" w:rsidRDefault="007F2A73" w:rsidP="00290335">
            <w:pPr>
              <w:pStyle w:val="TableStyle2AA"/>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90335">
              <w:rPr>
                <w:rFonts w:asciiTheme="majorHAnsi" w:hAnsiTheme="majorHAnsi" w:cstheme="majorHAnsi"/>
                <w:sz w:val="22"/>
                <w:szCs w:val="22"/>
              </w:rPr>
              <w:t>12 semestres</w:t>
            </w:r>
          </w:p>
        </w:tc>
      </w:tr>
    </w:tbl>
    <w:p w14:paraId="75A48C60" w14:textId="22442F9B" w:rsidR="007F2A73" w:rsidRDefault="007F2A73" w:rsidP="00290335">
      <w:pPr>
        <w:pStyle w:val="Ttulo2"/>
        <w:widowControl w:val="0"/>
        <w:tabs>
          <w:tab w:val="clear" w:pos="1615"/>
        </w:tabs>
        <w:spacing w:before="0" w:after="0"/>
        <w:ind w:left="936" w:hanging="936"/>
        <w:rPr>
          <w:rFonts w:asciiTheme="majorHAnsi" w:hAnsiTheme="majorHAnsi" w:cstheme="majorHAnsi"/>
          <w:sz w:val="24"/>
          <w:szCs w:val="24"/>
        </w:rPr>
      </w:pPr>
    </w:p>
    <w:p w14:paraId="2CE32487" w14:textId="77777777" w:rsidR="00290335" w:rsidRPr="00290335" w:rsidRDefault="00290335" w:rsidP="00290335"/>
    <w:p w14:paraId="44AA3796" w14:textId="06AFEEAC"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4" w:name="_Toc56"/>
      <w:r w:rsidRPr="007F2A73">
        <w:rPr>
          <w:rFonts w:asciiTheme="majorHAnsi" w:hAnsiTheme="majorHAnsi" w:cstheme="majorHAnsi"/>
        </w:rPr>
        <w:t>OS BENEFÍCIOS DO CURSO PARA A SOCIEDADE</w:t>
      </w:r>
      <w:bookmarkEnd w:id="64"/>
    </w:p>
    <w:p w14:paraId="512340F2" w14:textId="20FD1301" w:rsidR="007F2A73"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A visão dos benefícios desde curso sustenta-se na visão previamente definida pelas Diretrizes Curriculares Nacionais (MEC, 2016), a qual considera que: </w:t>
      </w:r>
    </w:p>
    <w:p w14:paraId="27CEDD8A" w14:textId="77777777" w:rsidR="00290335" w:rsidRPr="00290335" w:rsidRDefault="00290335" w:rsidP="00290335">
      <w:pPr>
        <w:pStyle w:val="Normal1"/>
        <w:tabs>
          <w:tab w:val="clear" w:pos="1615"/>
        </w:tabs>
        <w:spacing w:after="120" w:line="360" w:lineRule="auto"/>
        <w:ind w:firstLine="709"/>
        <w:rPr>
          <w:rFonts w:asciiTheme="majorHAnsi" w:hAnsiTheme="majorHAnsi" w:cstheme="majorHAnsi"/>
          <w:sz w:val="24"/>
          <w:szCs w:val="24"/>
        </w:rPr>
      </w:pPr>
    </w:p>
    <w:p w14:paraId="507F5A61" w14:textId="5D709DCF" w:rsidR="007F2A73" w:rsidRDefault="007F2A73" w:rsidP="007F2A73">
      <w:pPr>
        <w:pStyle w:val="BodyA"/>
        <w:tabs>
          <w:tab w:val="clear" w:pos="1615"/>
        </w:tabs>
        <w:ind w:left="1440"/>
        <w:jc w:val="both"/>
        <w:rPr>
          <w:rFonts w:asciiTheme="majorHAnsi" w:hAnsiTheme="majorHAnsi" w:cstheme="majorHAnsi"/>
          <w:sz w:val="20"/>
          <w:szCs w:val="20"/>
          <w:u w:color="4C66DD"/>
        </w:rPr>
      </w:pPr>
      <w:r w:rsidRPr="007F2A73">
        <w:rPr>
          <w:rFonts w:asciiTheme="majorHAnsi" w:hAnsiTheme="majorHAnsi" w:cstheme="majorHAnsi"/>
          <w:sz w:val="20"/>
          <w:szCs w:val="20"/>
          <w:u w:color="4C66DD"/>
        </w:rPr>
        <w:t>Os cientistas da computação sã</w:t>
      </w:r>
      <w:r w:rsidRPr="007F2A73">
        <w:rPr>
          <w:rFonts w:asciiTheme="majorHAnsi" w:hAnsiTheme="majorHAnsi" w:cstheme="majorHAnsi"/>
          <w:sz w:val="20"/>
          <w:szCs w:val="20"/>
          <w:u w:color="4C66DD"/>
          <w:lang w:val="pt-BR"/>
        </w:rPr>
        <w:t>o respons</w:t>
      </w:r>
      <w:r w:rsidRPr="007F2A73">
        <w:rPr>
          <w:rFonts w:asciiTheme="majorHAnsi" w:hAnsiTheme="majorHAnsi" w:cstheme="majorHAnsi"/>
          <w:sz w:val="20"/>
          <w:szCs w:val="20"/>
          <w:u w:color="4C66DD"/>
        </w:rPr>
        <w:t>áveis pelo desenvolvimento científico (teorias, m</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todos, linguagens, modelos, entre outras) e tecnol</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gico da Computação. Eles constroem ferramentas que são normalmente utilizadas por outros profissionais da área de Computaçã</w:t>
      </w:r>
      <w:r w:rsidRPr="007F2A73">
        <w:rPr>
          <w:rFonts w:asciiTheme="majorHAnsi" w:hAnsiTheme="majorHAnsi" w:cstheme="majorHAnsi"/>
          <w:sz w:val="20"/>
          <w:szCs w:val="20"/>
          <w:u w:color="4C66DD"/>
          <w:lang w:val="pt-BR"/>
        </w:rPr>
        <w:t>o, respons</w:t>
      </w:r>
      <w:r w:rsidRPr="007F2A73">
        <w:rPr>
          <w:rFonts w:asciiTheme="majorHAnsi" w:hAnsiTheme="majorHAnsi" w:cstheme="majorHAnsi"/>
          <w:sz w:val="20"/>
          <w:szCs w:val="20"/>
          <w:u w:color="4C66DD"/>
        </w:rPr>
        <w:t>áveis pela construçã</w:t>
      </w:r>
      <w:r w:rsidRPr="007F2A73">
        <w:rPr>
          <w:rFonts w:asciiTheme="majorHAnsi" w:hAnsiTheme="majorHAnsi" w:cstheme="majorHAnsi"/>
          <w:sz w:val="20"/>
          <w:szCs w:val="20"/>
          <w:u w:color="4C66DD"/>
          <w:lang w:val="it-IT"/>
        </w:rPr>
        <w:t xml:space="preserve">o de </w:t>
      </w:r>
      <w:r w:rsidRPr="007F2A73">
        <w:rPr>
          <w:rFonts w:asciiTheme="majorHAnsi" w:hAnsiTheme="majorHAnsi" w:cstheme="majorHAnsi"/>
          <w:i/>
          <w:iCs/>
          <w:sz w:val="20"/>
          <w:szCs w:val="20"/>
          <w:u w:color="4C66DD"/>
          <w:lang w:val="it-IT"/>
        </w:rPr>
        <w:t>software</w:t>
      </w:r>
      <w:r w:rsidRPr="007F2A73">
        <w:rPr>
          <w:rFonts w:asciiTheme="majorHAnsi" w:hAnsiTheme="majorHAnsi" w:cstheme="majorHAnsi"/>
          <w:sz w:val="20"/>
          <w:szCs w:val="20"/>
          <w:u w:color="4C66DD"/>
          <w:lang w:val="it-IT"/>
        </w:rPr>
        <w:t xml:space="preserve"> para usu</w:t>
      </w:r>
      <w:r w:rsidRPr="007F2A73">
        <w:rPr>
          <w:rFonts w:asciiTheme="majorHAnsi" w:hAnsiTheme="majorHAnsi" w:cstheme="majorHAnsi"/>
          <w:sz w:val="20"/>
          <w:szCs w:val="20"/>
          <w:u w:color="4C66DD"/>
        </w:rPr>
        <w:t>ários finais e projetos de sistemas digitais. Eles são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lang w:val="pt-BR"/>
        </w:rPr>
        <w:t>m respons</w:t>
      </w:r>
      <w:r w:rsidRPr="007F2A73">
        <w:rPr>
          <w:rFonts w:asciiTheme="majorHAnsi" w:hAnsiTheme="majorHAnsi" w:cstheme="majorHAnsi"/>
          <w:sz w:val="20"/>
          <w:szCs w:val="20"/>
          <w:u w:color="4C66DD"/>
        </w:rPr>
        <w:t xml:space="preserve">áveis pela infraestrutura de </w:t>
      </w:r>
      <w:r w:rsidRPr="007F2A73">
        <w:rPr>
          <w:rFonts w:asciiTheme="majorHAnsi" w:hAnsiTheme="majorHAnsi" w:cstheme="majorHAnsi"/>
          <w:i/>
          <w:iCs/>
          <w:sz w:val="20"/>
          <w:szCs w:val="20"/>
          <w:u w:color="4C66DD"/>
        </w:rPr>
        <w:t>software</w:t>
      </w:r>
      <w:r w:rsidRPr="007F2A73">
        <w:rPr>
          <w:rFonts w:asciiTheme="majorHAnsi" w:hAnsiTheme="majorHAnsi" w:cstheme="majorHAnsi"/>
          <w:sz w:val="20"/>
          <w:szCs w:val="20"/>
          <w:u w:color="4C66DD"/>
        </w:rPr>
        <w:t xml:space="preserve"> dos computadores (sistemas operacionais, compiladores, banco de dados, navegadores entre outras) e </w:t>
      </w:r>
      <w:r w:rsidRPr="007F2A73">
        <w:rPr>
          <w:rFonts w:asciiTheme="majorHAnsi" w:hAnsiTheme="majorHAnsi" w:cstheme="majorHAnsi"/>
          <w:i/>
          <w:iCs/>
          <w:sz w:val="20"/>
          <w:szCs w:val="20"/>
          <w:u w:color="4C66DD"/>
        </w:rPr>
        <w:t>software</w:t>
      </w:r>
      <w:r w:rsidRPr="007F2A73">
        <w:rPr>
          <w:rFonts w:asciiTheme="majorHAnsi" w:hAnsiTheme="majorHAnsi" w:cstheme="majorHAnsi"/>
          <w:sz w:val="20"/>
          <w:szCs w:val="20"/>
          <w:u w:color="4C66DD"/>
        </w:rPr>
        <w:t xml:space="preserve"> para sistemas embarcados, sistemas m</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veis, sistemas de computação nas nuvens e sistemas de automação, entre outros. Tamb</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m sã</w:t>
      </w:r>
      <w:r w:rsidRPr="007F2A73">
        <w:rPr>
          <w:rFonts w:asciiTheme="majorHAnsi" w:hAnsiTheme="majorHAnsi" w:cstheme="majorHAnsi"/>
          <w:sz w:val="20"/>
          <w:szCs w:val="20"/>
          <w:u w:color="4C66DD"/>
          <w:lang w:val="pt-BR"/>
        </w:rPr>
        <w:t>o respons</w:t>
      </w:r>
      <w:r w:rsidRPr="007F2A73">
        <w:rPr>
          <w:rFonts w:asciiTheme="majorHAnsi" w:hAnsiTheme="majorHAnsi" w:cstheme="majorHAnsi"/>
          <w:sz w:val="20"/>
          <w:szCs w:val="20"/>
          <w:u w:color="4C66DD"/>
        </w:rPr>
        <w:t>áveis pelo desenvolvimento de aplicaçõ</w:t>
      </w:r>
      <w:r w:rsidRPr="007F2A73">
        <w:rPr>
          <w:rFonts w:asciiTheme="majorHAnsi" w:hAnsiTheme="majorHAnsi" w:cstheme="majorHAnsi"/>
          <w:sz w:val="20"/>
          <w:szCs w:val="20"/>
          <w:u w:color="4C66DD"/>
          <w:lang w:val="fr-FR"/>
        </w:rPr>
        <w:t>es de prop</w:t>
      </w:r>
      <w:r w:rsidRPr="007F2A73">
        <w:rPr>
          <w:rFonts w:asciiTheme="majorHAnsi" w:hAnsiTheme="majorHAnsi" w:cstheme="majorHAnsi"/>
          <w:sz w:val="20"/>
          <w:szCs w:val="20"/>
          <w:u w:color="4C66DD"/>
          <w:lang w:val="pt-BR"/>
        </w:rPr>
        <w:t>ó</w:t>
      </w:r>
      <w:r w:rsidRPr="007F2A73">
        <w:rPr>
          <w:rFonts w:asciiTheme="majorHAnsi" w:hAnsiTheme="majorHAnsi" w:cstheme="majorHAnsi"/>
          <w:sz w:val="20"/>
          <w:szCs w:val="20"/>
          <w:u w:color="4C66DD"/>
        </w:rPr>
        <w:t>sito geral. Os cientistas da computação aplicam m</w:t>
      </w:r>
      <w:r w:rsidRPr="007F2A73">
        <w:rPr>
          <w:rFonts w:asciiTheme="majorHAnsi" w:hAnsiTheme="majorHAnsi" w:cstheme="majorHAnsi"/>
          <w:sz w:val="20"/>
          <w:szCs w:val="20"/>
          <w:u w:color="4C66DD"/>
          <w:lang w:val="fr-FR"/>
        </w:rPr>
        <w:t>é</w:t>
      </w:r>
      <w:r w:rsidRPr="007F2A73">
        <w:rPr>
          <w:rFonts w:asciiTheme="majorHAnsi" w:hAnsiTheme="majorHAnsi" w:cstheme="majorHAnsi"/>
          <w:sz w:val="20"/>
          <w:szCs w:val="20"/>
          <w:u w:color="4C66DD"/>
        </w:rPr>
        <w:t>todos e processos científicos para o desenvolvimento de produtos corretos. Sabem fazer uso da interdisciplinaridade, na medida em que conseguem combinar ciências, dando a elas um tratamento computacional. (MEC, 2016).</w:t>
      </w:r>
    </w:p>
    <w:p w14:paraId="4462EDA8" w14:textId="77777777" w:rsidR="00290335" w:rsidRPr="007F2A73" w:rsidRDefault="00290335" w:rsidP="007F2A73">
      <w:pPr>
        <w:pStyle w:val="BodyA"/>
        <w:tabs>
          <w:tab w:val="clear" w:pos="1615"/>
        </w:tabs>
        <w:ind w:left="1440"/>
        <w:jc w:val="both"/>
        <w:rPr>
          <w:rFonts w:asciiTheme="majorHAnsi" w:hAnsiTheme="majorHAnsi" w:cstheme="majorHAnsi"/>
        </w:rPr>
      </w:pPr>
    </w:p>
    <w:p w14:paraId="40BB2C9B"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lastRenderedPageBreak/>
        <w:t xml:space="preserve">O documento de Referência da SBC (Zorzo </w:t>
      </w:r>
      <w:proofErr w:type="gramStart"/>
      <w:r w:rsidRPr="00290335">
        <w:rPr>
          <w:rFonts w:asciiTheme="majorHAnsi" w:hAnsiTheme="majorHAnsi" w:cstheme="majorHAnsi"/>
          <w:sz w:val="24"/>
          <w:szCs w:val="24"/>
        </w:rPr>
        <w:t>et</w:t>
      </w:r>
      <w:proofErr w:type="gramEnd"/>
      <w:r w:rsidRPr="00290335">
        <w:rPr>
          <w:rFonts w:asciiTheme="majorHAnsi" w:hAnsiTheme="majorHAnsi" w:cstheme="majorHAnsi"/>
          <w:sz w:val="24"/>
          <w:szCs w:val="24"/>
        </w:rPr>
        <w:t xml:space="preserve"> al., 2017, página 14) apresenta os seguintes elementos:</w:t>
      </w:r>
    </w:p>
    <w:p w14:paraId="578AAFDB" w14:textId="77777777" w:rsidR="00290335" w:rsidRDefault="00290335" w:rsidP="007F2A73">
      <w:pPr>
        <w:pStyle w:val="BodyA"/>
        <w:tabs>
          <w:tab w:val="clear" w:pos="1615"/>
        </w:tabs>
        <w:ind w:left="1440"/>
        <w:jc w:val="both"/>
        <w:rPr>
          <w:rFonts w:asciiTheme="majorHAnsi" w:hAnsiTheme="majorHAnsi" w:cstheme="majorHAnsi"/>
          <w:sz w:val="20"/>
          <w:szCs w:val="20"/>
          <w:u w:color="FF0000"/>
        </w:rPr>
      </w:pPr>
    </w:p>
    <w:p w14:paraId="67AB0954" w14:textId="268BAD79" w:rsidR="007F2A73" w:rsidRPr="007F2A73" w:rsidRDefault="007F2A73" w:rsidP="007F2A73">
      <w:pPr>
        <w:pStyle w:val="BodyA"/>
        <w:tabs>
          <w:tab w:val="clear" w:pos="1615"/>
        </w:tabs>
        <w:ind w:left="1440"/>
        <w:jc w:val="both"/>
        <w:rPr>
          <w:rFonts w:asciiTheme="majorHAnsi" w:hAnsiTheme="majorHAnsi" w:cstheme="majorHAnsi"/>
          <w:sz w:val="20"/>
          <w:szCs w:val="20"/>
          <w:u w:color="FF0000"/>
        </w:rPr>
      </w:pPr>
      <w:r w:rsidRPr="007F2A73">
        <w:rPr>
          <w:rFonts w:asciiTheme="majorHAnsi" w:hAnsiTheme="majorHAnsi" w:cstheme="majorHAnsi"/>
          <w:sz w:val="20"/>
          <w:szCs w:val="20"/>
          <w:u w:color="FF0000"/>
        </w:rPr>
        <w:t xml:space="preserve">Um sistema computacional envolve </w:t>
      </w:r>
      <w:r w:rsidRPr="007F2A73">
        <w:rPr>
          <w:rFonts w:asciiTheme="majorHAnsi" w:hAnsiTheme="majorHAnsi" w:cstheme="majorHAnsi"/>
          <w:i/>
          <w:iCs/>
          <w:sz w:val="20"/>
          <w:szCs w:val="20"/>
          <w:u w:color="FF0000"/>
        </w:rPr>
        <w:t>hardware</w:t>
      </w:r>
      <w:r w:rsidRPr="007F2A73">
        <w:rPr>
          <w:rFonts w:asciiTheme="majorHAnsi" w:hAnsiTheme="majorHAnsi" w:cstheme="majorHAnsi"/>
          <w:sz w:val="20"/>
          <w:szCs w:val="20"/>
          <w:u w:color="FF0000"/>
        </w:rPr>
        <w:t>,</w:t>
      </w:r>
      <w:r w:rsidRPr="007F2A73">
        <w:rPr>
          <w:rFonts w:asciiTheme="majorHAnsi" w:hAnsiTheme="majorHAnsi" w:cstheme="majorHAnsi"/>
          <w:i/>
          <w:iCs/>
          <w:sz w:val="20"/>
          <w:szCs w:val="20"/>
          <w:u w:color="FF0000"/>
        </w:rPr>
        <w:t xml:space="preserve"> software</w:t>
      </w:r>
      <w:r w:rsidRPr="007F2A73">
        <w:rPr>
          <w:rFonts w:asciiTheme="majorHAnsi" w:hAnsiTheme="majorHAnsi" w:cstheme="majorHAnsi"/>
          <w:sz w:val="20"/>
          <w:szCs w:val="20"/>
          <w:u w:color="FF0000"/>
        </w:rPr>
        <w:t>, informações, pessoas, procedimentos ou tarefas e documentação que interagem para resolver problemas (</w:t>
      </w:r>
      <w:proofErr w:type="gramStart"/>
      <w:r w:rsidRPr="007F2A73">
        <w:rPr>
          <w:rFonts w:asciiTheme="majorHAnsi" w:hAnsiTheme="majorHAnsi" w:cstheme="majorHAnsi"/>
          <w:sz w:val="20"/>
          <w:szCs w:val="20"/>
          <w:u w:color="FF0000"/>
          <w:lang w:val="pt-BR"/>
        </w:rPr>
        <w:t>DALE ;</w:t>
      </w:r>
      <w:proofErr w:type="gramEnd"/>
      <w:r w:rsidRPr="007F2A73">
        <w:rPr>
          <w:rFonts w:asciiTheme="majorHAnsi" w:hAnsiTheme="majorHAnsi" w:cstheme="majorHAnsi"/>
          <w:sz w:val="20"/>
          <w:szCs w:val="20"/>
          <w:u w:color="FF0000"/>
          <w:lang w:val="pt-BR"/>
        </w:rPr>
        <w:t xml:space="preserve"> LEWIS</w:t>
      </w:r>
      <w:r w:rsidRPr="007F2A73">
        <w:rPr>
          <w:rFonts w:asciiTheme="majorHAnsi" w:hAnsiTheme="majorHAnsi" w:cstheme="majorHAnsi"/>
          <w:sz w:val="20"/>
          <w:szCs w:val="20"/>
          <w:u w:color="FF0000"/>
        </w:rPr>
        <w:t xml:space="preserve">, 2010). </w:t>
      </w:r>
    </w:p>
    <w:p w14:paraId="2791BF3F" w14:textId="77777777" w:rsidR="007F2A73" w:rsidRPr="007F2A73" w:rsidRDefault="007F2A73" w:rsidP="007F2A73">
      <w:pPr>
        <w:pStyle w:val="Normal1"/>
        <w:tabs>
          <w:tab w:val="clear" w:pos="1615"/>
        </w:tabs>
        <w:ind w:left="1440" w:firstLine="0"/>
        <w:rPr>
          <w:rFonts w:asciiTheme="majorHAnsi" w:hAnsiTheme="majorHAnsi" w:cstheme="majorHAnsi"/>
          <w:sz w:val="20"/>
          <w:szCs w:val="20"/>
          <w:u w:color="FF0000"/>
        </w:rPr>
      </w:pPr>
      <w:r w:rsidRPr="007F2A73">
        <w:rPr>
          <w:rFonts w:asciiTheme="majorHAnsi" w:hAnsiTheme="majorHAnsi" w:cstheme="majorHAnsi"/>
          <w:sz w:val="20"/>
          <w:szCs w:val="20"/>
          <w:u w:color="FF0000"/>
        </w:rPr>
        <w:t xml:space="preserve">O bacharel em Ciência da Computação, além do conhecimento em sistemas computacionais, deve ter habilidades, como: saber trabalhar em equipe, comunicar-se bem na forma oral e escrita, saber gerenciar tempo, ser criativo, empreendedor, proativo e ter habilidade de resolver problemas, além de ter atributos pessoais, como: ética de trabalho, saber identificar oportunidades, ter senso de responsabilidade social, ambiental e valorizar a diversidade (ACM/IEEE, 2013). </w:t>
      </w:r>
    </w:p>
    <w:p w14:paraId="1D62A4A9" w14:textId="7BB6D296" w:rsidR="007F2A73" w:rsidRDefault="007F2A73" w:rsidP="007F2A73">
      <w:pPr>
        <w:pStyle w:val="Normal1"/>
        <w:tabs>
          <w:tab w:val="clear" w:pos="1615"/>
        </w:tabs>
        <w:ind w:left="1440" w:firstLine="0"/>
        <w:rPr>
          <w:rFonts w:asciiTheme="majorHAnsi" w:hAnsiTheme="majorHAnsi" w:cstheme="majorHAnsi"/>
          <w:sz w:val="20"/>
          <w:szCs w:val="20"/>
          <w:u w:color="FF0000"/>
        </w:rPr>
      </w:pPr>
      <w:r w:rsidRPr="007F2A73">
        <w:rPr>
          <w:rFonts w:asciiTheme="majorHAnsi" w:hAnsiTheme="majorHAnsi" w:cstheme="majorHAnsi"/>
          <w:sz w:val="20"/>
          <w:szCs w:val="20"/>
          <w:u w:color="FF0000"/>
        </w:rPr>
        <w:t xml:space="preserve">A área de atuação do bacharel em Ciência da Computação é ampla, podendo atuar na área de computação para resolver problemas computacionais propondo soluções algorítmicas e </w:t>
      </w:r>
      <w:proofErr w:type="gramStart"/>
      <w:r w:rsidRPr="007F2A73">
        <w:rPr>
          <w:rFonts w:asciiTheme="majorHAnsi" w:hAnsiTheme="majorHAnsi" w:cstheme="majorHAnsi"/>
          <w:sz w:val="20"/>
          <w:szCs w:val="20"/>
          <w:u w:color="FF0000"/>
        </w:rPr>
        <w:t>implementá</w:t>
      </w:r>
      <w:proofErr w:type="gramEnd"/>
      <w:r w:rsidRPr="007F2A73">
        <w:rPr>
          <w:rFonts w:asciiTheme="majorHAnsi" w:hAnsiTheme="majorHAnsi" w:cstheme="majorHAnsi"/>
          <w:sz w:val="20"/>
          <w:szCs w:val="20"/>
          <w:u w:color="FF0000"/>
        </w:rPr>
        <w:t>-las em vários níveis de complexidade e em multiplataformas; desenvolver sistemas de computação empregando teorias, processo, métodos e ferramentas adequadas visando a qualidade de processo e produto; Desenvolver projetos de qualquer natureza em equipes multidisciplinares; Implantar Sistemas Computacionais; Gerenciar infraestrutura computacional, incluindo projeto, implantação e manutenção; Aprender contínua e autonomamente sobre métodos, instrumentos, tecnologias de infraestrutura e domínios de aplicação da computação; Desenvolver estudos avançados visando o desenvolvimento científico e tecnológico da computação e a criação de soluções computacionais inovadoras para problemas em qualquer domínio de conhecimento.</w:t>
      </w:r>
    </w:p>
    <w:p w14:paraId="2FB9BDD7" w14:textId="77777777" w:rsidR="00290335" w:rsidRPr="007F2A73" w:rsidRDefault="00290335" w:rsidP="007F2A73">
      <w:pPr>
        <w:pStyle w:val="Normal1"/>
        <w:tabs>
          <w:tab w:val="clear" w:pos="1615"/>
        </w:tabs>
        <w:ind w:left="1440" w:firstLine="0"/>
        <w:rPr>
          <w:rFonts w:asciiTheme="majorHAnsi" w:hAnsiTheme="majorHAnsi" w:cstheme="majorHAnsi"/>
          <w:sz w:val="20"/>
          <w:szCs w:val="20"/>
        </w:rPr>
      </w:pPr>
    </w:p>
    <w:p w14:paraId="6C53B9E3" w14:textId="0686C817"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5" w:name="_Toc57"/>
      <w:r w:rsidRPr="007F2A73">
        <w:rPr>
          <w:rFonts w:asciiTheme="majorHAnsi" w:hAnsiTheme="majorHAnsi" w:cstheme="majorHAnsi"/>
        </w:rPr>
        <w:t>OBJETIVOS DO CURSO</w:t>
      </w:r>
      <w:bookmarkEnd w:id="65"/>
    </w:p>
    <w:p w14:paraId="630F3924" w14:textId="5350D4E2" w:rsidR="007F2A73" w:rsidRPr="00C00D0F" w:rsidRDefault="00290335" w:rsidP="00086BA5">
      <w:pPr>
        <w:pStyle w:val="Ttulo3"/>
        <w:numPr>
          <w:ilvl w:val="2"/>
          <w:numId w:val="20"/>
        </w:numPr>
        <w:ind w:left="709" w:hanging="709"/>
        <w:rPr>
          <w:rFonts w:asciiTheme="majorHAnsi" w:hAnsiTheme="majorHAnsi" w:cstheme="majorHAnsi"/>
        </w:rPr>
      </w:pPr>
      <w:bookmarkStart w:id="66" w:name="_Toc58"/>
      <w:r w:rsidRPr="00C00D0F">
        <w:rPr>
          <w:rFonts w:asciiTheme="majorHAnsi" w:hAnsiTheme="majorHAnsi" w:cstheme="majorHAnsi"/>
        </w:rPr>
        <w:t>OBJETIVO GERAL</w:t>
      </w:r>
      <w:bookmarkEnd w:id="66"/>
    </w:p>
    <w:p w14:paraId="5A1007B2"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 documento de Referência da SBC (Zorzo </w:t>
      </w:r>
      <w:proofErr w:type="gramStart"/>
      <w:r w:rsidRPr="00290335">
        <w:rPr>
          <w:rFonts w:asciiTheme="majorHAnsi" w:hAnsiTheme="majorHAnsi" w:cstheme="majorHAnsi"/>
          <w:sz w:val="24"/>
          <w:szCs w:val="24"/>
        </w:rPr>
        <w:t>et</w:t>
      </w:r>
      <w:proofErr w:type="gramEnd"/>
      <w:r w:rsidRPr="00290335">
        <w:rPr>
          <w:rFonts w:asciiTheme="majorHAnsi" w:hAnsiTheme="majorHAnsi" w:cstheme="majorHAnsi"/>
          <w:sz w:val="24"/>
          <w:szCs w:val="24"/>
        </w:rPr>
        <w:t xml:space="preserve"> al., 2017) define o objetivo do curso de Bacharelado em Ciências da Computação, que é o de “formar cientistas da computação que sejam responsáveis pelo desenvolvimento científico e tecnológico da Computação, o que inclui, por exemplo, nova(o)s teorias, métodos, linguagens e modelos computacionais”. </w:t>
      </w:r>
    </w:p>
    <w:p w14:paraId="34042DE7"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Ainda de acordo com o referido documento, os cientistas da Computação (Zorzo </w:t>
      </w:r>
      <w:proofErr w:type="gramStart"/>
      <w:r w:rsidRPr="00290335">
        <w:rPr>
          <w:rFonts w:asciiTheme="majorHAnsi" w:hAnsiTheme="majorHAnsi" w:cstheme="majorHAnsi"/>
          <w:sz w:val="24"/>
          <w:szCs w:val="24"/>
        </w:rPr>
        <w:t>et</w:t>
      </w:r>
      <w:proofErr w:type="gramEnd"/>
      <w:r w:rsidRPr="00290335">
        <w:rPr>
          <w:rFonts w:asciiTheme="majorHAnsi" w:hAnsiTheme="majorHAnsi" w:cstheme="majorHAnsi"/>
          <w:sz w:val="24"/>
          <w:szCs w:val="24"/>
        </w:rPr>
        <w:t xml:space="preserve"> al., 2017): </w:t>
      </w:r>
    </w:p>
    <w:p w14:paraId="1F61C286"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criam</w:t>
      </w:r>
      <w:proofErr w:type="gramEnd"/>
      <w:r w:rsidRPr="00290335">
        <w:rPr>
          <w:rFonts w:asciiTheme="majorHAnsi" w:hAnsiTheme="majorHAnsi" w:cstheme="majorHAnsi"/>
          <w:sz w:val="24"/>
          <w:szCs w:val="24"/>
        </w:rPr>
        <w:t xml:space="preserve"> ferramentas que são normalmente utilizadas por outros profissionais da área de Computação, responsáveis pela construção de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para usuários finais e projetos de sistemas digitais; </w:t>
      </w:r>
    </w:p>
    <w:p w14:paraId="04704CB9"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são</w:t>
      </w:r>
      <w:proofErr w:type="gramEnd"/>
      <w:r w:rsidRPr="00290335">
        <w:rPr>
          <w:rFonts w:asciiTheme="majorHAnsi" w:hAnsiTheme="majorHAnsi" w:cstheme="majorHAnsi"/>
          <w:sz w:val="24"/>
          <w:szCs w:val="24"/>
        </w:rPr>
        <w:t xml:space="preserve"> responsáveis pela infraestrutura de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dos computadores (e.g. sistemas operacionais, compiladores, banco de dados e navegadores) 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para sistemas </w:t>
      </w:r>
      <w:r w:rsidRPr="00290335">
        <w:rPr>
          <w:rFonts w:asciiTheme="majorHAnsi" w:hAnsiTheme="majorHAnsi" w:cstheme="majorHAnsi"/>
          <w:sz w:val="24"/>
          <w:szCs w:val="24"/>
        </w:rPr>
        <w:lastRenderedPageBreak/>
        <w:t xml:space="preserve">embarcados, de sistemas móveis, de sistemas de computação nas nuvens e de sistemas de automação, entre outros; </w:t>
      </w:r>
    </w:p>
    <w:p w14:paraId="633C17F7"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são</w:t>
      </w:r>
      <w:proofErr w:type="gramEnd"/>
      <w:r w:rsidRPr="00290335">
        <w:rPr>
          <w:rFonts w:asciiTheme="majorHAnsi" w:hAnsiTheme="majorHAnsi" w:cstheme="majorHAnsi"/>
          <w:sz w:val="24"/>
          <w:szCs w:val="24"/>
        </w:rPr>
        <w:t xml:space="preserve"> responsáveis pelo desenvolvimento de aplicações de propósito geral; </w:t>
      </w:r>
    </w:p>
    <w:p w14:paraId="137058DE"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aplicam</w:t>
      </w:r>
      <w:proofErr w:type="gramEnd"/>
      <w:r w:rsidRPr="00290335">
        <w:rPr>
          <w:rFonts w:asciiTheme="majorHAnsi" w:hAnsiTheme="majorHAnsi" w:cstheme="majorHAnsi"/>
          <w:sz w:val="24"/>
          <w:szCs w:val="24"/>
        </w:rPr>
        <w:t xml:space="preserve"> métodos e processos científicos para o desenvolvimento de produtos corretos; e </w:t>
      </w:r>
    </w:p>
    <w:p w14:paraId="580DF2F8"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sabem</w:t>
      </w:r>
      <w:proofErr w:type="gramEnd"/>
      <w:r w:rsidRPr="00290335">
        <w:rPr>
          <w:rFonts w:asciiTheme="majorHAnsi" w:hAnsiTheme="majorHAnsi" w:cstheme="majorHAnsi"/>
          <w:sz w:val="24"/>
          <w:szCs w:val="24"/>
        </w:rPr>
        <w:t xml:space="preserve"> fazer uso da interdisciplinaridade, na medida em que conseguem combinar ciências, dando a elas o tratamento computacional apropriado</w:t>
      </w:r>
      <w:r w:rsidRPr="00290335">
        <w:rPr>
          <w:rFonts w:asciiTheme="majorHAnsi" w:hAnsiTheme="majorHAnsi" w:cstheme="majorHAnsi"/>
          <w:sz w:val="24"/>
          <w:szCs w:val="24"/>
          <w:lang w:val="pt-BR"/>
        </w:rPr>
        <w:t>.</w:t>
      </w:r>
    </w:p>
    <w:p w14:paraId="2A2F0862" w14:textId="0E594842" w:rsidR="007F2A73" w:rsidRPr="00C00D0F" w:rsidRDefault="00290335" w:rsidP="00086BA5">
      <w:pPr>
        <w:pStyle w:val="Ttulo3"/>
        <w:numPr>
          <w:ilvl w:val="2"/>
          <w:numId w:val="20"/>
        </w:numPr>
        <w:ind w:left="709" w:hanging="709"/>
        <w:rPr>
          <w:rFonts w:asciiTheme="majorHAnsi" w:hAnsiTheme="majorHAnsi" w:cstheme="majorHAnsi"/>
        </w:rPr>
      </w:pPr>
      <w:bookmarkStart w:id="67" w:name="_Toc59"/>
      <w:r w:rsidRPr="00C00D0F">
        <w:rPr>
          <w:rFonts w:asciiTheme="majorHAnsi" w:hAnsiTheme="majorHAnsi" w:cstheme="majorHAnsi"/>
        </w:rPr>
        <w:t>OBJETIVOS ESPECÍFICOS</w:t>
      </w:r>
      <w:bookmarkEnd w:id="67"/>
    </w:p>
    <w:p w14:paraId="69616DD8"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 curso de Bacharelado em Ciências da Computação tem como objetivos específicos formar profissionais capazes de (Zorzo </w:t>
      </w:r>
      <w:proofErr w:type="gramStart"/>
      <w:r w:rsidRPr="00290335">
        <w:rPr>
          <w:rFonts w:asciiTheme="majorHAnsi" w:hAnsiTheme="majorHAnsi" w:cstheme="majorHAnsi"/>
          <w:sz w:val="24"/>
          <w:szCs w:val="24"/>
        </w:rPr>
        <w:t>et</w:t>
      </w:r>
      <w:proofErr w:type="gramEnd"/>
      <w:r w:rsidRPr="00290335">
        <w:rPr>
          <w:rFonts w:asciiTheme="majorHAnsi" w:hAnsiTheme="majorHAnsi" w:cstheme="majorHAnsi"/>
          <w:sz w:val="24"/>
          <w:szCs w:val="24"/>
        </w:rPr>
        <w:t xml:space="preserve"> al., 2017):</w:t>
      </w:r>
    </w:p>
    <w:p w14:paraId="59BFD3EE"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desenvolver</w:t>
      </w:r>
      <w:proofErr w:type="gramEnd"/>
      <w:r w:rsidRPr="00290335">
        <w:rPr>
          <w:rFonts w:asciiTheme="majorHAnsi" w:hAnsiTheme="majorHAnsi" w:cstheme="majorHAnsi"/>
          <w:sz w:val="24"/>
          <w:szCs w:val="24"/>
        </w:rPr>
        <w:t xml:space="preserve"> sistemas de computação empregando teorias, processo, métodos e ferramentas adequadas visando à qualidade de processo e de produto;</w:t>
      </w:r>
    </w:p>
    <w:p w14:paraId="2F3230D9"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desenvolver</w:t>
      </w:r>
      <w:proofErr w:type="gramEnd"/>
      <w:r w:rsidRPr="00290335">
        <w:rPr>
          <w:rFonts w:asciiTheme="majorHAnsi" w:hAnsiTheme="majorHAnsi" w:cstheme="majorHAnsi"/>
          <w:sz w:val="24"/>
          <w:szCs w:val="24"/>
        </w:rPr>
        <w:t xml:space="preserve"> projetos de qualquer natureza em equipes multidisciplinares;</w:t>
      </w:r>
    </w:p>
    <w:p w14:paraId="3388B113"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implantar</w:t>
      </w:r>
      <w:proofErr w:type="gramEnd"/>
      <w:r w:rsidRPr="00290335">
        <w:rPr>
          <w:rFonts w:asciiTheme="majorHAnsi" w:hAnsiTheme="majorHAnsi" w:cstheme="majorHAnsi"/>
          <w:sz w:val="24"/>
          <w:szCs w:val="24"/>
        </w:rPr>
        <w:t xml:space="preserve"> sistemas computacionais;</w:t>
      </w:r>
    </w:p>
    <w:p w14:paraId="1DFE013E"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gerenciar</w:t>
      </w:r>
      <w:proofErr w:type="gramEnd"/>
      <w:r w:rsidRPr="00290335">
        <w:rPr>
          <w:rFonts w:asciiTheme="majorHAnsi" w:hAnsiTheme="majorHAnsi" w:cstheme="majorHAnsi"/>
          <w:sz w:val="24"/>
          <w:szCs w:val="24"/>
        </w:rPr>
        <w:t xml:space="preserve"> infraestrutura computacional, incluindo projeto, implantação e manutenção;</w:t>
      </w:r>
    </w:p>
    <w:p w14:paraId="34826B1C"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aprender</w:t>
      </w:r>
      <w:proofErr w:type="gramEnd"/>
      <w:r w:rsidRPr="00290335">
        <w:rPr>
          <w:rFonts w:asciiTheme="majorHAnsi" w:hAnsiTheme="majorHAnsi" w:cstheme="majorHAnsi"/>
          <w:sz w:val="24"/>
          <w:szCs w:val="24"/>
        </w:rPr>
        <w:t xml:space="preserve"> contínua e autonomamente sobre métodos, instrumentos, tecnologias de infraestrutura e domínios de aplicação da computação; e</w:t>
      </w:r>
    </w:p>
    <w:p w14:paraId="0A53E4DF" w14:textId="77777777" w:rsidR="007F2A73" w:rsidRPr="00290335" w:rsidRDefault="007F2A73" w:rsidP="00086BA5">
      <w:pPr>
        <w:pStyle w:val="Normal1"/>
        <w:numPr>
          <w:ilvl w:val="2"/>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desenvolver</w:t>
      </w:r>
      <w:proofErr w:type="gramEnd"/>
      <w:r w:rsidRPr="00290335">
        <w:rPr>
          <w:rFonts w:asciiTheme="majorHAnsi" w:hAnsiTheme="majorHAnsi" w:cstheme="majorHAnsi"/>
          <w:sz w:val="24"/>
          <w:szCs w:val="24"/>
        </w:rPr>
        <w:t xml:space="preserve"> estudos avançados visando ao desenvolvimento científico e tecnológico da computação e à criação de soluções computacionais inovadoras para problemas em qualquer domínio de conhecimento. </w:t>
      </w:r>
    </w:p>
    <w:p w14:paraId="4F7FEE5E"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Para</w:t>
      </w:r>
      <w:proofErr w:type="gramStart"/>
      <w:r w:rsidRPr="00290335">
        <w:rPr>
          <w:rFonts w:asciiTheme="majorHAnsi" w:hAnsiTheme="majorHAnsi" w:cstheme="majorHAnsi"/>
          <w:sz w:val="24"/>
          <w:szCs w:val="24"/>
        </w:rPr>
        <w:t xml:space="preserve"> além disso</w:t>
      </w:r>
      <w:proofErr w:type="gramEnd"/>
      <w:r w:rsidRPr="00290335">
        <w:rPr>
          <w:rFonts w:asciiTheme="majorHAnsi" w:hAnsiTheme="majorHAnsi" w:cstheme="majorHAnsi"/>
          <w:sz w:val="24"/>
          <w:szCs w:val="24"/>
        </w:rPr>
        <w:t>, o curso de Bacharelado em Ciências da Computação da UnDF prima por formar profissionais que sejam:</w:t>
      </w:r>
    </w:p>
    <w:p w14:paraId="79E85E31"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capazes</w:t>
      </w:r>
      <w:proofErr w:type="gramEnd"/>
      <w:r w:rsidRPr="00290335">
        <w:rPr>
          <w:rFonts w:asciiTheme="majorHAnsi" w:hAnsiTheme="majorHAnsi" w:cstheme="majorHAnsi"/>
          <w:sz w:val="24"/>
          <w:szCs w:val="24"/>
        </w:rPr>
        <w:t xml:space="preserve"> de gerar impacto positivo na região do DF e no Brasil, dotados de competências tecnológicas, técnicas e sociais condizentes com o desenvolvimento atual da sociedade; </w:t>
      </w:r>
    </w:p>
    <w:p w14:paraId="62727A08"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capazes</w:t>
      </w:r>
      <w:proofErr w:type="gramEnd"/>
      <w:r w:rsidRPr="00290335">
        <w:rPr>
          <w:rFonts w:asciiTheme="majorHAnsi" w:hAnsiTheme="majorHAnsi" w:cstheme="majorHAnsi"/>
          <w:sz w:val="24"/>
          <w:szCs w:val="24"/>
        </w:rPr>
        <w:t xml:space="preserve"> de inovar local, regional e nacionalmente valendo-se da criação de empresas de bases tecnológicas;</w:t>
      </w:r>
    </w:p>
    <w:p w14:paraId="5CC0650A"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lastRenderedPageBreak/>
        <w:t>qualificados</w:t>
      </w:r>
      <w:proofErr w:type="gramEnd"/>
      <w:r w:rsidRPr="00290335">
        <w:rPr>
          <w:rFonts w:asciiTheme="majorHAnsi" w:hAnsiTheme="majorHAnsi" w:cstheme="majorHAnsi"/>
          <w:sz w:val="24"/>
          <w:szCs w:val="24"/>
        </w:rPr>
        <w:t xml:space="preserve"> para tratar problemas envolvendo várias disciplinas, cujas soluções são sistemas computacionais inovadores que se apoiam nas teorias, nos conceitos e nos recursos tecnológicos apropriados para o fim;</w:t>
      </w:r>
    </w:p>
    <w:p w14:paraId="5BF10C32"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capazes</w:t>
      </w:r>
      <w:proofErr w:type="gramEnd"/>
      <w:r w:rsidRPr="00290335">
        <w:rPr>
          <w:rFonts w:asciiTheme="majorHAnsi" w:hAnsiTheme="majorHAnsi" w:cstheme="majorHAnsi"/>
          <w:sz w:val="24"/>
          <w:szCs w:val="24"/>
        </w:rPr>
        <w:t xml:space="preserve"> de gerenciar equipes de desenvolvimento de sistemas computacionais de natureza</w:t>
      </w:r>
      <w:r w:rsidRPr="00290335">
        <w:rPr>
          <w:rFonts w:asciiTheme="majorHAnsi" w:hAnsiTheme="majorHAnsi" w:cstheme="majorHAnsi"/>
          <w:sz w:val="24"/>
          <w:szCs w:val="24"/>
          <w:lang w:val="pt-BR"/>
        </w:rPr>
        <w:t>s</w:t>
      </w:r>
      <w:r w:rsidRPr="00290335">
        <w:rPr>
          <w:rFonts w:asciiTheme="majorHAnsi" w:hAnsiTheme="majorHAnsi" w:cstheme="majorHAnsi"/>
          <w:sz w:val="24"/>
          <w:szCs w:val="24"/>
        </w:rPr>
        <w:t xml:space="preserve"> diversa</w:t>
      </w:r>
      <w:r w:rsidRPr="00290335">
        <w:rPr>
          <w:rFonts w:asciiTheme="majorHAnsi" w:hAnsiTheme="majorHAnsi" w:cstheme="majorHAnsi"/>
          <w:sz w:val="24"/>
          <w:szCs w:val="24"/>
          <w:lang w:val="pt-BR"/>
        </w:rPr>
        <w:t>s</w:t>
      </w:r>
      <w:r w:rsidRPr="00290335">
        <w:rPr>
          <w:rFonts w:asciiTheme="majorHAnsi" w:hAnsiTheme="majorHAnsi" w:cstheme="majorHAnsi"/>
          <w:sz w:val="24"/>
          <w:szCs w:val="24"/>
        </w:rPr>
        <w:t xml:space="preserve"> (e.g. científica, industrial e de serviços);</w:t>
      </w:r>
    </w:p>
    <w:p w14:paraId="496DB2A7"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dotados</w:t>
      </w:r>
      <w:proofErr w:type="gramEnd"/>
      <w:r w:rsidRPr="00290335">
        <w:rPr>
          <w:rFonts w:asciiTheme="majorHAnsi" w:hAnsiTheme="majorHAnsi" w:cstheme="majorHAnsi"/>
          <w:sz w:val="24"/>
          <w:szCs w:val="24"/>
        </w:rPr>
        <w:t xml:space="preserve"> do conhecimento necessário para estruturar o desenvolvimento de projetos de sistemas computacionais, desde a fase de identificação de requisitos até a implantação dos referidos sistemas; </w:t>
      </w:r>
    </w:p>
    <w:p w14:paraId="106B9E5E"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conscientes</w:t>
      </w:r>
      <w:proofErr w:type="gramEnd"/>
      <w:r w:rsidRPr="00290335">
        <w:rPr>
          <w:rFonts w:asciiTheme="majorHAnsi" w:hAnsiTheme="majorHAnsi" w:cstheme="majorHAnsi"/>
          <w:sz w:val="24"/>
          <w:szCs w:val="24"/>
        </w:rPr>
        <w:t xml:space="preserve"> para desempenhar o papel de promotores tecnológicos responsáveis e embalados em conceitos éticos, para garantir a criação de sistemas computacionais virtuosos;</w:t>
      </w:r>
    </w:p>
    <w:p w14:paraId="0BA72CA1"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inquietos</w:t>
      </w:r>
      <w:proofErr w:type="gramEnd"/>
      <w:r w:rsidRPr="00290335">
        <w:rPr>
          <w:rFonts w:asciiTheme="majorHAnsi" w:hAnsiTheme="majorHAnsi" w:cstheme="majorHAnsi"/>
          <w:sz w:val="24"/>
          <w:szCs w:val="24"/>
        </w:rPr>
        <w:t xml:space="preserve"> e dotados de uma visão inovadora e empreendedora, aptos a promover a mudança em negócios já existentes, que careçam de novos modelos de negócio;</w:t>
      </w:r>
    </w:p>
    <w:p w14:paraId="2767E3F9"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ousados</w:t>
      </w:r>
      <w:proofErr w:type="gramEnd"/>
      <w:r w:rsidRPr="00290335">
        <w:rPr>
          <w:rFonts w:asciiTheme="majorHAnsi" w:hAnsiTheme="majorHAnsi" w:cstheme="majorHAnsi"/>
          <w:sz w:val="24"/>
          <w:szCs w:val="24"/>
        </w:rPr>
        <w:t xml:space="preserve"> e pró-ativos, dotados de raciocínio crítico e de visão sistêmica integrada na realidade socioindustrial;</w:t>
      </w:r>
    </w:p>
    <w:p w14:paraId="57A185DF"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portadores</w:t>
      </w:r>
      <w:proofErr w:type="gramEnd"/>
      <w:r w:rsidRPr="00290335">
        <w:rPr>
          <w:rFonts w:asciiTheme="majorHAnsi" w:hAnsiTheme="majorHAnsi" w:cstheme="majorHAnsi"/>
          <w:sz w:val="24"/>
          <w:szCs w:val="24"/>
        </w:rPr>
        <w:t xml:space="preserve"> de habilidades socioemocionais que garantam suas participações exitosas em projetos multidisciplinares; e</w:t>
      </w:r>
    </w:p>
    <w:p w14:paraId="6A99A19D" w14:textId="77777777" w:rsidR="007F2A73" w:rsidRPr="00290335" w:rsidRDefault="007F2A73" w:rsidP="00086BA5">
      <w:pPr>
        <w:pStyle w:val="Normal1"/>
        <w:numPr>
          <w:ilvl w:val="1"/>
          <w:numId w:val="13"/>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com</w:t>
      </w:r>
      <w:proofErr w:type="gramEnd"/>
      <w:r w:rsidRPr="00290335">
        <w:rPr>
          <w:rFonts w:asciiTheme="majorHAnsi" w:hAnsiTheme="majorHAnsi" w:cstheme="majorHAnsi"/>
          <w:sz w:val="24"/>
          <w:szCs w:val="24"/>
        </w:rPr>
        <w:t xml:space="preserve"> uma visão holística que integra </w:t>
      </w:r>
      <w:r w:rsidRPr="00290335">
        <w:rPr>
          <w:rFonts w:asciiTheme="majorHAnsi" w:hAnsiTheme="majorHAnsi" w:cstheme="majorHAnsi"/>
          <w:sz w:val="24"/>
          <w:szCs w:val="24"/>
          <w:lang w:val="pt-BR"/>
        </w:rPr>
        <w:t>a região da RIDE-</w:t>
      </w:r>
      <w:r w:rsidRPr="00290335">
        <w:rPr>
          <w:rFonts w:asciiTheme="majorHAnsi" w:hAnsiTheme="majorHAnsi" w:cstheme="majorHAnsi"/>
          <w:sz w:val="24"/>
          <w:szCs w:val="24"/>
        </w:rPr>
        <w:t>DF, o Brasil e o mundo, para que estes sejam capazes de atuar de maneira global.</w:t>
      </w:r>
    </w:p>
    <w:p w14:paraId="1CE217E0" w14:textId="5D6D5580"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O curso de Bacharelado em Ciências da Computação visa, ainda, a aproximar a sociedade da formação dos alunos, por meio da captação de demandas reais utilizáveis no processo de construção de conhecimento dos cientistas da computação.</w:t>
      </w:r>
    </w:p>
    <w:p w14:paraId="4675F34E" w14:textId="77777777" w:rsidR="00290335" w:rsidRPr="007F2A73" w:rsidRDefault="00290335" w:rsidP="007F2A73">
      <w:pPr>
        <w:pStyle w:val="Normal1"/>
        <w:tabs>
          <w:tab w:val="clear" w:pos="1615"/>
        </w:tabs>
        <w:rPr>
          <w:rFonts w:asciiTheme="majorHAnsi" w:hAnsiTheme="majorHAnsi" w:cstheme="majorHAnsi"/>
        </w:rPr>
      </w:pPr>
    </w:p>
    <w:p w14:paraId="28BAA8B2" w14:textId="11FBB041"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8" w:name="_Toc60"/>
      <w:r w:rsidRPr="007F2A73">
        <w:rPr>
          <w:rFonts w:asciiTheme="majorHAnsi" w:hAnsiTheme="majorHAnsi" w:cstheme="majorHAnsi"/>
        </w:rPr>
        <w:t>PERFIL PROFISSIONAL DO EGRESSO</w:t>
      </w:r>
      <w:bookmarkEnd w:id="68"/>
    </w:p>
    <w:p w14:paraId="1BE6709C"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 perfil do egresso do curso de Bacharelado de Ciência da Computação é construído a partir de duas fontes, nomeadamente o Perfil Geral dos Egressos na área de Computação e o Perfil Específico para o Bacharel em Ciência da Computação, ambos extraídos das Diretrizes Curriculares Nacionais de 2016 em seu Art. 3.o e preconizados no documento de Referência da SBC (Zorzo </w:t>
      </w:r>
      <w:proofErr w:type="gramStart"/>
      <w:r w:rsidRPr="00290335">
        <w:rPr>
          <w:rFonts w:asciiTheme="majorHAnsi" w:hAnsiTheme="majorHAnsi" w:cstheme="majorHAnsi"/>
          <w:sz w:val="24"/>
          <w:szCs w:val="24"/>
        </w:rPr>
        <w:t>et</w:t>
      </w:r>
      <w:proofErr w:type="gramEnd"/>
      <w:r w:rsidRPr="00290335">
        <w:rPr>
          <w:rFonts w:asciiTheme="majorHAnsi" w:hAnsiTheme="majorHAnsi" w:cstheme="majorHAnsi"/>
          <w:sz w:val="24"/>
          <w:szCs w:val="24"/>
        </w:rPr>
        <w:t xml:space="preserve"> al., 2017). </w:t>
      </w:r>
    </w:p>
    <w:p w14:paraId="727AD022"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lastRenderedPageBreak/>
        <w:t xml:space="preserve">Assim sendo, o Perfil Geral dos Egressos do curso de Bacharelado em Ciência da Computação da </w:t>
      </w:r>
      <w:proofErr w:type="gramStart"/>
      <w:r w:rsidRPr="00290335">
        <w:rPr>
          <w:rFonts w:asciiTheme="majorHAnsi" w:hAnsiTheme="majorHAnsi" w:cstheme="majorHAnsi"/>
          <w:sz w:val="24"/>
          <w:szCs w:val="24"/>
        </w:rPr>
        <w:t>UnDF</w:t>
      </w:r>
      <w:proofErr w:type="gramEnd"/>
      <w:r w:rsidRPr="00290335">
        <w:rPr>
          <w:rFonts w:asciiTheme="majorHAnsi" w:hAnsiTheme="majorHAnsi" w:cstheme="majorHAnsi"/>
          <w:sz w:val="24"/>
          <w:szCs w:val="24"/>
        </w:rPr>
        <w:t xml:space="preserve"> deve assegurar a formação de profissionais dotados: </w:t>
      </w:r>
    </w:p>
    <w:p w14:paraId="6C8FA2C8"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do</w:t>
      </w:r>
      <w:proofErr w:type="gramEnd"/>
      <w:r w:rsidRPr="00290335">
        <w:rPr>
          <w:rFonts w:asciiTheme="majorHAnsi" w:hAnsiTheme="majorHAnsi" w:cstheme="majorHAnsi"/>
          <w:sz w:val="24"/>
          <w:szCs w:val="24"/>
        </w:rPr>
        <w:t xml:space="preserve"> conhecimento das questões sociais, profissionais, legais, éticas, políticas e humanísticas; </w:t>
      </w:r>
    </w:p>
    <w:p w14:paraId="5D64CB5D"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compreensão do impacto da computação e suas tecnologias na sociedade no que concerne ao atendimento e à antecipação estratégica das necessidades da sociedade;</w:t>
      </w:r>
    </w:p>
    <w:p w14:paraId="7EDAA099"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visão crítica e criativa na identificação e na resolução de problemas contribuindo para o desenvolvimento de sua área;</w:t>
      </w:r>
    </w:p>
    <w:p w14:paraId="24500A6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capacidade de atuar de forma empreendedora, abrangente e cooperativa no atendimento às demandas sociais da região onde atua, do Brasil e do mundo;</w:t>
      </w:r>
    </w:p>
    <w:p w14:paraId="2DAC4FA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capacidade de utilizar racionalmente os recursos disponíveis de forma transdisciplinar;</w:t>
      </w:r>
    </w:p>
    <w:p w14:paraId="4678E75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compreensão das necessidades da contínua atualização e aprimoramento de suas competências e habilidades;</w:t>
      </w:r>
    </w:p>
    <w:p w14:paraId="2750432F"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capacidade de reconhecer a importância do pensamento computacional na vida cotidiana, como também sua aplicação em outros domínios e ser capaz de aplicá-lo em circunstâncias apropriadas; e</w:t>
      </w:r>
    </w:p>
    <w:p w14:paraId="4D2E3399"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da</w:t>
      </w:r>
      <w:proofErr w:type="gramEnd"/>
      <w:r w:rsidRPr="00290335">
        <w:rPr>
          <w:rFonts w:asciiTheme="majorHAnsi" w:hAnsiTheme="majorHAnsi" w:cstheme="majorHAnsi"/>
          <w:sz w:val="24"/>
          <w:szCs w:val="24"/>
        </w:rPr>
        <w:t xml:space="preserve"> capacidade de atuar em um mundo globalizado do trabalho. </w:t>
      </w:r>
    </w:p>
    <w:p w14:paraId="007E400A" w14:textId="77777777" w:rsidR="007F2A73" w:rsidRPr="007F2A73" w:rsidRDefault="007F2A73" w:rsidP="007F2A73">
      <w:pPr>
        <w:pStyle w:val="Normal1"/>
        <w:tabs>
          <w:tab w:val="clear" w:pos="1615"/>
        </w:tabs>
        <w:rPr>
          <w:rFonts w:asciiTheme="majorHAnsi" w:hAnsiTheme="majorHAnsi" w:cstheme="majorHAnsi"/>
        </w:rPr>
      </w:pPr>
    </w:p>
    <w:p w14:paraId="066B6FBE"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Para assegurar que o Perfil Específico dos Egressos do curso de Bacharelado em Ciência da Computação seja materializado, o curso de Bacharelado em Ciências da Computação da </w:t>
      </w:r>
      <w:proofErr w:type="gramStart"/>
      <w:r w:rsidRPr="00290335">
        <w:rPr>
          <w:rFonts w:asciiTheme="majorHAnsi" w:hAnsiTheme="majorHAnsi" w:cstheme="majorHAnsi"/>
          <w:sz w:val="24"/>
          <w:szCs w:val="24"/>
        </w:rPr>
        <w:t>UnDF</w:t>
      </w:r>
      <w:proofErr w:type="gramEnd"/>
      <w:r w:rsidRPr="00290335">
        <w:rPr>
          <w:rFonts w:asciiTheme="majorHAnsi" w:hAnsiTheme="majorHAnsi" w:cstheme="majorHAnsi"/>
          <w:sz w:val="24"/>
          <w:szCs w:val="24"/>
        </w:rPr>
        <w:t xml:space="preserve"> deve entregar profissionais que: </w:t>
      </w:r>
    </w:p>
    <w:p w14:paraId="62AA70AA"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possuam</w:t>
      </w:r>
      <w:proofErr w:type="gramEnd"/>
      <w:r w:rsidRPr="00290335">
        <w:rPr>
          <w:rFonts w:asciiTheme="majorHAnsi" w:hAnsiTheme="majorHAnsi" w:cstheme="majorHAnsi"/>
          <w:sz w:val="24"/>
          <w:szCs w:val="24"/>
        </w:rPr>
        <w:t xml:space="preserve"> sólida formação em Ciência da Computação e Matemática que os capacitem a construir aplicativos de propósito geral, ferramentas e infraestrutura de </w:t>
      </w:r>
      <w:r w:rsidRPr="00290335">
        <w:rPr>
          <w:rFonts w:asciiTheme="majorHAnsi" w:hAnsiTheme="majorHAnsi" w:cstheme="majorHAnsi"/>
          <w:i/>
          <w:iCs/>
          <w:sz w:val="24"/>
          <w:szCs w:val="24"/>
        </w:rPr>
        <w:t>software</w:t>
      </w:r>
      <w:r w:rsidRPr="00290335">
        <w:rPr>
          <w:rFonts w:asciiTheme="majorHAnsi" w:hAnsiTheme="majorHAnsi" w:cstheme="majorHAnsi"/>
          <w:sz w:val="24"/>
          <w:szCs w:val="24"/>
        </w:rPr>
        <w:t xml:space="preserve"> de sistemas de computação e de sistemas embarcados, gerar conhecimentod científico e inovação e que os incentivem a estender suas competências à medida que a área se desenvolva.;</w:t>
      </w:r>
    </w:p>
    <w:p w14:paraId="3FB10847"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lastRenderedPageBreak/>
        <w:t>possuam</w:t>
      </w:r>
      <w:proofErr w:type="gramEnd"/>
      <w:r w:rsidRPr="00290335">
        <w:rPr>
          <w:rFonts w:asciiTheme="majorHAnsi" w:hAnsiTheme="majorHAnsi" w:cstheme="majorHAnsi"/>
          <w:sz w:val="24"/>
          <w:szCs w:val="24"/>
        </w:rPr>
        <w:t xml:space="preserve"> visão global, inter e transdisciplinar e de sistemas, e entendam que essa visão transcende aos detalhes de implementação dos vários componentes e aos conhecimentos dos domínios de aplicação;</w:t>
      </w:r>
    </w:p>
    <w:p w14:paraId="05975035"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conheçam</w:t>
      </w:r>
      <w:proofErr w:type="gramEnd"/>
      <w:r w:rsidRPr="00290335">
        <w:rPr>
          <w:rFonts w:asciiTheme="majorHAnsi" w:hAnsiTheme="majorHAnsi" w:cstheme="majorHAnsi"/>
          <w:sz w:val="24"/>
          <w:szCs w:val="24"/>
        </w:rPr>
        <w:t xml:space="preserve"> a estrutura dos sistemas de computação e os processos envolvidos na sua construção e análise;</w:t>
      </w:r>
    </w:p>
    <w:p w14:paraId="18ECAE83"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conheçam</w:t>
      </w:r>
      <w:proofErr w:type="gramEnd"/>
      <w:r w:rsidRPr="00290335">
        <w:rPr>
          <w:rFonts w:asciiTheme="majorHAnsi" w:hAnsiTheme="majorHAnsi" w:cstheme="majorHAnsi"/>
          <w:sz w:val="24"/>
          <w:szCs w:val="24"/>
        </w:rPr>
        <w:t xml:space="preserve"> os fundamentos teóricos da área de Computação e como eles influenciam a prática profissional;</w:t>
      </w:r>
    </w:p>
    <w:p w14:paraId="4AEFA657"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sejam</w:t>
      </w:r>
      <w:proofErr w:type="gramEnd"/>
      <w:r w:rsidRPr="00290335">
        <w:rPr>
          <w:rFonts w:asciiTheme="majorHAnsi" w:hAnsiTheme="majorHAnsi" w:cstheme="majorHAnsi"/>
          <w:sz w:val="24"/>
          <w:szCs w:val="24"/>
        </w:rPr>
        <w:t xml:space="preserve"> capazes de agir de forma reflexiva na construção de sistemas de computação por entender que eles atingem direta ou indiretamente as pessoas e a sociedade;</w:t>
      </w:r>
    </w:p>
    <w:p w14:paraId="66CD2DC5" w14:textId="77777777"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sejam</w:t>
      </w:r>
      <w:proofErr w:type="gramEnd"/>
      <w:r w:rsidRPr="00290335">
        <w:rPr>
          <w:rFonts w:asciiTheme="majorHAnsi" w:hAnsiTheme="majorHAnsi" w:cstheme="majorHAnsi"/>
          <w:sz w:val="24"/>
          <w:szCs w:val="24"/>
        </w:rPr>
        <w:t xml:space="preserve"> capazes de criar soluções, individualmente ou em equipe, para problemas complexos caracterizados por relações entre domínios de conhecimento e de aplicação; e</w:t>
      </w:r>
    </w:p>
    <w:p w14:paraId="6861DA6C" w14:textId="7FA557CB" w:rsidR="007F2A73" w:rsidRPr="00290335" w:rsidRDefault="007F2A73" w:rsidP="00086BA5">
      <w:pPr>
        <w:pStyle w:val="Normal1"/>
        <w:numPr>
          <w:ilvl w:val="1"/>
          <w:numId w:val="18"/>
        </w:numPr>
        <w:tabs>
          <w:tab w:val="clear" w:pos="1615"/>
        </w:tabs>
        <w:spacing w:after="120" w:line="360" w:lineRule="auto"/>
        <w:rPr>
          <w:rFonts w:asciiTheme="majorHAnsi" w:hAnsiTheme="majorHAnsi" w:cstheme="majorHAnsi"/>
          <w:sz w:val="24"/>
          <w:szCs w:val="24"/>
        </w:rPr>
      </w:pPr>
      <w:proofErr w:type="gramStart"/>
      <w:r w:rsidRPr="00290335">
        <w:rPr>
          <w:rFonts w:asciiTheme="majorHAnsi" w:hAnsiTheme="majorHAnsi" w:cstheme="majorHAnsi"/>
          <w:sz w:val="24"/>
          <w:szCs w:val="24"/>
        </w:rPr>
        <w:t>reconheçam</w:t>
      </w:r>
      <w:proofErr w:type="gramEnd"/>
      <w:r w:rsidRPr="00290335">
        <w:rPr>
          <w:rFonts w:asciiTheme="majorHAnsi" w:hAnsiTheme="majorHAnsi" w:cstheme="majorHAnsi"/>
          <w:sz w:val="24"/>
          <w:szCs w:val="24"/>
        </w:rPr>
        <w:t xml:space="preserve"> que é fundamental a inovação e a criatividade e entendam as perspectivas de negócios e as oportunidades relevantes.</w:t>
      </w:r>
    </w:p>
    <w:p w14:paraId="05261111" w14:textId="77777777" w:rsidR="00290335" w:rsidRPr="007F2A73" w:rsidRDefault="00290335" w:rsidP="00290335">
      <w:pPr>
        <w:pStyle w:val="Normal1"/>
        <w:tabs>
          <w:tab w:val="clear" w:pos="1615"/>
        </w:tabs>
        <w:spacing w:after="120"/>
        <w:ind w:left="774" w:firstLine="0"/>
        <w:rPr>
          <w:rFonts w:asciiTheme="majorHAnsi" w:hAnsiTheme="majorHAnsi" w:cstheme="majorHAnsi"/>
          <w:sz w:val="20"/>
          <w:szCs w:val="20"/>
        </w:rPr>
      </w:pPr>
    </w:p>
    <w:p w14:paraId="0D0544BE" w14:textId="0E963542" w:rsidR="007F2A73" w:rsidRPr="007F2A73" w:rsidRDefault="00290335"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69" w:name="_Toc61"/>
      <w:r w:rsidRPr="007F2A73">
        <w:rPr>
          <w:rFonts w:asciiTheme="majorHAnsi" w:hAnsiTheme="majorHAnsi" w:cstheme="majorHAnsi"/>
        </w:rPr>
        <w:t xml:space="preserve">EIXOS DE FORMAÇÃO, COMPETÊNCIAS E </w:t>
      </w:r>
      <w:proofErr w:type="gramStart"/>
      <w:r w:rsidRPr="007F2A73">
        <w:rPr>
          <w:rFonts w:asciiTheme="majorHAnsi" w:hAnsiTheme="majorHAnsi" w:cstheme="majorHAnsi"/>
        </w:rPr>
        <w:t>CONTEÚDO</w:t>
      </w:r>
      <w:bookmarkEnd w:id="69"/>
      <w:proofErr w:type="gramEnd"/>
    </w:p>
    <w:p w14:paraId="1E2AE8E5"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Conceitualmente estão conectados e em harmonia os seguintes elementos: perfil do egresso, objetivos do curso, eixos de formação, competências e conteúdos. Esse conceito se sustenta nos seguintes argumentos: (i) o perfil do egresso é a base para a definição dos objetivos do curso; (</w:t>
      </w:r>
      <w:proofErr w:type="gramStart"/>
      <w:r w:rsidRPr="00290335">
        <w:rPr>
          <w:rFonts w:asciiTheme="majorHAnsi" w:hAnsiTheme="majorHAnsi" w:cstheme="majorHAnsi"/>
          <w:sz w:val="24"/>
          <w:szCs w:val="24"/>
        </w:rPr>
        <w:t>ii</w:t>
      </w:r>
      <w:proofErr w:type="gramEnd"/>
      <w:r w:rsidRPr="00290335">
        <w:rPr>
          <w:rFonts w:asciiTheme="majorHAnsi" w:hAnsiTheme="majorHAnsi" w:cstheme="majorHAnsi"/>
          <w:sz w:val="24"/>
          <w:szCs w:val="24"/>
        </w:rPr>
        <w:t>) os objetivos do curso são decompostos em múltiplos Eixos de Formação (EF); (iii) cada Eixo de Formação sustenta a capacitação do egresso em uma Competência Genérica (CG); (iv) cada Competência Genérica desdobra-se em várias Competências Derivadas (CD); e (v) cada Competência Derivada é desenvolvida por meio de um grupo de conteúdos. Para finalizar, os conteúdos são agrupados em UCs que compõem a matriz do curso.</w:t>
      </w:r>
    </w:p>
    <w:p w14:paraId="6F3551AF"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Dito de outra forma, os Eixos de Formação objetivam capacitar o egresso em competências genéricas. Para que o egresso possa se apropriar dessas competências genéricas, é necessário que desenvolva competências derivadas que requerem a mobilização de conteúdos específicos ministrados em Unidades Curriculares.</w:t>
      </w:r>
    </w:p>
    <w:p w14:paraId="6B8BA520"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lastRenderedPageBreak/>
        <w:t>A competência é o comportamento que se espera observar no egresso do curso. É de se notar ainda que, no nível das CGs, é feita uma associação explícita aos níveis cognitivos mais elevados da Taxonomia de Bloom Revisada (</w:t>
      </w:r>
      <w:proofErr w:type="gramStart"/>
      <w:r w:rsidRPr="00290335">
        <w:rPr>
          <w:rFonts w:asciiTheme="majorHAnsi" w:hAnsiTheme="majorHAnsi" w:cstheme="majorHAnsi"/>
          <w:sz w:val="24"/>
          <w:szCs w:val="24"/>
        </w:rPr>
        <w:t>FERRAZ;</w:t>
      </w:r>
      <w:proofErr w:type="gramEnd"/>
      <w:r w:rsidRPr="00290335">
        <w:rPr>
          <w:rFonts w:asciiTheme="majorHAnsi" w:hAnsiTheme="majorHAnsi" w:cstheme="majorHAnsi"/>
          <w:sz w:val="24"/>
          <w:szCs w:val="24"/>
        </w:rPr>
        <w:t>BELHOT, 2010), nomeadamente Criar, Avaliar e Analisar. Já as CDs estão relacionadas com os três níveis inferiores, nomeadamente Aplicar, Entender e Lembrar. Isso também serve de referência para a construção da Organização Curricular do curso.</w:t>
      </w:r>
    </w:p>
    <w:p w14:paraId="674AB4E2" w14:textId="77777777"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r w:rsidRPr="00290335">
        <w:rPr>
          <w:rFonts w:asciiTheme="majorHAnsi" w:hAnsiTheme="majorHAnsi" w:cstheme="majorHAnsi"/>
          <w:sz w:val="24"/>
          <w:szCs w:val="24"/>
        </w:rPr>
        <w:t xml:space="preserve">Os sete Eixos de Formação preconizados pela SBC (Zorzo </w:t>
      </w:r>
      <w:proofErr w:type="gramStart"/>
      <w:r w:rsidRPr="00290335">
        <w:rPr>
          <w:rFonts w:asciiTheme="majorHAnsi" w:hAnsiTheme="majorHAnsi" w:cstheme="majorHAnsi"/>
          <w:sz w:val="24"/>
          <w:szCs w:val="24"/>
        </w:rPr>
        <w:t>et</w:t>
      </w:r>
      <w:proofErr w:type="gramEnd"/>
      <w:r w:rsidRPr="00290335">
        <w:rPr>
          <w:rFonts w:asciiTheme="majorHAnsi" w:hAnsiTheme="majorHAnsi" w:cstheme="majorHAnsi"/>
          <w:sz w:val="24"/>
          <w:szCs w:val="24"/>
        </w:rPr>
        <w:t xml:space="preserve"> al., 2017) apresentados na figura 12 devem servir de referência para que o Núcleo Docente Estruturante possa, a partir da escolha dos eixos que melhor sustentam a oferta do curso, selecionar as competências genéricas e as derivadas que servirão de base para a definição dos conteúdos que serão agrupados em unidades curriculares, dispostas ao longo dos oito semestres.</w:t>
      </w:r>
    </w:p>
    <w:p w14:paraId="6191C023" w14:textId="37632B26" w:rsidR="007F2A73" w:rsidRPr="00290335" w:rsidRDefault="007F2A73" w:rsidP="00290335">
      <w:pPr>
        <w:pStyle w:val="Normal1"/>
        <w:tabs>
          <w:tab w:val="clear" w:pos="1615"/>
        </w:tabs>
        <w:ind w:firstLine="0"/>
        <w:rPr>
          <w:rFonts w:asciiTheme="majorHAnsi" w:hAnsiTheme="majorHAnsi" w:cstheme="majorHAnsi"/>
        </w:rPr>
      </w:pPr>
      <w:r w:rsidRPr="007F2A73">
        <w:rPr>
          <w:rFonts w:asciiTheme="majorHAnsi" w:hAnsiTheme="majorHAnsi" w:cstheme="majorHAnsi"/>
          <w:noProof/>
          <w:lang w:val="pt-BR"/>
        </w:rPr>
        <w:drawing>
          <wp:anchor distT="152400" distB="152400" distL="152400" distR="152400" simplePos="0" relativeHeight="251661312" behindDoc="0" locked="0" layoutInCell="1" allowOverlap="1" wp14:anchorId="547B4F0A" wp14:editId="1994208E">
            <wp:simplePos x="0" y="0"/>
            <wp:positionH relativeFrom="page">
              <wp:posOffset>713740</wp:posOffset>
            </wp:positionH>
            <wp:positionV relativeFrom="line">
              <wp:posOffset>169336</wp:posOffset>
            </wp:positionV>
            <wp:extent cx="6120001" cy="3358801"/>
            <wp:effectExtent l="0" t="0" r="0" b="0"/>
            <wp:wrapThrough wrapText="bothSides" distL="152400" distR="152400">
              <wp:wrapPolygon edited="1">
                <wp:start x="0" y="0"/>
                <wp:lineTo x="21621" y="0"/>
                <wp:lineTo x="21621" y="21640"/>
                <wp:lineTo x="0" y="21640"/>
                <wp:lineTo x="0" y="0"/>
              </wp:wrapPolygon>
            </wp:wrapThrough>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7"/>
                    <a:stretch>
                      <a:fillRect/>
                    </a:stretch>
                  </pic:blipFill>
                  <pic:spPr>
                    <a:xfrm>
                      <a:off x="0" y="0"/>
                      <a:ext cx="6120001" cy="3358801"/>
                    </a:xfrm>
                    <a:prstGeom prst="rect">
                      <a:avLst/>
                    </a:prstGeom>
                    <a:ln w="12700" cap="flat">
                      <a:noFill/>
                      <a:miter lim="400000"/>
                    </a:ln>
                    <a:effectLst/>
                  </pic:spPr>
                </pic:pic>
              </a:graphicData>
            </a:graphic>
          </wp:anchor>
        </w:drawing>
      </w:r>
      <w:r w:rsidRPr="007F2A73">
        <w:rPr>
          <w:rFonts w:asciiTheme="majorHAnsi" w:hAnsiTheme="majorHAnsi" w:cstheme="majorHAnsi"/>
          <w:sz w:val="20"/>
          <w:szCs w:val="20"/>
        </w:rPr>
        <w:t xml:space="preserve">Figura </w:t>
      </w:r>
      <w:r w:rsidRPr="007F2A73">
        <w:rPr>
          <w:rFonts w:asciiTheme="majorHAnsi" w:hAnsiTheme="majorHAnsi" w:cstheme="majorHAnsi"/>
          <w:sz w:val="20"/>
          <w:szCs w:val="20"/>
          <w:lang w:val="pt-BR"/>
        </w:rPr>
        <w:t>12</w:t>
      </w:r>
      <w:r w:rsidRPr="007F2A73">
        <w:rPr>
          <w:rFonts w:asciiTheme="majorHAnsi" w:hAnsiTheme="majorHAnsi" w:cstheme="majorHAnsi"/>
          <w:sz w:val="20"/>
          <w:szCs w:val="20"/>
        </w:rPr>
        <w:t xml:space="preserve">. Eixos de Formação </w:t>
      </w:r>
      <w:r w:rsidRPr="007F2A73">
        <w:rPr>
          <w:rFonts w:asciiTheme="majorHAnsi" w:hAnsiTheme="majorHAnsi" w:cstheme="majorHAnsi"/>
          <w:sz w:val="20"/>
          <w:szCs w:val="20"/>
          <w:lang w:val="pt-BR"/>
        </w:rPr>
        <w:t xml:space="preserve">para o curso de BCC </w:t>
      </w:r>
      <w:r w:rsidRPr="007F2A73">
        <w:rPr>
          <w:rFonts w:asciiTheme="majorHAnsi" w:hAnsiTheme="majorHAnsi" w:cstheme="majorHAnsi"/>
          <w:sz w:val="20"/>
          <w:szCs w:val="20"/>
        </w:rPr>
        <w:t>(</w:t>
      </w:r>
      <w:r w:rsidRPr="007F2A73">
        <w:rPr>
          <w:rFonts w:asciiTheme="majorHAnsi" w:hAnsiTheme="majorHAnsi" w:cstheme="majorHAnsi"/>
          <w:sz w:val="20"/>
          <w:szCs w:val="20"/>
          <w:lang w:val="pt-BR"/>
        </w:rPr>
        <w:t xml:space="preserve">Adaptado de </w:t>
      </w:r>
      <w:r w:rsidRPr="007F2A73">
        <w:rPr>
          <w:rFonts w:asciiTheme="majorHAnsi" w:hAnsiTheme="majorHAnsi" w:cstheme="majorHAnsi"/>
        </w:rPr>
        <w:t>Zorzo</w:t>
      </w:r>
      <w:r w:rsidRPr="007F2A73">
        <w:rPr>
          <w:rFonts w:asciiTheme="majorHAnsi" w:hAnsiTheme="majorHAnsi" w:cstheme="majorHAnsi"/>
          <w:lang w:val="pt-BR"/>
        </w:rPr>
        <w:t xml:space="preserve"> </w:t>
      </w:r>
      <w:proofErr w:type="gramStart"/>
      <w:r w:rsidRPr="007F2A73">
        <w:rPr>
          <w:rFonts w:asciiTheme="majorHAnsi" w:hAnsiTheme="majorHAnsi" w:cstheme="majorHAnsi"/>
          <w:i/>
          <w:iCs/>
          <w:lang w:val="pt-BR"/>
        </w:rPr>
        <w:t>et</w:t>
      </w:r>
      <w:proofErr w:type="gramEnd"/>
      <w:r w:rsidRPr="007F2A73">
        <w:rPr>
          <w:rFonts w:asciiTheme="majorHAnsi" w:hAnsiTheme="majorHAnsi" w:cstheme="majorHAnsi"/>
          <w:i/>
          <w:iCs/>
          <w:lang w:val="pt-BR"/>
        </w:rPr>
        <w:t xml:space="preserve"> al.</w:t>
      </w:r>
      <w:r w:rsidRPr="007F2A73">
        <w:rPr>
          <w:rFonts w:asciiTheme="majorHAnsi" w:hAnsiTheme="majorHAnsi" w:cstheme="majorHAnsi"/>
          <w:lang w:val="pt-BR"/>
        </w:rPr>
        <w:t>, 2017</w:t>
      </w:r>
      <w:r w:rsidRPr="007F2A73">
        <w:rPr>
          <w:rFonts w:asciiTheme="majorHAnsi" w:hAnsiTheme="majorHAnsi" w:cstheme="majorHAnsi"/>
          <w:sz w:val="20"/>
          <w:szCs w:val="20"/>
        </w:rPr>
        <w:t>).</w:t>
      </w:r>
    </w:p>
    <w:p w14:paraId="2F84E6F1" w14:textId="77777777" w:rsidR="007F2A73" w:rsidRPr="007F2A73" w:rsidRDefault="007F2A73" w:rsidP="007F2A73">
      <w:pPr>
        <w:pStyle w:val="Normal1"/>
        <w:tabs>
          <w:tab w:val="clear" w:pos="1615"/>
        </w:tabs>
        <w:spacing w:after="120"/>
        <w:rPr>
          <w:rFonts w:asciiTheme="majorHAnsi" w:hAnsiTheme="majorHAnsi" w:cstheme="majorHAnsi"/>
          <w:sz w:val="20"/>
          <w:szCs w:val="20"/>
        </w:rPr>
      </w:pPr>
    </w:p>
    <w:p w14:paraId="189C786E" w14:textId="2ED861A9" w:rsidR="007F2A73" w:rsidRPr="00290335" w:rsidRDefault="007F2A73" w:rsidP="00290335">
      <w:pPr>
        <w:pStyle w:val="Normal1"/>
        <w:tabs>
          <w:tab w:val="clear" w:pos="1615"/>
        </w:tabs>
        <w:spacing w:after="120" w:line="360" w:lineRule="auto"/>
        <w:ind w:firstLine="709"/>
        <w:rPr>
          <w:rFonts w:asciiTheme="majorHAnsi" w:hAnsiTheme="majorHAnsi" w:cstheme="majorHAnsi"/>
          <w:sz w:val="24"/>
          <w:szCs w:val="24"/>
        </w:rPr>
      </w:pPr>
      <w:proofErr w:type="gramStart"/>
      <w:r w:rsidRPr="00290335">
        <w:rPr>
          <w:rFonts w:asciiTheme="majorHAnsi" w:hAnsiTheme="majorHAnsi" w:cstheme="majorHAnsi"/>
          <w:sz w:val="24"/>
          <w:szCs w:val="24"/>
        </w:rPr>
        <w:t>Isso posto</w:t>
      </w:r>
      <w:proofErr w:type="gramEnd"/>
      <w:r w:rsidRPr="00290335">
        <w:rPr>
          <w:rFonts w:asciiTheme="majorHAnsi" w:hAnsiTheme="majorHAnsi" w:cstheme="majorHAnsi"/>
          <w:sz w:val="24"/>
          <w:szCs w:val="24"/>
        </w:rPr>
        <w:t>, a organização curricular aqui apresentada é abrangente e contempla todos os eixos de formação. Vale ressaltar que, com a evolução do curso na região, alguns eixos podem ser mais evidenciados nas revisões futuras deste PPC.</w:t>
      </w:r>
    </w:p>
    <w:p w14:paraId="3E274E70" w14:textId="77777777" w:rsidR="00C00D0F" w:rsidRPr="007F2A73" w:rsidRDefault="00C00D0F" w:rsidP="007F2A73">
      <w:pPr>
        <w:pStyle w:val="Normal1"/>
        <w:tabs>
          <w:tab w:val="clear" w:pos="1615"/>
        </w:tabs>
        <w:spacing w:after="120"/>
        <w:rPr>
          <w:rFonts w:asciiTheme="majorHAnsi" w:hAnsiTheme="majorHAnsi" w:cstheme="majorHAnsi"/>
        </w:rPr>
      </w:pPr>
    </w:p>
    <w:p w14:paraId="45C4D560" w14:textId="1EAEB166" w:rsidR="007F2A73" w:rsidRPr="007F2A73" w:rsidRDefault="007F2A73"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70" w:name="_Toc62"/>
      <w:r w:rsidRPr="007F2A73">
        <w:rPr>
          <w:rFonts w:asciiTheme="majorHAnsi" w:hAnsiTheme="majorHAnsi" w:cstheme="majorHAnsi"/>
        </w:rPr>
        <w:t>Organização Curricular</w:t>
      </w:r>
      <w:bookmarkEnd w:id="70"/>
    </w:p>
    <w:p w14:paraId="2B3A8D4E"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bookmarkStart w:id="71" w:name="_Hlk103617804"/>
      <w:bookmarkStart w:id="72" w:name="_Hlk103617976"/>
      <w:r w:rsidRPr="00C00D0F">
        <w:rPr>
          <w:rFonts w:asciiTheme="majorHAnsi" w:hAnsiTheme="majorHAnsi" w:cstheme="majorHAnsi"/>
          <w:sz w:val="24"/>
          <w:szCs w:val="24"/>
        </w:rPr>
        <w:lastRenderedPageBreak/>
        <w:t xml:space="preserve">Os cursos da área computacional da </w:t>
      </w:r>
      <w:proofErr w:type="gramStart"/>
      <w:r w:rsidRPr="00C00D0F">
        <w:rPr>
          <w:rFonts w:asciiTheme="majorHAnsi" w:hAnsiTheme="majorHAnsi" w:cstheme="majorHAnsi"/>
          <w:sz w:val="24"/>
          <w:szCs w:val="24"/>
        </w:rPr>
        <w:t>UnDF</w:t>
      </w:r>
      <w:proofErr w:type="gramEnd"/>
      <w:r w:rsidRPr="00C00D0F">
        <w:rPr>
          <w:rFonts w:asciiTheme="majorHAnsi" w:hAnsiTheme="majorHAnsi" w:cstheme="majorHAnsi"/>
          <w:sz w:val="24"/>
          <w:szCs w:val="24"/>
        </w:rPr>
        <w:t xml:space="preserve"> foram construídos sobre </w:t>
      </w:r>
      <w:r w:rsidRPr="00C00D0F">
        <w:rPr>
          <w:rFonts w:asciiTheme="majorHAnsi" w:hAnsiTheme="majorHAnsi" w:cstheme="majorHAnsi"/>
          <w:sz w:val="24"/>
          <w:szCs w:val="24"/>
          <w:lang w:val="pt-BR"/>
        </w:rPr>
        <w:t>três categorias de</w:t>
      </w:r>
      <w:r w:rsidRPr="00C00D0F">
        <w:rPr>
          <w:rFonts w:asciiTheme="majorHAnsi" w:hAnsiTheme="majorHAnsi" w:cstheme="majorHAnsi"/>
          <w:sz w:val="24"/>
          <w:szCs w:val="24"/>
        </w:rPr>
        <w:t xml:space="preserve"> elementos </w:t>
      </w:r>
      <w:r w:rsidRPr="00C00D0F">
        <w:rPr>
          <w:rFonts w:asciiTheme="majorHAnsi" w:hAnsiTheme="majorHAnsi" w:cstheme="majorHAnsi"/>
          <w:sz w:val="24"/>
          <w:szCs w:val="24"/>
          <w:lang w:val="pt-BR"/>
        </w:rPr>
        <w:t>inovadores comuns a todos eles</w:t>
      </w:r>
      <w:r w:rsidRPr="00C00D0F">
        <w:rPr>
          <w:rFonts w:asciiTheme="majorHAnsi" w:hAnsiTheme="majorHAnsi" w:cstheme="majorHAnsi"/>
          <w:sz w:val="24"/>
          <w:szCs w:val="24"/>
        </w:rPr>
        <w:t>,</w:t>
      </w:r>
      <w:r w:rsidRPr="00C00D0F">
        <w:rPr>
          <w:rFonts w:asciiTheme="majorHAnsi" w:hAnsiTheme="majorHAnsi" w:cstheme="majorHAnsi"/>
          <w:sz w:val="24"/>
          <w:szCs w:val="24"/>
          <w:lang w:val="pt-BR"/>
        </w:rPr>
        <w:t xml:space="preserve"> nomeadamente visão conceitual, capital intelectual e infraestrutura (os quais foram apresentados na seção 3 e serão aqui complementados, pontualmente)</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 xml:space="preserve">A partir daquelas categorias, vários são os desdobramentos necessários que impactam diretamente na qualidade da oferta deste </w:t>
      </w:r>
      <w:r w:rsidRPr="00C00D0F">
        <w:rPr>
          <w:rFonts w:asciiTheme="majorHAnsi" w:hAnsiTheme="majorHAnsi" w:cstheme="majorHAnsi"/>
          <w:sz w:val="24"/>
          <w:szCs w:val="24"/>
        </w:rPr>
        <w:t xml:space="preserve">curso de BSI. </w:t>
      </w:r>
      <w:r w:rsidRPr="00C00D0F">
        <w:rPr>
          <w:rFonts w:asciiTheme="majorHAnsi" w:hAnsiTheme="majorHAnsi" w:cstheme="majorHAnsi"/>
          <w:sz w:val="24"/>
          <w:szCs w:val="24"/>
          <w:lang w:val="pt-BR"/>
        </w:rPr>
        <w:t>Por exemplo, o</w:t>
      </w:r>
      <w:r w:rsidRPr="00C00D0F">
        <w:rPr>
          <w:rFonts w:asciiTheme="majorHAnsi" w:hAnsiTheme="majorHAnsi" w:cstheme="majorHAnsi"/>
          <w:sz w:val="24"/>
          <w:szCs w:val="24"/>
        </w:rPr>
        <w:t xml:space="preserve"> exitoso desenvolvimento dos projetos exige que os tópicos teóricos relevantes sejam apresentados e aprofundados, apoiando a integralização dos conteúdos previstos nas Diretrizes Curriculares e nas Diretrizes de referência da SBC. </w:t>
      </w:r>
    </w:p>
    <w:p w14:paraId="004BC37B"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 arquitetura do curso</w:t>
      </w:r>
      <w:r w:rsidRPr="00C00D0F">
        <w:rPr>
          <w:rFonts w:asciiTheme="majorHAnsi" w:hAnsiTheme="majorHAnsi" w:cstheme="majorHAnsi"/>
          <w:sz w:val="24"/>
          <w:szCs w:val="24"/>
          <w:lang w:val="pt-BR"/>
        </w:rPr>
        <w:t xml:space="preserve"> (ver figura 2, página 10)</w:t>
      </w:r>
      <w:r w:rsidRPr="00C00D0F">
        <w:rPr>
          <w:rFonts w:asciiTheme="majorHAnsi" w:hAnsiTheme="majorHAnsi" w:cstheme="majorHAnsi"/>
          <w:sz w:val="24"/>
          <w:szCs w:val="24"/>
        </w:rPr>
        <w:t xml:space="preserve"> baseia-se em </w:t>
      </w:r>
      <w:r w:rsidRPr="00C00D0F">
        <w:rPr>
          <w:rFonts w:asciiTheme="majorHAnsi" w:hAnsiTheme="majorHAnsi" w:cstheme="majorHAnsi"/>
          <w:sz w:val="24"/>
          <w:szCs w:val="24"/>
          <w:lang w:val="pt-BR"/>
        </w:rPr>
        <w:t>c</w:t>
      </w:r>
      <w:r w:rsidRPr="00C00D0F">
        <w:rPr>
          <w:rFonts w:asciiTheme="majorHAnsi" w:hAnsiTheme="majorHAnsi" w:cstheme="majorHAnsi"/>
          <w:sz w:val="24"/>
          <w:szCs w:val="24"/>
        </w:rPr>
        <w:t xml:space="preserve">onhecimentos, </w:t>
      </w:r>
      <w:r w:rsidRPr="00C00D0F">
        <w:rPr>
          <w:rFonts w:asciiTheme="majorHAnsi" w:hAnsiTheme="majorHAnsi" w:cstheme="majorHAnsi"/>
          <w:sz w:val="24"/>
          <w:szCs w:val="24"/>
          <w:lang w:val="pt-BR"/>
        </w:rPr>
        <w:t>h</w:t>
      </w:r>
      <w:r w:rsidRPr="00C00D0F">
        <w:rPr>
          <w:rFonts w:asciiTheme="majorHAnsi" w:hAnsiTheme="majorHAnsi" w:cstheme="majorHAnsi"/>
          <w:sz w:val="24"/>
          <w:szCs w:val="24"/>
        </w:rPr>
        <w:t xml:space="preserve">abilidades e </w:t>
      </w:r>
      <w:r w:rsidRPr="00C00D0F">
        <w:rPr>
          <w:rFonts w:asciiTheme="majorHAnsi" w:hAnsiTheme="majorHAnsi" w:cstheme="majorHAnsi"/>
          <w:sz w:val="24"/>
          <w:szCs w:val="24"/>
          <w:lang w:val="pt-BR"/>
        </w:rPr>
        <w:t>a</w:t>
      </w:r>
      <w:r w:rsidRPr="00C00D0F">
        <w:rPr>
          <w:rFonts w:asciiTheme="majorHAnsi" w:hAnsiTheme="majorHAnsi" w:cstheme="majorHAnsi"/>
          <w:sz w:val="24"/>
          <w:szCs w:val="24"/>
        </w:rPr>
        <w:t>titudes que devem compor o instrumental profissional de cada egresso</w:t>
      </w:r>
      <w:r w:rsidRPr="00C00D0F">
        <w:rPr>
          <w:rFonts w:asciiTheme="majorHAnsi" w:hAnsiTheme="majorHAnsi" w:cstheme="majorHAnsi"/>
          <w:sz w:val="24"/>
          <w:szCs w:val="24"/>
          <w:lang w:val="pt-BR"/>
        </w:rPr>
        <w:t xml:space="preserve"> (</w:t>
      </w:r>
      <w:r w:rsidRPr="00C00D0F">
        <w:rPr>
          <w:rFonts w:asciiTheme="majorHAnsi" w:hAnsiTheme="majorHAnsi" w:cstheme="majorHAnsi"/>
          <w:sz w:val="24"/>
          <w:szCs w:val="24"/>
          <w:u w:color="4C66DD"/>
        </w:rPr>
        <w:t>CEBRASPE, 2022b</w:t>
      </w:r>
      <w:r w:rsidRPr="00C00D0F">
        <w:rPr>
          <w:rFonts w:asciiTheme="majorHAnsi" w:hAnsiTheme="majorHAnsi" w:cstheme="majorHAnsi"/>
          <w:sz w:val="24"/>
          <w:szCs w:val="24"/>
          <w:u w:color="4C66DD"/>
          <w:lang w:val="pt-BR"/>
        </w:rPr>
        <w:t>).</w:t>
      </w:r>
      <w:r w:rsidRPr="00C00D0F">
        <w:rPr>
          <w:rFonts w:asciiTheme="majorHAnsi" w:hAnsiTheme="majorHAnsi" w:cstheme="majorHAnsi"/>
          <w:sz w:val="24"/>
          <w:szCs w:val="24"/>
        </w:rPr>
        <w:t xml:space="preserve"> O conjunto de competências define, em cada semestre, os temas do Projeto Aplicado correspondente. Es</w:t>
      </w:r>
      <w:r w:rsidRPr="00C00D0F">
        <w:rPr>
          <w:rFonts w:asciiTheme="majorHAnsi" w:hAnsiTheme="majorHAnsi" w:cstheme="majorHAnsi"/>
          <w:sz w:val="24"/>
          <w:szCs w:val="24"/>
          <w:lang w:val="pt-BR"/>
        </w:rPr>
        <w:t>ses</w:t>
      </w:r>
      <w:r w:rsidRPr="00C00D0F">
        <w:rPr>
          <w:rFonts w:asciiTheme="majorHAnsi" w:hAnsiTheme="majorHAnsi" w:cstheme="majorHAnsi"/>
          <w:sz w:val="24"/>
          <w:szCs w:val="24"/>
        </w:rPr>
        <w:t xml:space="preserve"> tema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deve</w:t>
      </w:r>
      <w:r w:rsidRPr="00C00D0F">
        <w:rPr>
          <w:rFonts w:asciiTheme="majorHAnsi" w:hAnsiTheme="majorHAnsi" w:cstheme="majorHAnsi"/>
          <w:sz w:val="24"/>
          <w:szCs w:val="24"/>
          <w:lang w:val="pt-BR"/>
        </w:rPr>
        <w:t>m</w:t>
      </w:r>
      <w:r w:rsidRPr="00C00D0F">
        <w:rPr>
          <w:rFonts w:asciiTheme="majorHAnsi" w:hAnsiTheme="majorHAnsi" w:cstheme="majorHAnsi"/>
          <w:sz w:val="24"/>
          <w:szCs w:val="24"/>
        </w:rPr>
        <w:t xml:space="preserve"> </w:t>
      </w:r>
      <w:proofErr w:type="gramStart"/>
      <w:r w:rsidRPr="00C00D0F">
        <w:rPr>
          <w:rFonts w:asciiTheme="majorHAnsi" w:hAnsiTheme="majorHAnsi" w:cstheme="majorHAnsi"/>
          <w:sz w:val="24"/>
          <w:szCs w:val="24"/>
        </w:rPr>
        <w:t>ser,</w:t>
      </w:r>
      <w:proofErr w:type="gramEnd"/>
      <w:r w:rsidRPr="00C00D0F">
        <w:rPr>
          <w:rFonts w:asciiTheme="majorHAnsi" w:hAnsiTheme="majorHAnsi" w:cstheme="majorHAnsi"/>
          <w:sz w:val="24"/>
          <w:szCs w:val="24"/>
        </w:rPr>
        <w:t xml:space="preserve"> ao mesmo tempo, viáveis e suficientemente complexos para provocar o desenvolvimento técnico e acadêmico do aluno. Os PAs indicam os conhecimentos que precisam ser adquiridos pelos alunos nas disciplinas de base, as quais acontecem concomitantemente com os projetos.</w:t>
      </w:r>
    </w:p>
    <w:p w14:paraId="7596E680"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Os conteúdos previstos estão distribuídos nos oito semestres do curso de acordo com as necessidades dos PAs. Os temas dos projetos contemplam o uso das teorias a serem estudadas e devem, tanto quanto possível, estar conectados com demandas apresentadas pelas organizações (industriais, de pesquisa e/ou de serviço) da região. Os componentes teóricos estarão agrupados em Unidades Curriculares denominadas Bases da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Ciência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da Computação 1 a 8. As atividades práticas serão desenvolvidas nas disciplinas Projeto Aplicado 1 a 8, Estágio Acadêmico </w:t>
      </w:r>
      <w:proofErr w:type="gramStart"/>
      <w:r w:rsidRPr="00C00D0F">
        <w:rPr>
          <w:rFonts w:asciiTheme="majorHAnsi" w:hAnsiTheme="majorHAnsi" w:cstheme="majorHAnsi"/>
          <w:sz w:val="24"/>
          <w:szCs w:val="24"/>
        </w:rPr>
        <w:t>1</w:t>
      </w:r>
      <w:proofErr w:type="gramEnd"/>
      <w:r w:rsidRPr="00C00D0F">
        <w:rPr>
          <w:rFonts w:asciiTheme="majorHAnsi" w:hAnsiTheme="majorHAnsi" w:cstheme="majorHAnsi"/>
          <w:sz w:val="24"/>
          <w:szCs w:val="24"/>
        </w:rPr>
        <w:t xml:space="preserve"> e 2, Estagio Empresarial 1 a 4, Optativas 1 e 2 e Trabalho de Conclusão de Curso.</w:t>
      </w:r>
    </w:p>
    <w:p w14:paraId="3915ABC5"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Nas UCs de Bases da Ciência da Computação são ofertados todos os conhecimentos teóricos necessários e suficientes para a realização do Projeto Aplicado correspondente. Os conteúdos dessas UCs podem ser ofertados assincronamente, sendo complementados com encontros remotos síncronos e/ou presenciais para debates e para resolução de dúvidas. A agenda de encontros é estabelecida entre os professores orientadores do Projeto Aplicado correspondente e dos professores das UCs em questão.</w:t>
      </w:r>
    </w:p>
    <w:p w14:paraId="0F6B82C1"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É de se referir</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 xml:space="preserve">que os </w:t>
      </w:r>
      <w:r w:rsidRPr="00C00D0F">
        <w:rPr>
          <w:rFonts w:asciiTheme="majorHAnsi" w:hAnsiTheme="majorHAnsi" w:cstheme="majorHAnsi"/>
          <w:sz w:val="24"/>
          <w:szCs w:val="24"/>
        </w:rPr>
        <w:t>PA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foram introduzidos na seção 3 deste documento, na categoria Visão Conceitual. Foram apresentados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tópicos</w:t>
      </w:r>
      <w:r w:rsidRPr="00C00D0F">
        <w:rPr>
          <w:rFonts w:asciiTheme="majorHAnsi" w:hAnsiTheme="majorHAnsi" w:cstheme="majorHAnsi"/>
          <w:sz w:val="24"/>
          <w:szCs w:val="24"/>
        </w:rPr>
        <w:t xml:space="preserve"> como a criação d</w:t>
      </w:r>
      <w:r w:rsidRPr="00C00D0F">
        <w:rPr>
          <w:rFonts w:asciiTheme="majorHAnsi" w:hAnsiTheme="majorHAnsi" w:cstheme="majorHAnsi"/>
          <w:sz w:val="24"/>
          <w:szCs w:val="24"/>
          <w:lang w:val="pt-BR"/>
        </w:rPr>
        <w:t>e um</w:t>
      </w:r>
      <w:r w:rsidRPr="00C00D0F">
        <w:rPr>
          <w:rFonts w:asciiTheme="majorHAnsi" w:hAnsiTheme="majorHAnsi" w:cstheme="majorHAnsi"/>
          <w:sz w:val="24"/>
          <w:szCs w:val="24"/>
        </w:rPr>
        <w:t xml:space="preserve"> PA, a</w:t>
      </w:r>
      <w:r w:rsidRPr="00C00D0F">
        <w:rPr>
          <w:rFonts w:asciiTheme="majorHAnsi" w:hAnsiTheme="majorHAnsi" w:cstheme="majorHAnsi"/>
          <w:sz w:val="24"/>
          <w:szCs w:val="24"/>
          <w:lang w:val="pt-BR"/>
        </w:rPr>
        <w:t xml:space="preserve"> respectiva</w:t>
      </w:r>
      <w:r w:rsidRPr="00C00D0F">
        <w:rPr>
          <w:rFonts w:asciiTheme="majorHAnsi" w:hAnsiTheme="majorHAnsi" w:cstheme="majorHAnsi"/>
          <w:sz w:val="24"/>
          <w:szCs w:val="24"/>
        </w:rPr>
        <w:t xml:space="preserve"> estruturação, </w:t>
      </w:r>
      <w:r w:rsidRPr="00C00D0F">
        <w:rPr>
          <w:rFonts w:asciiTheme="majorHAnsi" w:hAnsiTheme="majorHAnsi" w:cstheme="majorHAnsi"/>
          <w:sz w:val="24"/>
          <w:szCs w:val="24"/>
          <w:lang w:val="pt-BR"/>
        </w:rPr>
        <w:t>sua</w:t>
      </w:r>
      <w:r w:rsidRPr="00C00D0F">
        <w:rPr>
          <w:rFonts w:asciiTheme="majorHAnsi" w:hAnsiTheme="majorHAnsi" w:cstheme="majorHAnsi"/>
          <w:sz w:val="24"/>
          <w:szCs w:val="24"/>
        </w:rPr>
        <w:t xml:space="preserve"> adapta</w:t>
      </w:r>
      <w:r w:rsidRPr="00C00D0F">
        <w:rPr>
          <w:rFonts w:asciiTheme="majorHAnsi" w:hAnsiTheme="majorHAnsi" w:cstheme="majorHAnsi"/>
          <w:sz w:val="24"/>
          <w:szCs w:val="24"/>
          <w:lang w:val="pt-BR"/>
        </w:rPr>
        <w:t>ção</w:t>
      </w:r>
      <w:r w:rsidRPr="00C00D0F">
        <w:rPr>
          <w:rFonts w:asciiTheme="majorHAnsi" w:hAnsiTheme="majorHAnsi" w:cstheme="majorHAnsi"/>
          <w:sz w:val="24"/>
          <w:szCs w:val="24"/>
        </w:rPr>
        <w:t xml:space="preserve"> ao semestre </w:t>
      </w:r>
      <w:r w:rsidRPr="00C00D0F">
        <w:rPr>
          <w:rFonts w:asciiTheme="majorHAnsi" w:hAnsiTheme="majorHAnsi" w:cstheme="majorHAnsi"/>
          <w:sz w:val="24"/>
          <w:szCs w:val="24"/>
          <w:lang w:val="pt-BR"/>
        </w:rPr>
        <w:t>em</w:t>
      </w:r>
      <w:r w:rsidRPr="00C00D0F">
        <w:rPr>
          <w:rFonts w:asciiTheme="majorHAnsi" w:hAnsiTheme="majorHAnsi" w:cstheme="majorHAnsi"/>
          <w:sz w:val="24"/>
          <w:szCs w:val="24"/>
        </w:rPr>
        <w:t xml:space="preserve"> curso, a equipe de curadoria, a indução interna de </w:t>
      </w:r>
      <w:r w:rsidRPr="00C00D0F">
        <w:rPr>
          <w:rFonts w:asciiTheme="majorHAnsi" w:hAnsiTheme="majorHAnsi" w:cstheme="majorHAnsi"/>
          <w:sz w:val="24"/>
          <w:szCs w:val="24"/>
        </w:rPr>
        <w:lastRenderedPageBreak/>
        <w:t xml:space="preserve">projetos, a recepção de demandas externas que serão transformadas em projetos </w:t>
      </w:r>
      <w:r w:rsidRPr="00C00D0F">
        <w:rPr>
          <w:rFonts w:asciiTheme="majorHAnsi" w:hAnsiTheme="majorHAnsi" w:cstheme="majorHAnsi"/>
          <w:sz w:val="24"/>
          <w:szCs w:val="24"/>
          <w:lang w:val="pt-BR"/>
        </w:rPr>
        <w:t xml:space="preserve">e </w:t>
      </w:r>
      <w:r w:rsidRPr="00C00D0F">
        <w:rPr>
          <w:rFonts w:asciiTheme="majorHAnsi" w:hAnsiTheme="majorHAnsi" w:cstheme="majorHAnsi"/>
          <w:sz w:val="24"/>
          <w:szCs w:val="24"/>
        </w:rPr>
        <w:t>a evolução dos alunos e dos projetos ao longo do curso.</w:t>
      </w:r>
    </w:p>
    <w:p w14:paraId="2A83E5F4"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Nas UCs Bases da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Ciência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da Computação são ofertados todos os conhecimentos teóricos necessários e suficientes para a realização do Projeto Aplicado correspondente. Os conteúdos destas UCs podem ser ofertados assincronamente, sendo complementados com encontros remotos síncronos e/ou presenciais para debates e para resolução de dúvidas. A agenda de encontros é estabelecida entre os professores orientadores do Projeto Aplicado correspondente e dos professores das UCs em questão.</w:t>
      </w:r>
    </w:p>
    <w:p w14:paraId="21199231"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As UCs de Bases das Ciências da Computação e os PAs também podem oferecer aos alunos dois outros produtos: (i) certificados de proficiência em recursos tecnológicos associados aos elementos teóricos e/ou práticos trabalhados durante o semestre; ou (</w:t>
      </w:r>
      <w:proofErr w:type="gramStart"/>
      <w:r w:rsidRPr="00C00D0F">
        <w:rPr>
          <w:rFonts w:asciiTheme="majorHAnsi" w:hAnsiTheme="majorHAnsi" w:cstheme="majorHAnsi"/>
          <w:sz w:val="24"/>
          <w:szCs w:val="24"/>
        </w:rPr>
        <w:t>ii</w:t>
      </w:r>
      <w:proofErr w:type="gramEnd"/>
      <w:r w:rsidRPr="00C00D0F">
        <w:rPr>
          <w:rFonts w:asciiTheme="majorHAnsi" w:hAnsiTheme="majorHAnsi" w:cstheme="majorHAnsi"/>
          <w:sz w:val="24"/>
          <w:szCs w:val="24"/>
        </w:rPr>
        <w:t xml:space="preserve">) a preparação para uma certificação de mercado feita por uma organização parceira do curso (e.g. Google, Amazon, Cisco), preparação esta que exige do aluno o cumprimento das tarefas e dos estudos proposto pelo professor responsável pelo apoio à certificação. </w:t>
      </w:r>
      <w:r w:rsidRPr="00C00D0F">
        <w:rPr>
          <w:rFonts w:asciiTheme="majorHAnsi" w:hAnsiTheme="majorHAnsi" w:cstheme="majorHAnsi"/>
          <w:sz w:val="24"/>
          <w:szCs w:val="24"/>
          <w:lang w:val="pt-BR"/>
        </w:rPr>
        <w:t xml:space="preserve">Os Certificados de Proficiência Tecnológica são certificados que atestam a aquisição de </w:t>
      </w:r>
      <w:proofErr w:type="gramStart"/>
      <w:r w:rsidRPr="00C00D0F">
        <w:rPr>
          <w:rFonts w:asciiTheme="majorHAnsi" w:hAnsiTheme="majorHAnsi" w:cstheme="majorHAnsi"/>
          <w:sz w:val="24"/>
          <w:szCs w:val="24"/>
          <w:lang w:val="pt-BR"/>
        </w:rPr>
        <w:t>um certo</w:t>
      </w:r>
      <w:proofErr w:type="gramEnd"/>
      <w:r w:rsidRPr="00C00D0F">
        <w:rPr>
          <w:rFonts w:asciiTheme="majorHAnsi" w:hAnsiTheme="majorHAnsi" w:cstheme="majorHAnsi"/>
          <w:sz w:val="24"/>
          <w:szCs w:val="24"/>
          <w:lang w:val="pt-BR"/>
        </w:rPr>
        <w:t xml:space="preserve"> tipo de conhecimento tecnológico (e.g. Proficiência no uso de linguagem C++ e no uso da plataforma REACT), a ser emitido pelo próprio curso. A preparação para uma certificação de mercado visa a conectar o desenvolvimento das UCs com uma espécie de mentoria preparatória para que os alunos possam buscar uma certificação externa em uma determinada tecnologia reconhecida e valorizada no mercado, oferecida por uma organização de renome. Isso exige que os docentes do curso sejam qualificados como certificadores aptos a capacitar os alunos para que eles possam se submeter ao processo de certificação. É um recurso adicional que, nos cursos da área computacional, pode representar um grande valor agregado para o currículo dos egressos.</w:t>
      </w:r>
    </w:p>
    <w:p w14:paraId="6D0A1F64"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Cada semestre apresenta um novo desafio a ser desenvolvido pela turma na disciplina Projeto Aplicado. Esse desafio deve ser suficientemente complexo para que os alunos precisem adquirir novos conhecimentos e desenvolver novas competências e, ao mesmo tempo, simples para ser trabalhado apropriadamente ao longo do semestre. A complexidade dos desafios deverá aumentar com o andamento do curso nas diversas disciplinas de Projetos Aplica</w:t>
      </w:r>
      <w:r w:rsidRPr="00C00D0F">
        <w:rPr>
          <w:rFonts w:asciiTheme="majorHAnsi" w:hAnsiTheme="majorHAnsi" w:cstheme="majorHAnsi"/>
          <w:sz w:val="24"/>
          <w:szCs w:val="24"/>
          <w:lang w:val="pt-BR"/>
        </w:rPr>
        <w:t>dos</w:t>
      </w:r>
      <w:r w:rsidRPr="00C00D0F">
        <w:rPr>
          <w:rFonts w:asciiTheme="majorHAnsi" w:hAnsiTheme="majorHAnsi" w:cstheme="majorHAnsi"/>
          <w:sz w:val="24"/>
          <w:szCs w:val="24"/>
        </w:rPr>
        <w:t xml:space="preserve">. É </w:t>
      </w:r>
      <w:r w:rsidRPr="00C00D0F">
        <w:rPr>
          <w:rFonts w:asciiTheme="majorHAnsi" w:hAnsiTheme="majorHAnsi" w:cstheme="majorHAnsi"/>
          <w:sz w:val="24"/>
          <w:szCs w:val="24"/>
          <w:lang w:val="pt-BR"/>
        </w:rPr>
        <w:t>de se notar, ainda, que m</w:t>
      </w:r>
      <w:r w:rsidRPr="00C00D0F">
        <w:rPr>
          <w:rFonts w:asciiTheme="majorHAnsi" w:hAnsiTheme="majorHAnsi" w:cstheme="majorHAnsi"/>
          <w:sz w:val="24"/>
          <w:szCs w:val="24"/>
        </w:rPr>
        <w:t xml:space="preserve">últiplos desafios por semestre também são aceitos, dependendo do nível de complexidade dos referidos desafios.  </w:t>
      </w:r>
    </w:p>
    <w:p w14:paraId="38632502"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lastRenderedPageBreak/>
        <w:t>Como referido anteriormente, cada semestre terá um Projeto Aplicado que ocupará a maior parte da carga horária presencial do semestre. As teorias envolvidas e necessárias para a resolução do desafio contemplado no Projeto Aplicado serão apresentadas e desenvolvidas na forma de sala invertida e debatidas em conjunto com todos os alunos da turma, na disciplina Bases da Engenharia da Computação do mesmo semestre.</w:t>
      </w:r>
    </w:p>
    <w:p w14:paraId="4E8F83EF"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 partir do terceiro semestre, os alunos começam a atuar de maneira profissional interagindo com o mercado regional por meio da disciplina de Estágio. As disciplinas de Estágio Acadêmico </w:t>
      </w:r>
      <w:proofErr w:type="gramStart"/>
      <w:r w:rsidRPr="00C00D0F">
        <w:rPr>
          <w:rFonts w:asciiTheme="majorHAnsi" w:hAnsiTheme="majorHAnsi" w:cstheme="majorHAnsi"/>
          <w:sz w:val="24"/>
          <w:szCs w:val="24"/>
        </w:rPr>
        <w:t>1</w:t>
      </w:r>
      <w:proofErr w:type="gramEnd"/>
      <w:r w:rsidRPr="00C00D0F">
        <w:rPr>
          <w:rFonts w:asciiTheme="majorHAnsi" w:hAnsiTheme="majorHAnsi" w:cstheme="majorHAnsi"/>
          <w:sz w:val="24"/>
          <w:szCs w:val="24"/>
        </w:rPr>
        <w:t xml:space="preserve"> e 2 serão realizadas no Escritório de Projetos e Extensão (EPE</w:t>
      </w:r>
      <w:r w:rsidRPr="00C00D0F">
        <w:rPr>
          <w:rFonts w:asciiTheme="majorHAnsi" w:hAnsiTheme="majorHAnsi" w:cstheme="majorHAnsi"/>
          <w:sz w:val="24"/>
          <w:szCs w:val="24"/>
          <w:vertAlign w:val="superscript"/>
        </w:rPr>
        <w:footnoteReference w:id="7"/>
      </w:r>
      <w:r w:rsidRPr="00C00D0F">
        <w:rPr>
          <w:rFonts w:asciiTheme="majorHAnsi" w:hAnsiTheme="majorHAnsi" w:cstheme="majorHAnsi"/>
          <w:sz w:val="24"/>
          <w:szCs w:val="24"/>
        </w:rPr>
        <w:t xml:space="preserve">) da UnDF em que os alunos prestarão serviços de computação para as organizações locais, incluindo serviços de apoio da própria UnDF. Os trabalhos serão totalmente realizados dento do EPE </w:t>
      </w:r>
      <w:proofErr w:type="gramStart"/>
      <w:r w:rsidRPr="00C00D0F">
        <w:rPr>
          <w:rFonts w:asciiTheme="majorHAnsi" w:hAnsiTheme="majorHAnsi" w:cstheme="majorHAnsi"/>
          <w:sz w:val="24"/>
          <w:szCs w:val="24"/>
        </w:rPr>
        <w:t>sob orientação</w:t>
      </w:r>
      <w:proofErr w:type="gramEnd"/>
      <w:r w:rsidRPr="00C00D0F">
        <w:rPr>
          <w:rFonts w:asciiTheme="majorHAnsi" w:hAnsiTheme="majorHAnsi" w:cstheme="majorHAnsi"/>
          <w:sz w:val="24"/>
          <w:szCs w:val="24"/>
        </w:rPr>
        <w:t xml:space="preserve"> direta de professores do curso, com o objetivo de preparar o aluno para os estágios que serão realizados diretamente dentro do ambiente empresarial. </w:t>
      </w:r>
    </w:p>
    <w:p w14:paraId="72C5493A"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Os quatro Estágios Empresariais serão realizados em instituições de tecnologia ou em empresas prestadoras de serviço, onde o aluno poderá exercitar — e quiçá aprimorar — os conhecimentos, as competências adquiridas no curso. As instituições interessadas em receber os alunos (que deverão passar por um processo interno de seleção) deverão apresentar os projetos que serão desenvolvidos pelo aluno, os quais devem, obrigatoriamente, ser avaliados e aprovados pela coordenação do curso para que o estágio aconteça. Os estágios realizados sem a aprovação prévia da coordenação ficarão sujeitos à avaliação e à aprovação posterior não havendo garantias de que será aproveitado para integralização da carga horária prevista no semestre. A carga curricular máxima prevista no Estágio Empresarial é de 100 horas por semestre mesmo que o aluno cumpra uma jornada maior na empresa.</w:t>
      </w:r>
    </w:p>
    <w:p w14:paraId="15973B5F"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Para o desenvolvimento dos PAs, os alunos serão organizados em grupos de no máximo cinco membros. O conhecimento de gestão de projetos (modelos PMI e ágil) será trabalhado ao longo do curso para que os alunos saibam efetivamente desenvolver projetos. A documentação de cada projeto deve seguir as normas de metodologia e de redação científica, quando necessário, existindo flexibilidade para aceitar documentos em outros formatos (e.g. Business </w:t>
      </w:r>
      <w:r w:rsidRPr="00C00D0F">
        <w:rPr>
          <w:rFonts w:asciiTheme="majorHAnsi" w:hAnsiTheme="majorHAnsi" w:cstheme="majorHAnsi"/>
          <w:sz w:val="24"/>
          <w:szCs w:val="24"/>
        </w:rPr>
        <w:lastRenderedPageBreak/>
        <w:t xml:space="preserve">Model Canvas). A documentação do projeto poderá ser produzida em língua portuguesa, espanhola ou inglesa. </w:t>
      </w:r>
    </w:p>
    <w:p w14:paraId="65CD6461"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As UCs Optativas </w:t>
      </w:r>
      <w:proofErr w:type="gramStart"/>
      <w:r w:rsidRPr="00C00D0F">
        <w:rPr>
          <w:rFonts w:asciiTheme="majorHAnsi" w:hAnsiTheme="majorHAnsi" w:cstheme="majorHAnsi"/>
          <w:sz w:val="24"/>
          <w:szCs w:val="24"/>
        </w:rPr>
        <w:t>1</w:t>
      </w:r>
      <w:proofErr w:type="gramEnd"/>
      <w:r w:rsidRPr="00C00D0F">
        <w:rPr>
          <w:rFonts w:asciiTheme="majorHAnsi" w:hAnsiTheme="majorHAnsi" w:cstheme="majorHAnsi"/>
          <w:sz w:val="24"/>
          <w:szCs w:val="24"/>
        </w:rPr>
        <w:t xml:space="preserve"> e 2 devem obrigatoriamente ser disciplinas oferecidas em cursos da UnDF que não sejam da área computacional. Isso faz com que o aluno conheça outros domínios científicos e áreas profissionais, apropriando-se, assim, de vocabulários e de dinâmicas que poderão vir a ser úteis na sua vida profissional.</w:t>
      </w:r>
    </w:p>
    <w:p w14:paraId="1390D846"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 carga horária total do curso está distribuída como mostrado na tabela</w:t>
      </w:r>
      <w:r w:rsidRPr="00C00D0F">
        <w:rPr>
          <w:rFonts w:asciiTheme="majorHAnsi" w:hAnsiTheme="majorHAnsi" w:cstheme="majorHAnsi"/>
          <w:sz w:val="24"/>
          <w:szCs w:val="24"/>
          <w:lang w:val="pt-BR"/>
        </w:rPr>
        <w:t xml:space="preserve"> 2</w:t>
      </w:r>
      <w:r w:rsidRPr="00C00D0F">
        <w:rPr>
          <w:rFonts w:asciiTheme="majorHAnsi" w:hAnsiTheme="majorHAnsi" w:cstheme="majorHAnsi"/>
          <w:sz w:val="24"/>
          <w:szCs w:val="24"/>
        </w:rPr>
        <w:t xml:space="preserve">. É de se </w:t>
      </w:r>
      <w:r w:rsidRPr="00C00D0F">
        <w:rPr>
          <w:rFonts w:asciiTheme="majorHAnsi" w:hAnsiTheme="majorHAnsi" w:cstheme="majorHAnsi"/>
          <w:sz w:val="24"/>
          <w:szCs w:val="24"/>
          <w:lang w:val="pt-BR"/>
        </w:rPr>
        <w:t>referir, ainda,</w:t>
      </w:r>
      <w:r w:rsidRPr="00C00D0F">
        <w:rPr>
          <w:rFonts w:asciiTheme="majorHAnsi" w:hAnsiTheme="majorHAnsi" w:cstheme="majorHAnsi"/>
          <w:sz w:val="24"/>
          <w:szCs w:val="24"/>
        </w:rPr>
        <w:t xml:space="preserve"> que o foco do curso é prático, po</w:t>
      </w:r>
      <w:r w:rsidRPr="00C00D0F">
        <w:rPr>
          <w:rFonts w:asciiTheme="majorHAnsi" w:hAnsiTheme="majorHAnsi" w:cstheme="majorHAnsi"/>
          <w:sz w:val="24"/>
          <w:szCs w:val="24"/>
          <w:lang w:val="pt-BR"/>
        </w:rPr>
        <w:t>sto que</w:t>
      </w:r>
      <w:r w:rsidRPr="00C00D0F">
        <w:rPr>
          <w:rFonts w:asciiTheme="majorHAnsi" w:hAnsiTheme="majorHAnsi" w:cstheme="majorHAnsi"/>
          <w:sz w:val="24"/>
          <w:szCs w:val="24"/>
        </w:rPr>
        <w:t xml:space="preserve"> as componentes práticas </w:t>
      </w:r>
      <w:proofErr w:type="gramStart"/>
      <w:r w:rsidRPr="00C00D0F">
        <w:rPr>
          <w:rFonts w:asciiTheme="majorHAnsi" w:hAnsiTheme="majorHAnsi" w:cstheme="majorHAnsi"/>
          <w:sz w:val="24"/>
          <w:szCs w:val="24"/>
        </w:rPr>
        <w:t>representam</w:t>
      </w:r>
      <w:proofErr w:type="gramEnd"/>
      <w:r w:rsidRPr="00C00D0F">
        <w:rPr>
          <w:rFonts w:asciiTheme="majorHAnsi" w:hAnsiTheme="majorHAnsi" w:cstheme="majorHAnsi"/>
          <w:sz w:val="24"/>
          <w:szCs w:val="24"/>
        </w:rPr>
        <w:t xml:space="preserve"> 4</w:t>
      </w:r>
      <w:r w:rsidRPr="00C00D0F">
        <w:rPr>
          <w:rFonts w:asciiTheme="majorHAnsi" w:hAnsiTheme="majorHAnsi" w:cstheme="majorHAnsi"/>
          <w:sz w:val="24"/>
          <w:szCs w:val="24"/>
          <w:lang w:val="pt-BR"/>
        </w:rPr>
        <w:t>1,3</w:t>
      </w:r>
      <w:r w:rsidRPr="00C00D0F">
        <w:rPr>
          <w:rFonts w:asciiTheme="majorHAnsi" w:hAnsiTheme="majorHAnsi" w:cstheme="majorHAnsi"/>
          <w:sz w:val="24"/>
          <w:szCs w:val="24"/>
        </w:rPr>
        <w:t xml:space="preserve">% da carga horária total. </w:t>
      </w:r>
      <w:r w:rsidRPr="00C00D0F">
        <w:rPr>
          <w:rFonts w:asciiTheme="majorHAnsi" w:hAnsiTheme="majorHAnsi" w:cstheme="majorHAnsi"/>
          <w:sz w:val="24"/>
          <w:szCs w:val="24"/>
          <w:lang w:val="pt-BR"/>
        </w:rPr>
        <w:t xml:space="preserve"> Somadas aos 15% das atividades de Extensão e Estágios, tem-se 56,3% da CH total. </w:t>
      </w:r>
      <w:r w:rsidRPr="00C00D0F">
        <w:rPr>
          <w:rFonts w:asciiTheme="majorHAnsi" w:hAnsiTheme="majorHAnsi" w:cstheme="majorHAnsi"/>
          <w:sz w:val="24"/>
          <w:szCs w:val="24"/>
        </w:rPr>
        <w:t>A próxima seção traz a matriz curricular proposta com a divisão semestral das componentes e das atividades.</w:t>
      </w:r>
    </w:p>
    <w:bookmarkEnd w:id="71"/>
    <w:p w14:paraId="36C5B2A6" w14:textId="77777777" w:rsidR="007F2A73" w:rsidRPr="007F2A73" w:rsidRDefault="007F2A73" w:rsidP="007F2A73">
      <w:pPr>
        <w:pStyle w:val="Normal1"/>
        <w:tabs>
          <w:tab w:val="clear" w:pos="1615"/>
        </w:tabs>
        <w:rPr>
          <w:rFonts w:asciiTheme="majorHAnsi" w:hAnsiTheme="majorHAnsi" w:cstheme="majorHAnsi"/>
        </w:rPr>
      </w:pPr>
    </w:p>
    <w:tbl>
      <w:tblPr>
        <w:tblStyle w:val="TabeladeGrade41"/>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5"/>
        <w:gridCol w:w="2254"/>
        <w:gridCol w:w="1723"/>
      </w:tblGrid>
      <w:tr w:rsidR="00C00D0F" w:rsidRPr="00C00D0F" w14:paraId="519338D1" w14:textId="77777777" w:rsidTr="00C00D0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632" w:type="dxa"/>
            <w:gridSpan w:val="3"/>
            <w:tcBorders>
              <w:top w:val="none" w:sz="0" w:space="0" w:color="auto"/>
              <w:left w:val="none" w:sz="0" w:space="0" w:color="auto"/>
              <w:bottom w:val="none" w:sz="0" w:space="0" w:color="auto"/>
              <w:right w:val="none" w:sz="0" w:space="0" w:color="auto"/>
            </w:tcBorders>
          </w:tcPr>
          <w:bookmarkEnd w:id="72"/>
          <w:p w14:paraId="59634D24" w14:textId="77777777" w:rsidR="007F2A73" w:rsidRPr="00C00D0F" w:rsidRDefault="007F2A73" w:rsidP="00C00D0F">
            <w:pPr>
              <w:pStyle w:val="BodyB"/>
              <w:tabs>
                <w:tab w:val="left" w:pos="1440"/>
                <w:tab w:val="left" w:pos="2880"/>
                <w:tab w:val="left" w:pos="4320"/>
                <w:tab w:val="left" w:pos="5760"/>
                <w:tab w:val="left" w:pos="7200"/>
                <w:tab w:val="left" w:pos="8640"/>
              </w:tabs>
              <w:suppressAutoHyphens/>
              <w:spacing w:line="360" w:lineRule="auto"/>
              <w:jc w:val="center"/>
              <w:outlineLvl w:val="0"/>
              <w:rPr>
                <w:rFonts w:asciiTheme="majorHAnsi" w:hAnsiTheme="majorHAnsi" w:cstheme="majorHAnsi"/>
                <w:color w:val="FFFFFF" w:themeColor="background1"/>
                <w:sz w:val="22"/>
                <w:szCs w:val="22"/>
              </w:rPr>
            </w:pPr>
            <w:r w:rsidRPr="00C00D0F">
              <w:rPr>
                <w:rFonts w:asciiTheme="majorHAnsi" w:hAnsiTheme="majorHAnsi" w:cstheme="majorHAnsi"/>
                <w:color w:val="FFFFFF" w:themeColor="background1"/>
                <w:sz w:val="22"/>
                <w:szCs w:val="22"/>
                <w:lang w:val="pt-BR"/>
              </w:rPr>
              <w:t>Tabela 2. Carga Horária do Curso</w:t>
            </w:r>
          </w:p>
        </w:tc>
      </w:tr>
      <w:tr w:rsidR="007F2A73" w:rsidRPr="00C00D0F" w14:paraId="3F6E9AFB" w14:textId="77777777" w:rsidTr="00C00D0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655" w:type="dxa"/>
          </w:tcPr>
          <w:p w14:paraId="17F7827E" w14:textId="77777777" w:rsidR="007F2A73" w:rsidRPr="00C00D0F" w:rsidRDefault="007F2A73" w:rsidP="00C00D0F">
            <w:pPr>
              <w:pStyle w:val="TableStyle1AA"/>
              <w:spacing w:after="60" w:line="360" w:lineRule="auto"/>
              <w:jc w:val="center"/>
              <w:rPr>
                <w:rFonts w:asciiTheme="majorHAnsi" w:hAnsiTheme="majorHAnsi" w:cstheme="majorHAnsi"/>
                <w:sz w:val="22"/>
                <w:szCs w:val="22"/>
              </w:rPr>
            </w:pPr>
            <w:r w:rsidRPr="00C00D0F">
              <w:rPr>
                <w:rFonts w:asciiTheme="majorHAnsi" w:hAnsiTheme="majorHAnsi" w:cstheme="majorHAnsi"/>
                <w:sz w:val="22"/>
                <w:szCs w:val="22"/>
              </w:rPr>
              <w:t>COMPONENTE CURRICULAR / ATIVIDADE</w:t>
            </w:r>
          </w:p>
        </w:tc>
        <w:tc>
          <w:tcPr>
            <w:tcW w:w="2254" w:type="dxa"/>
          </w:tcPr>
          <w:p w14:paraId="0D55EA14" w14:textId="77777777" w:rsidR="007F2A73" w:rsidRPr="00C00D0F" w:rsidRDefault="007F2A73" w:rsidP="00C00D0F">
            <w:pPr>
              <w:pStyle w:val="TableStyle1AA"/>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Carga Horária Total (horas)</w:t>
            </w:r>
          </w:p>
        </w:tc>
        <w:tc>
          <w:tcPr>
            <w:tcW w:w="1723" w:type="dxa"/>
          </w:tcPr>
          <w:p w14:paraId="3401ADA0" w14:textId="77777777" w:rsidR="007F2A73" w:rsidRPr="00C00D0F" w:rsidRDefault="007F2A73" w:rsidP="00C00D0F">
            <w:pPr>
              <w:pStyle w:val="TableStyle1AA"/>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C00D0F">
              <w:rPr>
                <w:rFonts w:asciiTheme="majorHAnsi" w:hAnsiTheme="majorHAnsi" w:cstheme="majorHAnsi"/>
                <w:sz w:val="22"/>
                <w:szCs w:val="22"/>
              </w:rPr>
              <w:t>Percentual %</w:t>
            </w:r>
          </w:p>
        </w:tc>
      </w:tr>
      <w:tr w:rsidR="007F2A73" w:rsidRPr="00C00D0F" w14:paraId="7CDCFCCA" w14:textId="77777777" w:rsidTr="00C00D0F">
        <w:trPr>
          <w:trHeight w:val="251"/>
        </w:trPr>
        <w:tc>
          <w:tcPr>
            <w:cnfStyle w:val="001000000000" w:firstRow="0" w:lastRow="0" w:firstColumn="1" w:lastColumn="0" w:oddVBand="0" w:evenVBand="0" w:oddHBand="0" w:evenHBand="0" w:firstRowFirstColumn="0" w:firstRowLastColumn="0" w:lastRowFirstColumn="0" w:lastRowLastColumn="0"/>
            <w:tcW w:w="5655" w:type="dxa"/>
          </w:tcPr>
          <w:p w14:paraId="113C7072"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Componentes Curriculares Obrigatórios (Práticas e Projetos)</w:t>
            </w:r>
          </w:p>
        </w:tc>
        <w:tc>
          <w:tcPr>
            <w:tcW w:w="2254" w:type="dxa"/>
          </w:tcPr>
          <w:p w14:paraId="56B2700C"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1.320</w:t>
            </w:r>
          </w:p>
        </w:tc>
        <w:tc>
          <w:tcPr>
            <w:tcW w:w="1723" w:type="dxa"/>
          </w:tcPr>
          <w:p w14:paraId="168163C3"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41,3%</w:t>
            </w:r>
          </w:p>
        </w:tc>
      </w:tr>
      <w:tr w:rsidR="007F2A73" w:rsidRPr="00C00D0F" w14:paraId="44EA5811" w14:textId="77777777" w:rsidTr="00C00D0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55" w:type="dxa"/>
          </w:tcPr>
          <w:p w14:paraId="44DAC020"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Componentes Curriculares Obrigatórios (Teóricas e Bases)</w:t>
            </w:r>
          </w:p>
        </w:tc>
        <w:tc>
          <w:tcPr>
            <w:tcW w:w="2254" w:type="dxa"/>
          </w:tcPr>
          <w:p w14:paraId="17097773"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900</w:t>
            </w:r>
          </w:p>
        </w:tc>
        <w:tc>
          <w:tcPr>
            <w:tcW w:w="1723" w:type="dxa"/>
          </w:tcPr>
          <w:p w14:paraId="613838DD"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28,1%</w:t>
            </w:r>
          </w:p>
        </w:tc>
      </w:tr>
      <w:tr w:rsidR="007F2A73" w:rsidRPr="00C00D0F" w14:paraId="7C78A5E1" w14:textId="77777777" w:rsidTr="00C00D0F">
        <w:trPr>
          <w:trHeight w:val="226"/>
        </w:trPr>
        <w:tc>
          <w:tcPr>
            <w:cnfStyle w:val="001000000000" w:firstRow="0" w:lastRow="0" w:firstColumn="1" w:lastColumn="0" w:oddVBand="0" w:evenVBand="0" w:oddHBand="0" w:evenHBand="0" w:firstRowFirstColumn="0" w:firstRowLastColumn="0" w:lastRowFirstColumn="0" w:lastRowLastColumn="0"/>
            <w:tcW w:w="5655" w:type="dxa"/>
          </w:tcPr>
          <w:p w14:paraId="6D415F96"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Componentes Curriculares Optativos</w:t>
            </w:r>
          </w:p>
        </w:tc>
        <w:tc>
          <w:tcPr>
            <w:tcW w:w="2254" w:type="dxa"/>
          </w:tcPr>
          <w:p w14:paraId="7FFCEE68"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120</w:t>
            </w:r>
          </w:p>
        </w:tc>
        <w:tc>
          <w:tcPr>
            <w:tcW w:w="1723" w:type="dxa"/>
          </w:tcPr>
          <w:p w14:paraId="255301CC"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3,8%</w:t>
            </w:r>
          </w:p>
        </w:tc>
      </w:tr>
      <w:tr w:rsidR="007F2A73" w:rsidRPr="00C00D0F" w14:paraId="762D3D2C" w14:textId="77777777" w:rsidTr="00C00D0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55" w:type="dxa"/>
          </w:tcPr>
          <w:p w14:paraId="3B80A079"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Atividades de Extensão e Estágios</w:t>
            </w:r>
          </w:p>
        </w:tc>
        <w:tc>
          <w:tcPr>
            <w:tcW w:w="2254" w:type="dxa"/>
          </w:tcPr>
          <w:p w14:paraId="509925FC"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480</w:t>
            </w:r>
          </w:p>
        </w:tc>
        <w:tc>
          <w:tcPr>
            <w:tcW w:w="1723" w:type="dxa"/>
          </w:tcPr>
          <w:p w14:paraId="1E532132"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15,0%</w:t>
            </w:r>
          </w:p>
        </w:tc>
      </w:tr>
      <w:tr w:rsidR="007F2A73" w:rsidRPr="00C00D0F" w14:paraId="555E942C" w14:textId="77777777" w:rsidTr="00C00D0F">
        <w:trPr>
          <w:trHeight w:val="226"/>
        </w:trPr>
        <w:tc>
          <w:tcPr>
            <w:cnfStyle w:val="001000000000" w:firstRow="0" w:lastRow="0" w:firstColumn="1" w:lastColumn="0" w:oddVBand="0" w:evenVBand="0" w:oddHBand="0" w:evenHBand="0" w:firstRowFirstColumn="0" w:firstRowLastColumn="0" w:lastRowFirstColumn="0" w:lastRowLastColumn="0"/>
            <w:tcW w:w="5655" w:type="dxa"/>
          </w:tcPr>
          <w:p w14:paraId="4090C229"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Atividades Complementares</w:t>
            </w:r>
          </w:p>
        </w:tc>
        <w:tc>
          <w:tcPr>
            <w:tcW w:w="2254" w:type="dxa"/>
          </w:tcPr>
          <w:p w14:paraId="0C757E6E"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320</w:t>
            </w:r>
          </w:p>
        </w:tc>
        <w:tc>
          <w:tcPr>
            <w:tcW w:w="1723" w:type="dxa"/>
          </w:tcPr>
          <w:p w14:paraId="12800C25"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10,0%</w:t>
            </w:r>
          </w:p>
        </w:tc>
      </w:tr>
      <w:tr w:rsidR="007F2A73" w:rsidRPr="00C00D0F" w14:paraId="69399E57" w14:textId="77777777" w:rsidTr="00C00D0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655" w:type="dxa"/>
          </w:tcPr>
          <w:p w14:paraId="286746AF" w14:textId="77777777" w:rsidR="007F2A73" w:rsidRPr="00C00D0F" w:rsidRDefault="007F2A73" w:rsidP="00C00D0F">
            <w:pPr>
              <w:pStyle w:val="TableStyle1AA"/>
              <w:spacing w:after="60" w:line="360" w:lineRule="auto"/>
              <w:jc w:val="both"/>
              <w:rPr>
                <w:rFonts w:asciiTheme="majorHAnsi" w:hAnsiTheme="majorHAnsi" w:cstheme="majorHAnsi"/>
                <w:sz w:val="22"/>
                <w:szCs w:val="22"/>
              </w:rPr>
            </w:pPr>
            <w:r w:rsidRPr="00C00D0F">
              <w:rPr>
                <w:rFonts w:asciiTheme="majorHAnsi" w:hAnsiTheme="majorHAnsi" w:cstheme="majorHAnsi"/>
                <w:sz w:val="22"/>
                <w:szCs w:val="22"/>
              </w:rPr>
              <w:t>Trabalho de Conclusão de Curso</w:t>
            </w:r>
          </w:p>
        </w:tc>
        <w:tc>
          <w:tcPr>
            <w:tcW w:w="2254" w:type="dxa"/>
          </w:tcPr>
          <w:p w14:paraId="1D0F743A"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60</w:t>
            </w:r>
          </w:p>
        </w:tc>
        <w:tc>
          <w:tcPr>
            <w:tcW w:w="1723" w:type="dxa"/>
          </w:tcPr>
          <w:p w14:paraId="74EAA7F0" w14:textId="77777777" w:rsidR="007F2A73" w:rsidRPr="00C00D0F" w:rsidRDefault="007F2A73" w:rsidP="00C00D0F">
            <w:pPr>
              <w:pStyle w:val="BodyA"/>
              <w:tabs>
                <w:tab w:val="clear" w:pos="1615"/>
              </w:tabs>
              <w:spacing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rPr>
              <w:t>1,9%</w:t>
            </w:r>
          </w:p>
        </w:tc>
      </w:tr>
      <w:tr w:rsidR="007F2A73" w:rsidRPr="00C00D0F" w14:paraId="3497009E" w14:textId="77777777" w:rsidTr="00C00D0F">
        <w:trPr>
          <w:trHeight w:val="275"/>
        </w:trPr>
        <w:tc>
          <w:tcPr>
            <w:cnfStyle w:val="001000000000" w:firstRow="0" w:lastRow="0" w:firstColumn="1" w:lastColumn="0" w:oddVBand="0" w:evenVBand="0" w:oddHBand="0" w:evenHBand="0" w:firstRowFirstColumn="0" w:firstRowLastColumn="0" w:lastRowFirstColumn="0" w:lastRowLastColumn="0"/>
            <w:tcW w:w="5655" w:type="dxa"/>
          </w:tcPr>
          <w:p w14:paraId="627C6F0F" w14:textId="77777777" w:rsidR="007F2A73" w:rsidRPr="00C00D0F" w:rsidRDefault="007F2A73" w:rsidP="00C00D0F">
            <w:pPr>
              <w:pStyle w:val="TableStyle1AA"/>
              <w:spacing w:after="60" w:line="360" w:lineRule="auto"/>
              <w:jc w:val="center"/>
              <w:rPr>
                <w:rFonts w:asciiTheme="majorHAnsi" w:hAnsiTheme="majorHAnsi" w:cstheme="majorHAnsi"/>
                <w:sz w:val="22"/>
                <w:szCs w:val="22"/>
              </w:rPr>
            </w:pPr>
            <w:r w:rsidRPr="00C00D0F">
              <w:rPr>
                <w:rFonts w:asciiTheme="majorHAnsi" w:hAnsiTheme="majorHAnsi" w:cstheme="majorHAnsi"/>
                <w:sz w:val="22"/>
                <w:szCs w:val="22"/>
              </w:rPr>
              <w:t>TOTAL</w:t>
            </w:r>
          </w:p>
        </w:tc>
        <w:tc>
          <w:tcPr>
            <w:tcW w:w="2254" w:type="dxa"/>
          </w:tcPr>
          <w:p w14:paraId="5ABD6B2A"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b/>
                <w:bCs/>
              </w:rPr>
              <w:t>3.200</w:t>
            </w:r>
          </w:p>
        </w:tc>
        <w:tc>
          <w:tcPr>
            <w:tcW w:w="1723" w:type="dxa"/>
          </w:tcPr>
          <w:p w14:paraId="2FC5067F" w14:textId="77777777" w:rsidR="007F2A73" w:rsidRPr="00C00D0F" w:rsidRDefault="007F2A73" w:rsidP="00C00D0F">
            <w:pPr>
              <w:pStyle w:val="BodyA"/>
              <w:tabs>
                <w:tab w:val="clear" w:pos="1615"/>
              </w:tabs>
              <w:spacing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00D0F">
              <w:rPr>
                <w:rFonts w:asciiTheme="majorHAnsi" w:hAnsiTheme="majorHAnsi" w:cstheme="majorHAnsi"/>
                <w:b/>
                <w:bCs/>
              </w:rPr>
              <w:t>100,0%</w:t>
            </w:r>
          </w:p>
        </w:tc>
      </w:tr>
    </w:tbl>
    <w:p w14:paraId="00D2D813" w14:textId="5B7C2CCC" w:rsidR="007F2A73" w:rsidRPr="001B37ED" w:rsidRDefault="00C00D0F" w:rsidP="00086BA5">
      <w:pPr>
        <w:pStyle w:val="Ttulo3"/>
        <w:numPr>
          <w:ilvl w:val="2"/>
          <w:numId w:val="20"/>
        </w:numPr>
        <w:ind w:left="709" w:hanging="709"/>
        <w:rPr>
          <w:rFonts w:asciiTheme="majorHAnsi" w:hAnsiTheme="majorHAnsi" w:cstheme="majorHAnsi"/>
        </w:rPr>
      </w:pPr>
      <w:bookmarkStart w:id="73" w:name="_Toc63"/>
      <w:r w:rsidRPr="001B37ED">
        <w:rPr>
          <w:rFonts w:asciiTheme="majorHAnsi" w:hAnsiTheme="majorHAnsi" w:cstheme="majorHAnsi"/>
        </w:rPr>
        <w:t>MATRIZ CURRICULAR</w:t>
      </w:r>
      <w:bookmarkEnd w:id="73"/>
    </w:p>
    <w:tbl>
      <w:tblPr>
        <w:tblStyle w:val="TabeladeGrade4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4650"/>
        <w:gridCol w:w="1559"/>
        <w:gridCol w:w="2268"/>
      </w:tblGrid>
      <w:tr w:rsidR="00C00D0F" w:rsidRPr="00C00D0F" w14:paraId="208403A2" w14:textId="77777777" w:rsidTr="00C00D0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57" w:type="dxa"/>
            <w:tcBorders>
              <w:top w:val="none" w:sz="0" w:space="0" w:color="auto"/>
              <w:left w:val="none" w:sz="0" w:space="0" w:color="auto"/>
              <w:bottom w:val="none" w:sz="0" w:space="0" w:color="auto"/>
              <w:right w:val="none" w:sz="0" w:space="0" w:color="auto"/>
            </w:tcBorders>
          </w:tcPr>
          <w:p w14:paraId="33B8098D" w14:textId="77777777" w:rsidR="007F2A73" w:rsidRPr="00C00D0F" w:rsidRDefault="007F2A73" w:rsidP="00C00D0F">
            <w:pPr>
              <w:pStyle w:val="TableStyle1AA"/>
              <w:spacing w:line="360" w:lineRule="auto"/>
              <w:jc w:val="center"/>
              <w:rPr>
                <w:rFonts w:asciiTheme="majorHAnsi" w:hAnsiTheme="majorHAnsi" w:cstheme="majorHAnsi"/>
                <w:color w:val="FFFFFF" w:themeColor="background1"/>
              </w:rPr>
            </w:pPr>
            <w:r w:rsidRPr="00C00D0F">
              <w:rPr>
                <w:rFonts w:asciiTheme="majorHAnsi" w:hAnsiTheme="majorHAnsi" w:cstheme="majorHAnsi"/>
                <w:color w:val="FFFFFF" w:themeColor="background1"/>
                <w:sz w:val="22"/>
                <w:szCs w:val="22"/>
              </w:rPr>
              <w:t>Semestre</w:t>
            </w:r>
          </w:p>
        </w:tc>
        <w:tc>
          <w:tcPr>
            <w:tcW w:w="4650" w:type="dxa"/>
            <w:tcBorders>
              <w:top w:val="none" w:sz="0" w:space="0" w:color="auto"/>
              <w:left w:val="none" w:sz="0" w:space="0" w:color="auto"/>
              <w:bottom w:val="none" w:sz="0" w:space="0" w:color="auto"/>
              <w:right w:val="none" w:sz="0" w:space="0" w:color="auto"/>
            </w:tcBorders>
          </w:tcPr>
          <w:p w14:paraId="365325FD" w14:textId="77777777" w:rsidR="007F2A73" w:rsidRPr="00C00D0F" w:rsidRDefault="007F2A73" w:rsidP="00C00D0F">
            <w:pPr>
              <w:pStyle w:val="TableStyle1AA"/>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00D0F">
              <w:rPr>
                <w:rFonts w:asciiTheme="majorHAnsi" w:hAnsiTheme="majorHAnsi" w:cstheme="majorHAnsi"/>
                <w:color w:val="FFFFFF" w:themeColor="background1"/>
                <w:sz w:val="22"/>
                <w:szCs w:val="22"/>
                <w:lang w:val="pt-BR"/>
              </w:rPr>
              <w:t>Unidade</w:t>
            </w:r>
            <w:r w:rsidRPr="00C00D0F">
              <w:rPr>
                <w:rFonts w:asciiTheme="majorHAnsi" w:hAnsiTheme="majorHAnsi" w:cstheme="majorHAnsi"/>
                <w:color w:val="FFFFFF" w:themeColor="background1"/>
                <w:sz w:val="22"/>
                <w:szCs w:val="22"/>
              </w:rPr>
              <w:t xml:space="preserve"> Curricular</w:t>
            </w:r>
          </w:p>
        </w:tc>
        <w:tc>
          <w:tcPr>
            <w:tcW w:w="1559" w:type="dxa"/>
            <w:tcBorders>
              <w:top w:val="none" w:sz="0" w:space="0" w:color="auto"/>
              <w:left w:val="none" w:sz="0" w:space="0" w:color="auto"/>
              <w:bottom w:val="none" w:sz="0" w:space="0" w:color="auto"/>
              <w:right w:val="none" w:sz="0" w:space="0" w:color="auto"/>
            </w:tcBorders>
          </w:tcPr>
          <w:p w14:paraId="2EE52FFE" w14:textId="77777777" w:rsidR="007F2A73" w:rsidRPr="00C00D0F" w:rsidRDefault="007F2A73" w:rsidP="00C00D0F">
            <w:pPr>
              <w:pStyle w:val="TableStyle1AA"/>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00D0F">
              <w:rPr>
                <w:rFonts w:asciiTheme="majorHAnsi" w:hAnsiTheme="majorHAnsi" w:cstheme="majorHAnsi"/>
                <w:color w:val="FFFFFF" w:themeColor="background1"/>
                <w:sz w:val="22"/>
                <w:szCs w:val="22"/>
              </w:rPr>
              <w:t>CH</w:t>
            </w:r>
          </w:p>
        </w:tc>
        <w:tc>
          <w:tcPr>
            <w:tcW w:w="2268" w:type="dxa"/>
            <w:tcBorders>
              <w:top w:val="none" w:sz="0" w:space="0" w:color="auto"/>
              <w:left w:val="none" w:sz="0" w:space="0" w:color="auto"/>
              <w:bottom w:val="none" w:sz="0" w:space="0" w:color="auto"/>
              <w:right w:val="none" w:sz="0" w:space="0" w:color="auto"/>
            </w:tcBorders>
          </w:tcPr>
          <w:p w14:paraId="296EF399" w14:textId="77777777" w:rsidR="007F2A73" w:rsidRPr="00C00D0F" w:rsidRDefault="007F2A73" w:rsidP="00C00D0F">
            <w:pPr>
              <w:pStyle w:val="TableStyle1AA"/>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00D0F">
              <w:rPr>
                <w:rFonts w:asciiTheme="majorHAnsi" w:hAnsiTheme="majorHAnsi" w:cstheme="majorHAnsi"/>
                <w:color w:val="FFFFFF" w:themeColor="background1"/>
                <w:lang w:val="pt-BR"/>
              </w:rPr>
              <w:t>Teórica</w:t>
            </w:r>
            <w:r w:rsidRPr="00C00D0F">
              <w:rPr>
                <w:rFonts w:asciiTheme="majorHAnsi" w:hAnsiTheme="majorHAnsi" w:cstheme="majorHAnsi"/>
                <w:color w:val="FFFFFF" w:themeColor="background1"/>
                <w:lang w:val="en-US"/>
              </w:rPr>
              <w:t xml:space="preserve"> / Prática (</w:t>
            </w:r>
            <w:r w:rsidRPr="00C00D0F">
              <w:rPr>
                <w:rFonts w:asciiTheme="majorHAnsi" w:hAnsiTheme="majorHAnsi" w:cstheme="majorHAnsi"/>
                <w:color w:val="FFFFFF" w:themeColor="background1"/>
                <w:sz w:val="22"/>
                <w:szCs w:val="22"/>
              </w:rPr>
              <w:t>T/P</w:t>
            </w:r>
            <w:r w:rsidRPr="00C00D0F">
              <w:rPr>
                <w:rFonts w:asciiTheme="majorHAnsi" w:hAnsiTheme="majorHAnsi" w:cstheme="majorHAnsi"/>
                <w:color w:val="FFFFFF" w:themeColor="background1"/>
                <w:sz w:val="22"/>
                <w:szCs w:val="22"/>
                <w:lang w:val="en-US"/>
              </w:rPr>
              <w:t>)</w:t>
            </w:r>
          </w:p>
        </w:tc>
      </w:tr>
      <w:tr w:rsidR="007F2A73" w:rsidRPr="007F2A73" w14:paraId="30909368" w14:textId="77777777" w:rsidTr="00C00D0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157" w:type="dxa"/>
          </w:tcPr>
          <w:p w14:paraId="038C2988"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1</w:t>
            </w:r>
            <w:proofErr w:type="gramEnd"/>
          </w:p>
        </w:tc>
        <w:tc>
          <w:tcPr>
            <w:tcW w:w="4650" w:type="dxa"/>
          </w:tcPr>
          <w:p w14:paraId="33220B6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1</w:t>
            </w:r>
            <w:proofErr w:type="gramEnd"/>
          </w:p>
          <w:p w14:paraId="3C1CC683"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 xml:space="preserve">Projeto Aplicado </w:t>
            </w:r>
            <w:proofErr w:type="gramStart"/>
            <w:r w:rsidRPr="007F2A73">
              <w:rPr>
                <w:rFonts w:asciiTheme="majorHAnsi" w:hAnsiTheme="majorHAnsi" w:cstheme="majorHAnsi"/>
                <w:sz w:val="22"/>
                <w:szCs w:val="22"/>
              </w:rPr>
              <w:t>1</w:t>
            </w:r>
            <w:proofErr w:type="gramEnd"/>
          </w:p>
        </w:tc>
        <w:tc>
          <w:tcPr>
            <w:tcW w:w="1559" w:type="dxa"/>
          </w:tcPr>
          <w:p w14:paraId="36F863BC"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200</w:t>
            </w:r>
          </w:p>
          <w:p w14:paraId="7216FC75"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160</w:t>
            </w:r>
          </w:p>
        </w:tc>
        <w:tc>
          <w:tcPr>
            <w:tcW w:w="2268" w:type="dxa"/>
          </w:tcPr>
          <w:p w14:paraId="76E01A8C"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T/P</w:t>
            </w:r>
          </w:p>
          <w:p w14:paraId="0E676B6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2E8968D4" w14:textId="77777777" w:rsidTr="00C00D0F">
        <w:trPr>
          <w:trHeight w:val="746"/>
        </w:trPr>
        <w:tc>
          <w:tcPr>
            <w:cnfStyle w:val="001000000000" w:firstRow="0" w:lastRow="0" w:firstColumn="1" w:lastColumn="0" w:oddVBand="0" w:evenVBand="0" w:oddHBand="0" w:evenHBand="0" w:firstRowFirstColumn="0" w:firstRowLastColumn="0" w:lastRowFirstColumn="0" w:lastRowLastColumn="0"/>
            <w:tcW w:w="1157" w:type="dxa"/>
          </w:tcPr>
          <w:p w14:paraId="3573C4B7"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2</w:t>
            </w:r>
            <w:proofErr w:type="gramEnd"/>
          </w:p>
        </w:tc>
        <w:tc>
          <w:tcPr>
            <w:tcW w:w="4650" w:type="dxa"/>
          </w:tcPr>
          <w:p w14:paraId="354E6258"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2</w:t>
            </w:r>
            <w:proofErr w:type="gramEnd"/>
          </w:p>
          <w:p w14:paraId="1B1F96D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Projeto Aplicado 2</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 xml:space="preserve">Optativa </w:t>
            </w:r>
            <w:proofErr w:type="gramStart"/>
            <w:r w:rsidRPr="007F2A73">
              <w:rPr>
                <w:rFonts w:asciiTheme="majorHAnsi" w:hAnsiTheme="majorHAnsi" w:cstheme="majorHAnsi"/>
                <w:sz w:val="22"/>
                <w:szCs w:val="22"/>
              </w:rPr>
              <w:t>1</w:t>
            </w:r>
            <w:proofErr w:type="gramEnd"/>
          </w:p>
        </w:tc>
        <w:tc>
          <w:tcPr>
            <w:tcW w:w="1559" w:type="dxa"/>
          </w:tcPr>
          <w:p w14:paraId="25EAC43F"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100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200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60</w:t>
            </w:r>
          </w:p>
        </w:tc>
        <w:tc>
          <w:tcPr>
            <w:tcW w:w="2268" w:type="dxa"/>
          </w:tcPr>
          <w:p w14:paraId="3A776E51"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12CFF391"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4EBFC8DB"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T ou P</w:t>
            </w:r>
          </w:p>
        </w:tc>
      </w:tr>
      <w:tr w:rsidR="007F2A73" w:rsidRPr="007F2A73" w14:paraId="2408D5B9" w14:textId="77777777" w:rsidTr="00C00D0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57" w:type="dxa"/>
          </w:tcPr>
          <w:p w14:paraId="68875CBD"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lastRenderedPageBreak/>
              <w:t>3</w:t>
            </w:r>
            <w:proofErr w:type="gramEnd"/>
          </w:p>
        </w:tc>
        <w:tc>
          <w:tcPr>
            <w:tcW w:w="4650" w:type="dxa"/>
          </w:tcPr>
          <w:p w14:paraId="2BFDA2B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3</w:t>
            </w:r>
            <w:proofErr w:type="gramEnd"/>
          </w:p>
          <w:p w14:paraId="3C572696"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Projeto Aplicado </w:t>
            </w:r>
            <w:proofErr w:type="gramStart"/>
            <w:r w:rsidRPr="007F2A73">
              <w:rPr>
                <w:rFonts w:asciiTheme="majorHAnsi" w:hAnsiTheme="majorHAnsi" w:cstheme="majorHAnsi"/>
                <w:sz w:val="22"/>
                <w:szCs w:val="22"/>
              </w:rPr>
              <w:t>3</w:t>
            </w:r>
            <w:proofErr w:type="gramEnd"/>
          </w:p>
          <w:p w14:paraId="76700A80"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 xml:space="preserve">Estágio Acadêmico </w:t>
            </w:r>
            <w:proofErr w:type="gramStart"/>
            <w:r w:rsidRPr="007F2A73">
              <w:rPr>
                <w:rFonts w:asciiTheme="majorHAnsi" w:hAnsiTheme="majorHAnsi" w:cstheme="majorHAnsi"/>
                <w:sz w:val="22"/>
                <w:szCs w:val="22"/>
              </w:rPr>
              <w:t>1</w:t>
            </w:r>
            <w:proofErr w:type="gramEnd"/>
          </w:p>
        </w:tc>
        <w:tc>
          <w:tcPr>
            <w:tcW w:w="1559" w:type="dxa"/>
          </w:tcPr>
          <w:p w14:paraId="434FD1AD"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682BB96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7073AEC7"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210501C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58210D86"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0710A14E"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53BA1DD9" w14:textId="77777777" w:rsidTr="00C00D0F">
        <w:trPr>
          <w:trHeight w:val="746"/>
        </w:trPr>
        <w:tc>
          <w:tcPr>
            <w:cnfStyle w:val="001000000000" w:firstRow="0" w:lastRow="0" w:firstColumn="1" w:lastColumn="0" w:oddVBand="0" w:evenVBand="0" w:oddHBand="0" w:evenHBand="0" w:firstRowFirstColumn="0" w:firstRowLastColumn="0" w:lastRowFirstColumn="0" w:lastRowLastColumn="0"/>
            <w:tcW w:w="1157" w:type="dxa"/>
          </w:tcPr>
          <w:p w14:paraId="01FBF061"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4</w:t>
            </w:r>
            <w:proofErr w:type="gramEnd"/>
          </w:p>
        </w:tc>
        <w:tc>
          <w:tcPr>
            <w:tcW w:w="4650" w:type="dxa"/>
          </w:tcPr>
          <w:p w14:paraId="3941685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4</w:t>
            </w:r>
            <w:proofErr w:type="gramEnd"/>
          </w:p>
          <w:p w14:paraId="1D4DC1A8"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Projeto Aplicado </w:t>
            </w:r>
            <w:proofErr w:type="gramStart"/>
            <w:r w:rsidRPr="007F2A73">
              <w:rPr>
                <w:rFonts w:asciiTheme="majorHAnsi" w:hAnsiTheme="majorHAnsi" w:cstheme="majorHAnsi"/>
                <w:sz w:val="22"/>
                <w:szCs w:val="22"/>
              </w:rPr>
              <w:t>4</w:t>
            </w:r>
            <w:proofErr w:type="gramEnd"/>
          </w:p>
          <w:p w14:paraId="4B0B1CE7"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 xml:space="preserve">Estágio Acadêmico </w:t>
            </w:r>
            <w:proofErr w:type="gramStart"/>
            <w:r w:rsidRPr="007F2A73">
              <w:rPr>
                <w:rFonts w:asciiTheme="majorHAnsi" w:hAnsiTheme="majorHAnsi" w:cstheme="majorHAnsi"/>
                <w:sz w:val="22"/>
                <w:szCs w:val="22"/>
              </w:rPr>
              <w:t>1</w:t>
            </w:r>
            <w:proofErr w:type="gramEnd"/>
          </w:p>
        </w:tc>
        <w:tc>
          <w:tcPr>
            <w:tcW w:w="1559" w:type="dxa"/>
          </w:tcPr>
          <w:p w14:paraId="04609FB7"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09DBE223"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537F041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4ACD1371"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386FA028"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2D5FEAA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18D69B31" w14:textId="77777777" w:rsidTr="00C00D0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57" w:type="dxa"/>
          </w:tcPr>
          <w:p w14:paraId="26180079"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5</w:t>
            </w:r>
            <w:proofErr w:type="gramEnd"/>
          </w:p>
        </w:tc>
        <w:tc>
          <w:tcPr>
            <w:tcW w:w="4650" w:type="dxa"/>
          </w:tcPr>
          <w:p w14:paraId="01D6F85A"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5</w:t>
            </w:r>
            <w:proofErr w:type="gramEnd"/>
          </w:p>
          <w:p w14:paraId="2F0258B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Projeto Aplicado 5</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 xml:space="preserve">Estágio Empresarial </w:t>
            </w:r>
            <w:proofErr w:type="gramStart"/>
            <w:r w:rsidRPr="007F2A73">
              <w:rPr>
                <w:rFonts w:asciiTheme="majorHAnsi" w:hAnsiTheme="majorHAnsi" w:cstheme="majorHAnsi"/>
                <w:sz w:val="22"/>
                <w:szCs w:val="22"/>
              </w:rPr>
              <w:t>1</w:t>
            </w:r>
            <w:proofErr w:type="gramEnd"/>
          </w:p>
        </w:tc>
        <w:tc>
          <w:tcPr>
            <w:tcW w:w="1559" w:type="dxa"/>
          </w:tcPr>
          <w:p w14:paraId="0812D515"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55853442"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7232B99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1F05D79B"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3E2D0663"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605ADCD4"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2A654A8A" w14:textId="77777777" w:rsidTr="00C00D0F">
        <w:trPr>
          <w:trHeight w:val="746"/>
        </w:trPr>
        <w:tc>
          <w:tcPr>
            <w:cnfStyle w:val="001000000000" w:firstRow="0" w:lastRow="0" w:firstColumn="1" w:lastColumn="0" w:oddVBand="0" w:evenVBand="0" w:oddHBand="0" w:evenHBand="0" w:firstRowFirstColumn="0" w:firstRowLastColumn="0" w:lastRowFirstColumn="0" w:lastRowLastColumn="0"/>
            <w:tcW w:w="1157" w:type="dxa"/>
          </w:tcPr>
          <w:p w14:paraId="7C0C6909"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6</w:t>
            </w:r>
            <w:proofErr w:type="gramEnd"/>
          </w:p>
        </w:tc>
        <w:tc>
          <w:tcPr>
            <w:tcW w:w="4650" w:type="dxa"/>
          </w:tcPr>
          <w:p w14:paraId="03266DF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6</w:t>
            </w:r>
            <w:proofErr w:type="gramEnd"/>
          </w:p>
          <w:p w14:paraId="74565627"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Projeto Aplicado </w:t>
            </w:r>
            <w:proofErr w:type="gramStart"/>
            <w:r w:rsidRPr="007F2A73">
              <w:rPr>
                <w:rFonts w:asciiTheme="majorHAnsi" w:hAnsiTheme="majorHAnsi" w:cstheme="majorHAnsi"/>
                <w:sz w:val="22"/>
                <w:szCs w:val="22"/>
              </w:rPr>
              <w:t>6</w:t>
            </w:r>
            <w:proofErr w:type="gramEnd"/>
          </w:p>
          <w:p w14:paraId="2F340EC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 xml:space="preserve">Estágio Empresarial </w:t>
            </w:r>
            <w:proofErr w:type="gramStart"/>
            <w:r w:rsidRPr="007F2A73">
              <w:rPr>
                <w:rFonts w:asciiTheme="majorHAnsi" w:hAnsiTheme="majorHAnsi" w:cstheme="majorHAnsi"/>
                <w:sz w:val="22"/>
                <w:szCs w:val="22"/>
              </w:rPr>
              <w:t>2</w:t>
            </w:r>
            <w:proofErr w:type="gramEnd"/>
          </w:p>
        </w:tc>
        <w:tc>
          <w:tcPr>
            <w:tcW w:w="1559" w:type="dxa"/>
          </w:tcPr>
          <w:p w14:paraId="7B28D052"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67CCD1AC"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180</w:t>
            </w:r>
          </w:p>
          <w:p w14:paraId="3794A54D"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p>
        </w:tc>
        <w:tc>
          <w:tcPr>
            <w:tcW w:w="2268" w:type="dxa"/>
          </w:tcPr>
          <w:p w14:paraId="5C965170"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0DBF270F"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794A171A"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r w:rsidR="007F2A73" w:rsidRPr="007F2A73" w14:paraId="70C04419" w14:textId="77777777" w:rsidTr="00C00D0F">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157" w:type="dxa"/>
          </w:tcPr>
          <w:p w14:paraId="0AE960FC"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7</w:t>
            </w:r>
            <w:proofErr w:type="gramEnd"/>
          </w:p>
        </w:tc>
        <w:tc>
          <w:tcPr>
            <w:tcW w:w="4650" w:type="dxa"/>
          </w:tcPr>
          <w:p w14:paraId="363A56A6"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Bases das Ciências da Computação7</w:t>
            </w:r>
          </w:p>
          <w:p w14:paraId="771AF37F"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Projeto Aplicado </w:t>
            </w:r>
            <w:proofErr w:type="gramStart"/>
            <w:r w:rsidRPr="007F2A73">
              <w:rPr>
                <w:rFonts w:asciiTheme="majorHAnsi" w:hAnsiTheme="majorHAnsi" w:cstheme="majorHAnsi"/>
                <w:sz w:val="22"/>
                <w:szCs w:val="22"/>
              </w:rPr>
              <w:t>7</w:t>
            </w:r>
            <w:proofErr w:type="gramEnd"/>
          </w:p>
          <w:p w14:paraId="5FFC3D2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Estágio Empresarial 3</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 xml:space="preserve">Optativa </w:t>
            </w:r>
            <w:proofErr w:type="gramStart"/>
            <w:r w:rsidRPr="007F2A73">
              <w:rPr>
                <w:rFonts w:asciiTheme="majorHAnsi" w:hAnsiTheme="majorHAnsi" w:cstheme="majorHAnsi"/>
                <w:sz w:val="22"/>
                <w:szCs w:val="22"/>
              </w:rPr>
              <w:t>2</w:t>
            </w:r>
            <w:proofErr w:type="gramEnd"/>
          </w:p>
        </w:tc>
        <w:tc>
          <w:tcPr>
            <w:tcW w:w="1559" w:type="dxa"/>
          </w:tcPr>
          <w:p w14:paraId="6AC20DB4"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p>
          <w:p w14:paraId="31948FC1"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120</w:t>
            </w:r>
          </w:p>
          <w:p w14:paraId="2B5B9F07"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80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60</w:t>
            </w:r>
          </w:p>
        </w:tc>
        <w:tc>
          <w:tcPr>
            <w:tcW w:w="2268" w:type="dxa"/>
          </w:tcPr>
          <w:p w14:paraId="74F0A70E"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p>
          <w:p w14:paraId="4F45CA48"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P</w:t>
            </w:r>
          </w:p>
          <w:p w14:paraId="436E1249" w14:textId="77777777" w:rsidR="007F2A73" w:rsidRPr="007F2A73" w:rsidRDefault="007F2A73" w:rsidP="00C00D0F">
            <w:pPr>
              <w:pStyle w:val="TableStyle2AA"/>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T ou P</w:t>
            </w:r>
          </w:p>
        </w:tc>
      </w:tr>
      <w:tr w:rsidR="007F2A73" w:rsidRPr="007F2A73" w14:paraId="4847B747" w14:textId="77777777" w:rsidTr="00C00D0F">
        <w:trPr>
          <w:trHeight w:val="1006"/>
        </w:trPr>
        <w:tc>
          <w:tcPr>
            <w:cnfStyle w:val="001000000000" w:firstRow="0" w:lastRow="0" w:firstColumn="1" w:lastColumn="0" w:oddVBand="0" w:evenVBand="0" w:oddHBand="0" w:evenHBand="0" w:firstRowFirstColumn="0" w:firstRowLastColumn="0" w:lastRowFirstColumn="0" w:lastRowLastColumn="0"/>
            <w:tcW w:w="1157" w:type="dxa"/>
          </w:tcPr>
          <w:p w14:paraId="1B015B29" w14:textId="77777777" w:rsidR="007F2A73" w:rsidRPr="007F2A73" w:rsidRDefault="007F2A73" w:rsidP="00C00D0F">
            <w:pPr>
              <w:pStyle w:val="TableStyle2AA"/>
              <w:spacing w:line="360" w:lineRule="auto"/>
              <w:jc w:val="center"/>
              <w:rPr>
                <w:rFonts w:asciiTheme="majorHAnsi" w:hAnsiTheme="majorHAnsi" w:cstheme="majorHAnsi"/>
              </w:rPr>
            </w:pPr>
            <w:proofErr w:type="gramStart"/>
            <w:r w:rsidRPr="007F2A73">
              <w:rPr>
                <w:rFonts w:asciiTheme="majorHAnsi" w:hAnsiTheme="majorHAnsi" w:cstheme="majorHAnsi"/>
                <w:sz w:val="22"/>
                <w:szCs w:val="22"/>
              </w:rPr>
              <w:t>8</w:t>
            </w:r>
            <w:proofErr w:type="gramEnd"/>
          </w:p>
        </w:tc>
        <w:tc>
          <w:tcPr>
            <w:tcW w:w="4650" w:type="dxa"/>
          </w:tcPr>
          <w:p w14:paraId="1E12F2E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Bases das Ciências da Computação </w:t>
            </w:r>
            <w:proofErr w:type="gramStart"/>
            <w:r w:rsidRPr="007F2A73">
              <w:rPr>
                <w:rFonts w:asciiTheme="majorHAnsi" w:hAnsiTheme="majorHAnsi" w:cstheme="majorHAnsi"/>
                <w:sz w:val="22"/>
                <w:szCs w:val="22"/>
              </w:rPr>
              <w:t>8</w:t>
            </w:r>
            <w:proofErr w:type="gramEnd"/>
          </w:p>
          <w:p w14:paraId="57FDA544"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Projeto Aplicado </w:t>
            </w:r>
            <w:proofErr w:type="gramStart"/>
            <w:r w:rsidRPr="007F2A73">
              <w:rPr>
                <w:rFonts w:asciiTheme="majorHAnsi" w:hAnsiTheme="majorHAnsi" w:cstheme="majorHAnsi"/>
                <w:sz w:val="22"/>
                <w:szCs w:val="22"/>
              </w:rPr>
              <w:t>8</w:t>
            </w:r>
            <w:proofErr w:type="gramEnd"/>
          </w:p>
          <w:p w14:paraId="38BA0CA0"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 xml:space="preserve">Estágio Empresarial </w:t>
            </w:r>
            <w:proofErr w:type="gramStart"/>
            <w:r w:rsidRPr="007F2A73">
              <w:rPr>
                <w:rFonts w:asciiTheme="majorHAnsi" w:hAnsiTheme="majorHAnsi" w:cstheme="majorHAnsi"/>
                <w:sz w:val="22"/>
                <w:szCs w:val="22"/>
              </w:rPr>
              <w:t>4</w:t>
            </w:r>
            <w:proofErr w:type="gramEnd"/>
          </w:p>
          <w:p w14:paraId="548337AE"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Trabalho de Conclusão de Curso</w:t>
            </w:r>
          </w:p>
        </w:tc>
        <w:tc>
          <w:tcPr>
            <w:tcW w:w="1559" w:type="dxa"/>
          </w:tcPr>
          <w:p w14:paraId="48FBFB15"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100</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120</w:t>
            </w:r>
          </w:p>
          <w:p w14:paraId="05DC2B8D"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80</w:t>
            </w:r>
          </w:p>
          <w:p w14:paraId="6A7F684F"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60</w:t>
            </w:r>
          </w:p>
        </w:tc>
        <w:tc>
          <w:tcPr>
            <w:tcW w:w="2268" w:type="dxa"/>
          </w:tcPr>
          <w:p w14:paraId="34D17F5C"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Calibri Light" w:hAnsiTheme="majorHAnsi" w:cstheme="majorHAnsi"/>
              </w:rPr>
            </w:pPr>
            <w:r w:rsidRPr="007F2A73">
              <w:rPr>
                <w:rFonts w:asciiTheme="majorHAnsi" w:hAnsiTheme="majorHAnsi" w:cstheme="majorHAnsi"/>
                <w:sz w:val="22"/>
                <w:szCs w:val="22"/>
              </w:rPr>
              <w:t>T</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P</w:t>
            </w:r>
            <w:r w:rsidRPr="007F2A73">
              <w:rPr>
                <w:rFonts w:asciiTheme="majorHAnsi" w:eastAsia="Calibri Light" w:hAnsiTheme="majorHAnsi" w:cstheme="majorHAnsi"/>
                <w:sz w:val="22"/>
                <w:szCs w:val="22"/>
              </w:rPr>
              <w:br/>
            </w:r>
            <w:r w:rsidRPr="007F2A73">
              <w:rPr>
                <w:rFonts w:asciiTheme="majorHAnsi" w:hAnsiTheme="majorHAnsi" w:cstheme="majorHAnsi"/>
                <w:sz w:val="22"/>
                <w:szCs w:val="22"/>
              </w:rPr>
              <w:t>T</w:t>
            </w:r>
          </w:p>
          <w:p w14:paraId="640FAC09" w14:textId="77777777" w:rsidR="007F2A73" w:rsidRPr="007F2A73" w:rsidRDefault="007F2A73" w:rsidP="00C00D0F">
            <w:pPr>
              <w:pStyle w:val="TableStyle2AA"/>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2A73">
              <w:rPr>
                <w:rFonts w:asciiTheme="majorHAnsi" w:hAnsiTheme="majorHAnsi" w:cstheme="majorHAnsi"/>
                <w:sz w:val="22"/>
                <w:szCs w:val="22"/>
              </w:rPr>
              <w:t>P</w:t>
            </w:r>
          </w:p>
        </w:tc>
      </w:tr>
    </w:tbl>
    <w:p w14:paraId="024EE8C0" w14:textId="77777777" w:rsidR="007F2A73" w:rsidRPr="007F2A73" w:rsidRDefault="007F2A73" w:rsidP="007F2A73">
      <w:pPr>
        <w:pStyle w:val="Normal1"/>
        <w:tabs>
          <w:tab w:val="clear" w:pos="1615"/>
        </w:tabs>
        <w:spacing w:after="120"/>
        <w:ind w:firstLine="0"/>
        <w:rPr>
          <w:rFonts w:asciiTheme="majorHAnsi" w:hAnsiTheme="majorHAnsi" w:cstheme="majorHAnsi"/>
        </w:rPr>
      </w:pPr>
    </w:p>
    <w:p w14:paraId="2843CBF1" w14:textId="202B323A" w:rsidR="007F2A73" w:rsidRPr="00C00D0F" w:rsidRDefault="00C00D0F" w:rsidP="00086BA5">
      <w:pPr>
        <w:pStyle w:val="Ttulo3"/>
        <w:numPr>
          <w:ilvl w:val="2"/>
          <w:numId w:val="20"/>
        </w:numPr>
        <w:ind w:left="709" w:hanging="709"/>
        <w:rPr>
          <w:rFonts w:asciiTheme="majorHAnsi" w:hAnsiTheme="majorHAnsi" w:cstheme="majorHAnsi"/>
        </w:rPr>
      </w:pPr>
      <w:bookmarkStart w:id="74" w:name="_Toc64"/>
      <w:r w:rsidRPr="00C00D0F">
        <w:rPr>
          <w:rFonts w:asciiTheme="majorHAnsi" w:hAnsiTheme="majorHAnsi" w:cstheme="majorHAnsi"/>
        </w:rPr>
        <w:t>COMPONENTES CURRICULARES OBRIGATÓRIOS</w:t>
      </w:r>
      <w:bookmarkEnd w:id="74"/>
    </w:p>
    <w:p w14:paraId="4BF3AD40"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Conjunto de componentes curriculares obrigatórios do curso que visam a garantir a formação do aluno em conformidade com as diretrizes do Ministério da Educação (MEC). Esses componentes são ofertados ao longo dos </w:t>
      </w:r>
      <w:proofErr w:type="gramStart"/>
      <w:r w:rsidRPr="00C00D0F">
        <w:rPr>
          <w:rFonts w:asciiTheme="majorHAnsi" w:hAnsiTheme="majorHAnsi" w:cstheme="majorHAnsi"/>
          <w:sz w:val="24"/>
          <w:szCs w:val="24"/>
        </w:rPr>
        <w:t>8</w:t>
      </w:r>
      <w:proofErr w:type="gramEnd"/>
      <w:r w:rsidRPr="00C00D0F">
        <w:rPr>
          <w:rFonts w:asciiTheme="majorHAnsi" w:hAnsiTheme="majorHAnsi" w:cstheme="majorHAnsi"/>
          <w:sz w:val="24"/>
          <w:szCs w:val="24"/>
        </w:rPr>
        <w:t xml:space="preserve"> períodos do curso, totalizando 2.700 horas. Dessa forma, o discente realiza sua formação específica no Bacharelado em Ciência</w:t>
      </w:r>
      <w:r w:rsidRPr="00C00D0F">
        <w:rPr>
          <w:rFonts w:asciiTheme="majorHAnsi" w:hAnsiTheme="majorHAnsi" w:cstheme="majorHAnsi"/>
          <w:sz w:val="24"/>
          <w:szCs w:val="24"/>
          <w:lang w:val="pt-BR"/>
        </w:rPr>
        <w:t>s</w:t>
      </w:r>
      <w:r w:rsidRPr="00C00D0F">
        <w:rPr>
          <w:rFonts w:asciiTheme="majorHAnsi" w:hAnsiTheme="majorHAnsi" w:cstheme="majorHAnsi"/>
          <w:sz w:val="24"/>
          <w:szCs w:val="24"/>
        </w:rPr>
        <w:t xml:space="preserve"> da Computação desde o primeiro período do curso.</w:t>
      </w:r>
    </w:p>
    <w:p w14:paraId="5E4A52C7" w14:textId="54EDC705" w:rsidR="007F2A73" w:rsidRPr="00C00D0F" w:rsidRDefault="00C00D0F" w:rsidP="00086BA5">
      <w:pPr>
        <w:pStyle w:val="Ttulo3"/>
        <w:numPr>
          <w:ilvl w:val="2"/>
          <w:numId w:val="20"/>
        </w:numPr>
        <w:ind w:left="709" w:hanging="709"/>
        <w:rPr>
          <w:rFonts w:asciiTheme="majorHAnsi" w:hAnsiTheme="majorHAnsi" w:cstheme="majorHAnsi"/>
        </w:rPr>
      </w:pPr>
      <w:bookmarkStart w:id="75" w:name="_Toc65"/>
      <w:r w:rsidRPr="00C00D0F">
        <w:rPr>
          <w:rFonts w:asciiTheme="majorHAnsi" w:hAnsiTheme="majorHAnsi" w:cstheme="majorHAnsi"/>
        </w:rPr>
        <w:t>COMPONENTES CURRICULARES OPTATIVOS</w:t>
      </w:r>
      <w:bookmarkEnd w:id="75"/>
    </w:p>
    <w:p w14:paraId="64569706"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 xml:space="preserve">Neste curso, </w:t>
      </w:r>
      <w:r w:rsidRPr="00C00D0F">
        <w:rPr>
          <w:rFonts w:asciiTheme="majorHAnsi" w:hAnsiTheme="majorHAnsi" w:cstheme="majorHAnsi"/>
          <w:sz w:val="24"/>
          <w:szCs w:val="24"/>
        </w:rPr>
        <w:t xml:space="preserve">as Atividades Curriculares Complementares </w:t>
      </w:r>
      <w:r w:rsidRPr="00C00D0F">
        <w:rPr>
          <w:rFonts w:asciiTheme="majorHAnsi" w:hAnsiTheme="majorHAnsi" w:cstheme="majorHAnsi"/>
          <w:sz w:val="24"/>
          <w:szCs w:val="24"/>
          <w:lang w:val="pt-BR"/>
        </w:rPr>
        <w:t>(</w:t>
      </w:r>
      <w:r w:rsidRPr="00C00D0F">
        <w:rPr>
          <w:rFonts w:asciiTheme="majorHAnsi" w:hAnsiTheme="majorHAnsi" w:cstheme="majorHAnsi"/>
          <w:sz w:val="24"/>
          <w:szCs w:val="24"/>
        </w:rPr>
        <w:t>ACCs</w:t>
      </w:r>
      <w:r w:rsidRPr="00C00D0F">
        <w:rPr>
          <w:rFonts w:asciiTheme="majorHAnsi" w:hAnsiTheme="majorHAnsi" w:cstheme="majorHAnsi"/>
          <w:sz w:val="24"/>
          <w:szCs w:val="24"/>
          <w:lang w:val="pt-BR"/>
        </w:rPr>
        <w:t>)</w:t>
      </w:r>
      <w:r w:rsidRPr="00C00D0F">
        <w:rPr>
          <w:rFonts w:asciiTheme="majorHAnsi" w:hAnsiTheme="majorHAnsi" w:cstheme="majorHAnsi"/>
          <w:sz w:val="24"/>
          <w:szCs w:val="24"/>
        </w:rPr>
        <w:t xml:space="preserve"> representam uma carga horária de 300 horas (o que significa 10% da carga horária total do curso) e têm por objetivo possibilitar a </w:t>
      </w:r>
      <w:proofErr w:type="gramStart"/>
      <w:r w:rsidRPr="00C00D0F">
        <w:rPr>
          <w:rFonts w:asciiTheme="majorHAnsi" w:hAnsiTheme="majorHAnsi" w:cstheme="majorHAnsi"/>
          <w:sz w:val="24"/>
          <w:szCs w:val="24"/>
        </w:rPr>
        <w:t>flexibilização</w:t>
      </w:r>
      <w:proofErr w:type="gramEnd"/>
      <w:r w:rsidRPr="00C00D0F">
        <w:rPr>
          <w:rFonts w:asciiTheme="majorHAnsi" w:hAnsiTheme="majorHAnsi" w:cstheme="majorHAnsi"/>
          <w:sz w:val="24"/>
          <w:szCs w:val="24"/>
        </w:rPr>
        <w:t xml:space="preserve"> curricular e o aproveitamento das atividades acadêmicas, científicas, </w:t>
      </w:r>
      <w:r w:rsidRPr="00C00D0F">
        <w:rPr>
          <w:rFonts w:asciiTheme="majorHAnsi" w:hAnsiTheme="majorHAnsi" w:cstheme="majorHAnsi"/>
          <w:sz w:val="24"/>
          <w:szCs w:val="24"/>
        </w:rPr>
        <w:lastRenderedPageBreak/>
        <w:t>profissionais, culturais e sociais, que possam vir a ser realizadas pelo discente para a integralização do seu curso.</w:t>
      </w:r>
    </w:p>
    <w:p w14:paraId="68ECAF3F"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As ACCs</w:t>
      </w:r>
      <w:proofErr w:type="gramStart"/>
      <w:r w:rsidRPr="00C00D0F">
        <w:rPr>
          <w:rFonts w:asciiTheme="majorHAnsi" w:hAnsiTheme="majorHAnsi" w:cstheme="majorHAnsi"/>
          <w:sz w:val="24"/>
          <w:szCs w:val="24"/>
        </w:rPr>
        <w:t xml:space="preserve">  </w:t>
      </w:r>
      <w:proofErr w:type="gramEnd"/>
      <w:r w:rsidRPr="00C00D0F">
        <w:rPr>
          <w:rFonts w:asciiTheme="majorHAnsi" w:hAnsiTheme="majorHAnsi" w:cstheme="majorHAnsi"/>
          <w:sz w:val="24"/>
          <w:szCs w:val="24"/>
        </w:rPr>
        <w:t>podem ter um limite de carga horária máxima a fim de estimular o discente a participar de várias delas, ao invés de ficar limitado em uma única. Alguns exemplos de categorias de ACCs (com um limite de carga horária</w:t>
      </w:r>
      <w:r w:rsidRPr="00C00D0F">
        <w:rPr>
          <w:rFonts w:asciiTheme="majorHAnsi" w:hAnsiTheme="majorHAnsi" w:cstheme="majorHAnsi"/>
          <w:sz w:val="24"/>
          <w:szCs w:val="24"/>
          <w:lang w:val="pt-BR"/>
        </w:rPr>
        <w:t xml:space="preserve"> a ser definido</w:t>
      </w:r>
      <w:r w:rsidRPr="00C00D0F">
        <w:rPr>
          <w:rFonts w:asciiTheme="majorHAnsi" w:hAnsiTheme="majorHAnsi" w:cstheme="majorHAnsi"/>
          <w:sz w:val="24"/>
          <w:szCs w:val="24"/>
        </w:rPr>
        <w:t>) são: (i) ensino — carga horária máxima de 90 horas; (</w:t>
      </w:r>
      <w:proofErr w:type="gramStart"/>
      <w:r w:rsidRPr="00C00D0F">
        <w:rPr>
          <w:rFonts w:asciiTheme="majorHAnsi" w:hAnsiTheme="majorHAnsi" w:cstheme="majorHAnsi"/>
          <w:sz w:val="24"/>
          <w:szCs w:val="24"/>
        </w:rPr>
        <w:t>ii</w:t>
      </w:r>
      <w:proofErr w:type="gramEnd"/>
      <w:r w:rsidRPr="00C00D0F">
        <w:rPr>
          <w:rFonts w:asciiTheme="majorHAnsi" w:hAnsiTheme="majorHAnsi" w:cstheme="majorHAnsi"/>
          <w:sz w:val="24"/>
          <w:szCs w:val="24"/>
        </w:rPr>
        <w:t xml:space="preserve">) pesquisa — carga horária máxima de 90 horas; (iii) extensão — carga horária máxima de 90 horas; (iv) estágio supervisionado — com carga horária máxima de 150 horas; e (v) social — carga horária máxima de 30 horas. </w:t>
      </w:r>
    </w:p>
    <w:p w14:paraId="5B0BFD92"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Por fim, a</w:t>
      </w:r>
      <w:r w:rsidRPr="00C00D0F">
        <w:rPr>
          <w:rFonts w:asciiTheme="majorHAnsi" w:hAnsiTheme="majorHAnsi" w:cstheme="majorHAnsi"/>
          <w:sz w:val="24"/>
          <w:szCs w:val="24"/>
        </w:rPr>
        <w:t xml:space="preserve">s </w:t>
      </w:r>
      <w:r w:rsidRPr="00C00D0F">
        <w:rPr>
          <w:rFonts w:asciiTheme="majorHAnsi" w:hAnsiTheme="majorHAnsi" w:cstheme="majorHAnsi"/>
          <w:sz w:val="24"/>
          <w:szCs w:val="24"/>
          <w:lang w:val="pt-BR"/>
        </w:rPr>
        <w:t xml:space="preserve">ACCs </w:t>
      </w:r>
      <w:r w:rsidRPr="00C00D0F">
        <w:rPr>
          <w:rFonts w:asciiTheme="majorHAnsi" w:hAnsiTheme="majorHAnsi" w:cstheme="majorHAnsi"/>
          <w:sz w:val="24"/>
          <w:szCs w:val="24"/>
        </w:rPr>
        <w:t>são regidas por instrumento próprio (</w:t>
      </w:r>
      <w:r w:rsidRPr="00C00D0F">
        <w:rPr>
          <w:rFonts w:asciiTheme="majorHAnsi" w:hAnsiTheme="majorHAnsi" w:cstheme="majorHAnsi"/>
          <w:sz w:val="24"/>
          <w:szCs w:val="24"/>
          <w:u w:color="4C66DD"/>
          <w:lang w:val="de-DE"/>
        </w:rPr>
        <w:t>CEBRASPE</w:t>
      </w:r>
      <w:r w:rsidRPr="00C00D0F">
        <w:rPr>
          <w:rFonts w:asciiTheme="majorHAnsi" w:hAnsiTheme="majorHAnsi" w:cstheme="majorHAnsi"/>
          <w:sz w:val="24"/>
          <w:szCs w:val="24"/>
          <w:u w:color="4C66DD"/>
          <w:lang w:val="pt-BR"/>
        </w:rPr>
        <w:t xml:space="preserve"> </w:t>
      </w:r>
      <w:proofErr w:type="gramStart"/>
      <w:r w:rsidRPr="00C00D0F">
        <w:rPr>
          <w:rFonts w:asciiTheme="majorHAnsi" w:hAnsiTheme="majorHAnsi" w:cstheme="majorHAnsi"/>
          <w:sz w:val="24"/>
          <w:szCs w:val="24"/>
          <w:u w:color="4C66DD"/>
          <w:lang w:val="pt-BR"/>
        </w:rPr>
        <w:t>2022d</w:t>
      </w:r>
      <w:proofErr w:type="gramEnd"/>
      <w:r w:rsidRPr="00C00D0F">
        <w:rPr>
          <w:rFonts w:asciiTheme="majorHAnsi" w:hAnsiTheme="majorHAnsi" w:cstheme="majorHAnsi"/>
          <w:sz w:val="24"/>
          <w:szCs w:val="24"/>
        </w:rPr>
        <w:t>) que deve ser integralmente considerado na revisão deste documento.</w:t>
      </w:r>
    </w:p>
    <w:p w14:paraId="760BA347" w14:textId="1110E5E8" w:rsidR="007F2A73" w:rsidRPr="00C00D0F" w:rsidRDefault="00C00D0F" w:rsidP="00086BA5">
      <w:pPr>
        <w:pStyle w:val="Ttulo3"/>
        <w:numPr>
          <w:ilvl w:val="2"/>
          <w:numId w:val="20"/>
        </w:numPr>
        <w:ind w:left="709" w:hanging="709"/>
        <w:rPr>
          <w:rFonts w:asciiTheme="majorHAnsi" w:hAnsiTheme="majorHAnsi" w:cstheme="majorHAnsi"/>
        </w:rPr>
      </w:pPr>
      <w:bookmarkStart w:id="76" w:name="_Toc66"/>
      <w:r w:rsidRPr="00C00D0F">
        <w:rPr>
          <w:rFonts w:asciiTheme="majorHAnsi" w:hAnsiTheme="majorHAnsi" w:cstheme="majorHAnsi"/>
        </w:rPr>
        <w:t>ATIVIDADES DE EXTENSÃO</w:t>
      </w:r>
      <w:bookmarkEnd w:id="76"/>
    </w:p>
    <w:p w14:paraId="3783C172"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proofErr w:type="gramStart"/>
      <w:r w:rsidRPr="00C00D0F">
        <w:rPr>
          <w:rFonts w:asciiTheme="majorHAnsi" w:hAnsiTheme="majorHAnsi" w:cstheme="majorHAnsi"/>
          <w:sz w:val="24"/>
          <w:szCs w:val="24"/>
        </w:rPr>
        <w:t>As</w:t>
      </w:r>
      <w:proofErr w:type="gramEnd"/>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 xml:space="preserve">320 horas de </w:t>
      </w:r>
      <w:r w:rsidRPr="00C00D0F">
        <w:rPr>
          <w:rFonts w:asciiTheme="majorHAnsi" w:hAnsiTheme="majorHAnsi" w:cstheme="majorHAnsi"/>
          <w:sz w:val="24"/>
          <w:szCs w:val="24"/>
        </w:rPr>
        <w:t>atividades de extensão aceitas pelo curso de</w:t>
      </w:r>
      <w:r w:rsidRPr="00C00D0F">
        <w:rPr>
          <w:rFonts w:asciiTheme="majorHAnsi" w:hAnsiTheme="majorHAnsi" w:cstheme="majorHAnsi"/>
          <w:sz w:val="24"/>
          <w:szCs w:val="24"/>
          <w:lang w:val="pt-BR"/>
        </w:rPr>
        <w:t xml:space="preserve"> Bacharelado em Ciências da Computação estão</w:t>
      </w:r>
      <w:r w:rsidRPr="00C00D0F">
        <w:rPr>
          <w:rFonts w:asciiTheme="majorHAnsi" w:hAnsiTheme="majorHAnsi" w:cstheme="majorHAnsi"/>
          <w:sz w:val="24"/>
          <w:szCs w:val="24"/>
        </w:rPr>
        <w:t xml:space="preserve"> preconizadas pela Resolução MEC n. 07/2018, de 18 de dezembro de 2018 (MEC, 2018)</w:t>
      </w:r>
      <w:r w:rsidRPr="00C00D0F">
        <w:rPr>
          <w:rFonts w:asciiTheme="majorHAnsi" w:hAnsiTheme="majorHAnsi" w:cstheme="majorHAnsi"/>
          <w:sz w:val="24"/>
          <w:szCs w:val="24"/>
          <w:lang w:val="pt-BR"/>
        </w:rPr>
        <w:t xml:space="preserve">, a qual reza </w:t>
      </w:r>
      <w:r w:rsidRPr="00C00D0F">
        <w:rPr>
          <w:rFonts w:asciiTheme="majorHAnsi" w:hAnsiTheme="majorHAnsi" w:cstheme="majorHAnsi"/>
          <w:sz w:val="24"/>
          <w:szCs w:val="24"/>
        </w:rPr>
        <w:t>que as modalidades aceitas como extensão universitária são</w:t>
      </w:r>
      <w:r w:rsidRPr="00C00D0F">
        <w:rPr>
          <w:rFonts w:asciiTheme="majorHAnsi" w:hAnsiTheme="majorHAnsi" w:cstheme="majorHAnsi"/>
          <w:sz w:val="24"/>
          <w:szCs w:val="24"/>
          <w:lang w:val="pt-BR"/>
        </w:rPr>
        <w:t xml:space="preserve"> </w:t>
      </w:r>
      <w:r w:rsidRPr="00C00D0F">
        <w:rPr>
          <w:rFonts w:asciiTheme="majorHAnsi" w:hAnsiTheme="majorHAnsi" w:cstheme="majorHAnsi"/>
          <w:sz w:val="24"/>
          <w:szCs w:val="24"/>
        </w:rPr>
        <w:t>programas</w:t>
      </w:r>
      <w:r w:rsidRPr="00C00D0F">
        <w:rPr>
          <w:rFonts w:asciiTheme="majorHAnsi" w:hAnsiTheme="majorHAnsi" w:cstheme="majorHAnsi"/>
          <w:sz w:val="24"/>
          <w:szCs w:val="24"/>
          <w:lang w:val="pt-BR"/>
        </w:rPr>
        <w:t>, projetos, cursos e oficinas, eventos e prestação de serviços.</w:t>
      </w:r>
    </w:p>
    <w:p w14:paraId="54A1068F" w14:textId="74FF8C1B" w:rsidR="007F2A73" w:rsidRPr="00C00D0F" w:rsidRDefault="00C00D0F" w:rsidP="00086BA5">
      <w:pPr>
        <w:pStyle w:val="Ttulo3"/>
        <w:numPr>
          <w:ilvl w:val="2"/>
          <w:numId w:val="20"/>
        </w:numPr>
        <w:ind w:left="709" w:hanging="709"/>
        <w:rPr>
          <w:rFonts w:asciiTheme="majorHAnsi" w:hAnsiTheme="majorHAnsi" w:cstheme="majorHAnsi"/>
        </w:rPr>
      </w:pPr>
      <w:bookmarkStart w:id="77" w:name="_Toc67"/>
      <w:r w:rsidRPr="00C00D0F">
        <w:rPr>
          <w:rFonts w:asciiTheme="majorHAnsi" w:hAnsiTheme="majorHAnsi" w:cstheme="majorHAnsi"/>
        </w:rPr>
        <w:t>ESTÁGIOS ACADÊMICO E EMPRESARIAL</w:t>
      </w:r>
      <w:bookmarkEnd w:id="77"/>
    </w:p>
    <w:p w14:paraId="4085751D"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As atividades de estágio fazem parte integrante da carga horária do curso e do processo formativo dos alunos. São dois tipos de estágio previstos: </w:t>
      </w:r>
    </w:p>
    <w:p w14:paraId="5AEAB938" w14:textId="1751CD83" w:rsidR="007F2A73" w:rsidRPr="00C00D0F" w:rsidRDefault="007F2A73" w:rsidP="00086BA5">
      <w:pPr>
        <w:pStyle w:val="Normal1"/>
        <w:numPr>
          <w:ilvl w:val="0"/>
          <w:numId w:val="24"/>
        </w:numPr>
        <w:tabs>
          <w:tab w:val="clear" w:pos="1615"/>
        </w:tabs>
        <w:spacing w:after="120" w:line="360" w:lineRule="auto"/>
        <w:rPr>
          <w:rFonts w:asciiTheme="majorHAnsi" w:hAnsiTheme="majorHAnsi" w:cstheme="majorHAnsi"/>
          <w:sz w:val="24"/>
          <w:szCs w:val="24"/>
        </w:rPr>
      </w:pPr>
      <w:r w:rsidRPr="00C00D0F">
        <w:rPr>
          <w:rFonts w:asciiTheme="majorHAnsi" w:hAnsiTheme="majorHAnsi" w:cstheme="majorHAnsi"/>
          <w:b/>
          <w:bCs/>
          <w:sz w:val="24"/>
          <w:szCs w:val="24"/>
        </w:rPr>
        <w:t xml:space="preserve">Estágio </w:t>
      </w:r>
      <w:r w:rsidRPr="00C00D0F">
        <w:rPr>
          <w:rFonts w:asciiTheme="majorHAnsi" w:hAnsiTheme="majorHAnsi" w:cstheme="majorHAnsi"/>
          <w:b/>
          <w:bCs/>
          <w:sz w:val="24"/>
          <w:szCs w:val="24"/>
          <w:lang w:val="pt-BR"/>
        </w:rPr>
        <w:t xml:space="preserve">ou Vivência </w:t>
      </w:r>
      <w:r w:rsidRPr="00C00D0F">
        <w:rPr>
          <w:rFonts w:asciiTheme="majorHAnsi" w:hAnsiTheme="majorHAnsi" w:cstheme="majorHAnsi"/>
          <w:b/>
          <w:bCs/>
          <w:sz w:val="24"/>
          <w:szCs w:val="24"/>
        </w:rPr>
        <w:t>Acadêmic</w:t>
      </w:r>
      <w:r w:rsidRPr="00C00D0F">
        <w:rPr>
          <w:rFonts w:asciiTheme="majorHAnsi" w:hAnsiTheme="majorHAnsi" w:cstheme="majorHAnsi"/>
          <w:b/>
          <w:bCs/>
          <w:sz w:val="24"/>
          <w:szCs w:val="24"/>
          <w:lang w:val="pt-BR"/>
        </w:rPr>
        <w:t>a</w:t>
      </w:r>
      <w:r w:rsidRPr="00C00D0F">
        <w:rPr>
          <w:rFonts w:asciiTheme="majorHAnsi" w:hAnsiTheme="majorHAnsi" w:cstheme="majorHAnsi"/>
          <w:sz w:val="24"/>
          <w:szCs w:val="24"/>
        </w:rPr>
        <w:t xml:space="preserve">: estágio obrigatório realizado em dois semestres dentro da </w:t>
      </w:r>
      <w:proofErr w:type="gramStart"/>
      <w:r w:rsidRPr="00C00D0F">
        <w:rPr>
          <w:rFonts w:asciiTheme="majorHAnsi" w:hAnsiTheme="majorHAnsi" w:cstheme="majorHAnsi"/>
          <w:sz w:val="24"/>
          <w:szCs w:val="24"/>
        </w:rPr>
        <w:t>UnDF</w:t>
      </w:r>
      <w:proofErr w:type="gramEnd"/>
      <w:r w:rsidRPr="00C00D0F">
        <w:rPr>
          <w:rFonts w:asciiTheme="majorHAnsi" w:hAnsiTheme="majorHAnsi" w:cstheme="majorHAnsi"/>
          <w:sz w:val="24"/>
          <w:szCs w:val="24"/>
        </w:rPr>
        <w:t xml:space="preserve"> em que o aluno presta serviços para a comunidade por meio d</w:t>
      </w:r>
      <w:r w:rsidRPr="00C00D0F">
        <w:rPr>
          <w:rFonts w:asciiTheme="majorHAnsi" w:hAnsiTheme="majorHAnsi" w:cstheme="majorHAnsi"/>
          <w:sz w:val="24"/>
          <w:szCs w:val="24"/>
          <w:lang w:val="pt-BR"/>
        </w:rPr>
        <w:t>e um</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E</w:t>
      </w:r>
      <w:r w:rsidRPr="00C00D0F">
        <w:rPr>
          <w:rFonts w:asciiTheme="majorHAnsi" w:hAnsiTheme="majorHAnsi" w:cstheme="majorHAnsi"/>
          <w:sz w:val="24"/>
          <w:szCs w:val="24"/>
        </w:rPr>
        <w:t xml:space="preserve">scritório de </w:t>
      </w:r>
      <w:r w:rsidRPr="00C00D0F">
        <w:rPr>
          <w:rFonts w:asciiTheme="majorHAnsi" w:hAnsiTheme="majorHAnsi" w:cstheme="majorHAnsi"/>
          <w:sz w:val="24"/>
          <w:szCs w:val="24"/>
          <w:lang w:val="pt-BR"/>
        </w:rPr>
        <w:t>Pr</w:t>
      </w:r>
      <w:r w:rsidRPr="00C00D0F">
        <w:rPr>
          <w:rFonts w:asciiTheme="majorHAnsi" w:hAnsiTheme="majorHAnsi" w:cstheme="majorHAnsi"/>
          <w:sz w:val="24"/>
          <w:szCs w:val="24"/>
        </w:rPr>
        <w:t xml:space="preserve">ojetos. Os serviços são decorrentes de demandas vindas das empresas e de organizações locais. Os trabalhos são supervisionados e orientados por professores do curso de acordo com o tipo de </w:t>
      </w:r>
      <w:r w:rsidRPr="00C00D0F">
        <w:rPr>
          <w:rFonts w:asciiTheme="majorHAnsi" w:hAnsiTheme="majorHAnsi" w:cstheme="majorHAnsi"/>
          <w:sz w:val="24"/>
          <w:szCs w:val="24"/>
          <w:lang w:val="pt-BR"/>
        </w:rPr>
        <w:t>demanda</w:t>
      </w:r>
      <w:r w:rsidRPr="00C00D0F">
        <w:rPr>
          <w:rFonts w:asciiTheme="majorHAnsi" w:hAnsiTheme="majorHAnsi" w:cstheme="majorHAnsi"/>
          <w:sz w:val="24"/>
          <w:szCs w:val="24"/>
        </w:rPr>
        <w:t>.</w:t>
      </w:r>
    </w:p>
    <w:p w14:paraId="79D07175" w14:textId="3845CB25" w:rsidR="007F2A73" w:rsidRPr="00C00D0F" w:rsidRDefault="007F2A73" w:rsidP="00086BA5">
      <w:pPr>
        <w:pStyle w:val="Normal1"/>
        <w:numPr>
          <w:ilvl w:val="0"/>
          <w:numId w:val="24"/>
        </w:numPr>
        <w:tabs>
          <w:tab w:val="clear" w:pos="1615"/>
        </w:tabs>
        <w:spacing w:line="360" w:lineRule="auto"/>
        <w:rPr>
          <w:rFonts w:asciiTheme="majorHAnsi" w:hAnsiTheme="majorHAnsi" w:cstheme="majorHAnsi"/>
          <w:sz w:val="24"/>
          <w:szCs w:val="24"/>
        </w:rPr>
      </w:pPr>
      <w:r w:rsidRPr="00C00D0F">
        <w:rPr>
          <w:rFonts w:asciiTheme="majorHAnsi" w:hAnsiTheme="majorHAnsi" w:cstheme="majorHAnsi"/>
          <w:b/>
          <w:bCs/>
          <w:sz w:val="24"/>
          <w:szCs w:val="24"/>
        </w:rPr>
        <w:t>Estágio Empresarial</w:t>
      </w:r>
      <w:r w:rsidRPr="00C00D0F">
        <w:rPr>
          <w:rFonts w:asciiTheme="majorHAnsi" w:hAnsiTheme="majorHAnsi" w:cstheme="majorHAnsi"/>
          <w:sz w:val="24"/>
          <w:szCs w:val="24"/>
        </w:rPr>
        <w:t xml:space="preserve">: estágio obrigatório de quatro semestres </w:t>
      </w:r>
      <w:proofErr w:type="gramStart"/>
      <w:r w:rsidRPr="00C00D0F">
        <w:rPr>
          <w:rFonts w:asciiTheme="majorHAnsi" w:hAnsiTheme="majorHAnsi" w:cstheme="majorHAnsi"/>
          <w:sz w:val="24"/>
          <w:szCs w:val="24"/>
        </w:rPr>
        <w:t>realizados dentro de uma organização e acompanhado</w:t>
      </w:r>
      <w:proofErr w:type="gramEnd"/>
      <w:r w:rsidRPr="00C00D0F">
        <w:rPr>
          <w:rFonts w:asciiTheme="majorHAnsi" w:hAnsiTheme="majorHAnsi" w:cstheme="majorHAnsi"/>
          <w:sz w:val="24"/>
          <w:szCs w:val="24"/>
        </w:rPr>
        <w:t xml:space="preserve"> pela coordenação de curso para garantir que o aluno esteja exercitando as competências e habilidades em desenvolvimento no seu curso.</w:t>
      </w:r>
    </w:p>
    <w:p w14:paraId="4C9D86B8" w14:textId="2DB451C5" w:rsidR="007F2A73" w:rsidRPr="00C00D0F" w:rsidRDefault="00C00D0F" w:rsidP="00086BA5">
      <w:pPr>
        <w:pStyle w:val="Ttulo3"/>
        <w:numPr>
          <w:ilvl w:val="2"/>
          <w:numId w:val="20"/>
        </w:numPr>
        <w:ind w:left="709" w:hanging="709"/>
        <w:rPr>
          <w:rFonts w:asciiTheme="majorHAnsi" w:hAnsiTheme="majorHAnsi" w:cstheme="majorHAnsi"/>
        </w:rPr>
      </w:pPr>
      <w:bookmarkStart w:id="78" w:name="_Toc68"/>
      <w:r w:rsidRPr="00C00D0F">
        <w:rPr>
          <w:rFonts w:asciiTheme="majorHAnsi" w:hAnsiTheme="majorHAnsi" w:cstheme="majorHAnsi"/>
        </w:rPr>
        <w:lastRenderedPageBreak/>
        <w:t>TRABALHO DE CONCLUSÃO DE CURSO</w:t>
      </w:r>
      <w:bookmarkEnd w:id="78"/>
    </w:p>
    <w:p w14:paraId="52462C5D"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lang w:val="pt-BR"/>
        </w:rPr>
        <w:t xml:space="preserve">O </w:t>
      </w:r>
      <w:r w:rsidRPr="00C00D0F">
        <w:rPr>
          <w:rFonts w:asciiTheme="majorHAnsi" w:hAnsiTheme="majorHAnsi" w:cstheme="majorHAnsi"/>
          <w:sz w:val="24"/>
          <w:szCs w:val="24"/>
        </w:rPr>
        <w:t xml:space="preserve">TCC </w:t>
      </w:r>
      <w:r w:rsidRPr="00C00D0F">
        <w:rPr>
          <w:rFonts w:asciiTheme="majorHAnsi" w:hAnsiTheme="majorHAnsi" w:cstheme="majorHAnsi"/>
          <w:sz w:val="24"/>
          <w:szCs w:val="24"/>
          <w:lang w:val="pt-BR"/>
        </w:rPr>
        <w:t xml:space="preserve">do curso de Bacharelado em Ciências da Computação será executado </w:t>
      </w:r>
      <w:r w:rsidRPr="00C00D0F">
        <w:rPr>
          <w:rFonts w:asciiTheme="majorHAnsi" w:hAnsiTheme="majorHAnsi" w:cstheme="majorHAnsi"/>
          <w:sz w:val="24"/>
          <w:szCs w:val="24"/>
        </w:rPr>
        <w:t>no último semestre</w:t>
      </w:r>
      <w:r w:rsidRPr="00C00D0F">
        <w:rPr>
          <w:rFonts w:asciiTheme="majorHAnsi" w:hAnsiTheme="majorHAnsi" w:cstheme="majorHAnsi"/>
          <w:sz w:val="24"/>
          <w:szCs w:val="24"/>
          <w:lang w:val="pt-BR"/>
        </w:rPr>
        <w:t xml:space="preserve"> e </w:t>
      </w:r>
      <w:r w:rsidRPr="00C00D0F">
        <w:rPr>
          <w:rFonts w:asciiTheme="majorHAnsi" w:hAnsiTheme="majorHAnsi" w:cstheme="majorHAnsi"/>
          <w:sz w:val="24"/>
          <w:szCs w:val="24"/>
        </w:rPr>
        <w:t>pode ser desenvolvido em quatro formatos</w:t>
      </w:r>
      <w:r w:rsidRPr="00C00D0F">
        <w:rPr>
          <w:rFonts w:asciiTheme="majorHAnsi" w:hAnsiTheme="majorHAnsi" w:cstheme="majorHAnsi"/>
          <w:sz w:val="24"/>
          <w:szCs w:val="24"/>
          <w:lang w:val="pt-BR"/>
        </w:rPr>
        <w:t xml:space="preserve"> distintos</w:t>
      </w:r>
      <w:r w:rsidRPr="00C00D0F">
        <w:rPr>
          <w:rFonts w:asciiTheme="majorHAnsi" w:hAnsiTheme="majorHAnsi" w:cstheme="majorHAnsi"/>
          <w:sz w:val="24"/>
          <w:szCs w:val="24"/>
        </w:rPr>
        <w:t xml:space="preserve">, nomeadamente: (i) um portfólio dos relatórios de projetos de aplicação que os estudantes </w:t>
      </w:r>
      <w:proofErr w:type="gramStart"/>
      <w:r w:rsidRPr="00C00D0F">
        <w:rPr>
          <w:rFonts w:asciiTheme="majorHAnsi" w:hAnsiTheme="majorHAnsi" w:cstheme="majorHAnsi"/>
          <w:sz w:val="24"/>
          <w:szCs w:val="24"/>
        </w:rPr>
        <w:t>participaram</w:t>
      </w:r>
      <w:r w:rsidRPr="00C00D0F">
        <w:rPr>
          <w:rFonts w:asciiTheme="majorHAnsi" w:hAnsiTheme="majorHAnsi" w:cstheme="majorHAnsi"/>
          <w:sz w:val="24"/>
          <w:szCs w:val="24"/>
          <w:lang w:val="pt-BR"/>
        </w:rPr>
        <w:t>,</w:t>
      </w:r>
      <w:proofErr w:type="gramEnd"/>
      <w:r w:rsidRPr="00C00D0F">
        <w:rPr>
          <w:rFonts w:asciiTheme="majorHAnsi" w:hAnsiTheme="majorHAnsi" w:cstheme="majorHAnsi"/>
          <w:sz w:val="24"/>
          <w:szCs w:val="24"/>
          <w:lang w:val="pt-BR"/>
        </w:rPr>
        <w:t xml:space="preserve"> portfólio este que deve ser aprovado por uma comissão de avaliação de TCCs criada para esse fim</w:t>
      </w:r>
      <w:r w:rsidRPr="00C00D0F">
        <w:rPr>
          <w:rFonts w:asciiTheme="majorHAnsi" w:hAnsiTheme="majorHAnsi" w:cstheme="majorHAnsi"/>
          <w:sz w:val="24"/>
          <w:szCs w:val="24"/>
        </w:rPr>
        <w:t>; (ii) um artigo científico/tecnológico a ser avaliado por uma banca de professores; (iii) um relatório de projeto relevante realizado na empresa onde estagia/trabalha a ser avaliado por uma banca de professores do curso; e (iv) um Modelo de Negócios para criar uma empresa de base tecnológica que aplique os conhecimentos desenvolvidos no curso.</w:t>
      </w:r>
    </w:p>
    <w:p w14:paraId="6920DEB9" w14:textId="77777777" w:rsidR="007F2A73" w:rsidRPr="00C00D0F" w:rsidRDefault="007F2A73" w:rsidP="00C00D0F">
      <w:pPr>
        <w:pStyle w:val="Normal1"/>
        <w:tabs>
          <w:tab w:val="clear" w:pos="1615"/>
        </w:tabs>
        <w:spacing w:after="120"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É de se notar que a UC de TCC é de 60 horas, posto que ela </w:t>
      </w:r>
      <w:proofErr w:type="gramStart"/>
      <w:r w:rsidRPr="00C00D0F">
        <w:rPr>
          <w:rFonts w:asciiTheme="majorHAnsi" w:hAnsiTheme="majorHAnsi" w:cstheme="majorHAnsi"/>
          <w:sz w:val="24"/>
          <w:szCs w:val="24"/>
        </w:rPr>
        <w:t>enquadra</w:t>
      </w:r>
      <w:proofErr w:type="gramEnd"/>
      <w:r w:rsidRPr="00C00D0F">
        <w:rPr>
          <w:rFonts w:asciiTheme="majorHAnsi" w:hAnsiTheme="majorHAnsi" w:cstheme="majorHAnsi"/>
          <w:sz w:val="24"/>
          <w:szCs w:val="24"/>
        </w:rPr>
        <w:t xml:space="preserve"> a atividade de finalização e de preparação do TCC, que foram sendo desenvolvidas ao longo do curso. Para artigos científicos que devam ser produzidos no último semestre, por questões de atualidade do produto, a carga horária definida é suficiente para acomodar o trabalho.</w:t>
      </w:r>
    </w:p>
    <w:p w14:paraId="7EF5BEC7" w14:textId="77777777" w:rsidR="00C00D0F" w:rsidRPr="00C00D0F" w:rsidRDefault="007F2A73" w:rsidP="00C00D0F">
      <w:pPr>
        <w:pStyle w:val="Normal1"/>
        <w:tabs>
          <w:tab w:val="clear" w:pos="1615"/>
        </w:tabs>
        <w:spacing w:after="120" w:line="360" w:lineRule="auto"/>
        <w:ind w:firstLine="709"/>
        <w:rPr>
          <w:rFonts w:asciiTheme="majorHAnsi" w:hAnsiTheme="majorHAnsi" w:cstheme="majorHAnsi"/>
          <w:sz w:val="24"/>
          <w:szCs w:val="24"/>
          <w:lang w:val="pt-BR"/>
        </w:rPr>
      </w:pPr>
      <w:r w:rsidRPr="00C00D0F">
        <w:rPr>
          <w:rFonts w:asciiTheme="majorHAnsi" w:hAnsiTheme="majorHAnsi" w:cstheme="majorHAnsi"/>
          <w:sz w:val="24"/>
          <w:szCs w:val="24"/>
        </w:rPr>
        <w:t xml:space="preserve">As diretrizes que regem os Trabalho de Conclusão de Curso (TCC), desde tipos válidos até forma de avaliação, estão definidas em documento específico, nomeadamente Regulamento para TCC (Cebraspe, </w:t>
      </w:r>
      <w:proofErr w:type="gramStart"/>
      <w:r w:rsidRPr="00C00D0F">
        <w:rPr>
          <w:rFonts w:asciiTheme="majorHAnsi" w:hAnsiTheme="majorHAnsi" w:cstheme="majorHAnsi"/>
          <w:sz w:val="24"/>
          <w:szCs w:val="24"/>
        </w:rPr>
        <w:t>2022d</w:t>
      </w:r>
      <w:proofErr w:type="gramEnd"/>
      <w:r w:rsidRPr="00C00D0F">
        <w:rPr>
          <w:rFonts w:asciiTheme="majorHAnsi" w:hAnsiTheme="majorHAnsi" w:cstheme="majorHAnsi"/>
          <w:sz w:val="24"/>
          <w:szCs w:val="24"/>
        </w:rPr>
        <w:t>), que deve ser usado como a referência completa para o tema</w:t>
      </w:r>
      <w:r w:rsidRPr="00C00D0F">
        <w:rPr>
          <w:rFonts w:asciiTheme="majorHAnsi" w:hAnsiTheme="majorHAnsi" w:cstheme="majorHAnsi"/>
          <w:sz w:val="24"/>
          <w:szCs w:val="24"/>
          <w:lang w:val="pt-BR"/>
        </w:rPr>
        <w:t xml:space="preserve"> quando necessário</w:t>
      </w:r>
    </w:p>
    <w:p w14:paraId="2D0D5179" w14:textId="5AC627E7" w:rsidR="007F2A73" w:rsidRPr="007F2A73" w:rsidRDefault="007F2A73" w:rsidP="007F2A73">
      <w:pPr>
        <w:pStyle w:val="Normal1"/>
        <w:tabs>
          <w:tab w:val="clear" w:pos="1615"/>
        </w:tabs>
        <w:spacing w:after="120"/>
        <w:rPr>
          <w:rFonts w:asciiTheme="majorHAnsi" w:hAnsiTheme="majorHAnsi" w:cstheme="majorHAnsi"/>
        </w:rPr>
      </w:pPr>
      <w:r w:rsidRPr="007F2A73">
        <w:rPr>
          <w:rFonts w:asciiTheme="majorHAnsi" w:hAnsiTheme="majorHAnsi" w:cstheme="majorHAnsi"/>
        </w:rPr>
        <w:t>.</w:t>
      </w:r>
    </w:p>
    <w:p w14:paraId="72FB68DE" w14:textId="22B38AE0" w:rsidR="007F2A73" w:rsidRPr="007F2A73" w:rsidRDefault="00C00D0F" w:rsidP="00086BA5">
      <w:pPr>
        <w:pStyle w:val="Ttulo2"/>
        <w:numPr>
          <w:ilvl w:val="1"/>
          <w:numId w:val="20"/>
        </w:numPr>
        <w:tabs>
          <w:tab w:val="clear" w:pos="1615"/>
        </w:tabs>
        <w:spacing w:before="0" w:after="0" w:line="360" w:lineRule="auto"/>
        <w:ind w:left="993" w:hanging="576"/>
        <w:rPr>
          <w:rFonts w:asciiTheme="majorHAnsi" w:hAnsiTheme="majorHAnsi" w:cstheme="majorHAnsi"/>
        </w:rPr>
      </w:pPr>
      <w:bookmarkStart w:id="79" w:name="_Toc69"/>
      <w:r w:rsidRPr="007F2A73">
        <w:rPr>
          <w:rFonts w:asciiTheme="majorHAnsi" w:hAnsiTheme="majorHAnsi" w:cstheme="majorHAnsi"/>
        </w:rPr>
        <w:t xml:space="preserve">COMPONENTES CURRICULARES, EMENTÁRIO E </w:t>
      </w:r>
      <w:proofErr w:type="gramStart"/>
      <w:r w:rsidRPr="007F2A73">
        <w:rPr>
          <w:rFonts w:asciiTheme="majorHAnsi" w:hAnsiTheme="majorHAnsi" w:cstheme="majorHAnsi"/>
        </w:rPr>
        <w:t>BIBLIOGRAFIA</w:t>
      </w:r>
      <w:bookmarkEnd w:id="79"/>
      <w:proofErr w:type="gramEnd"/>
    </w:p>
    <w:p w14:paraId="31F30BA7" w14:textId="77777777" w:rsidR="007F2A73" w:rsidRPr="00C00D0F" w:rsidRDefault="007F2A73" w:rsidP="00C00D0F">
      <w:pPr>
        <w:pStyle w:val="Normal1"/>
        <w:tabs>
          <w:tab w:val="clear" w:pos="1615"/>
        </w:tabs>
        <w:spacing w:line="360" w:lineRule="auto"/>
        <w:rPr>
          <w:rFonts w:asciiTheme="majorHAnsi" w:hAnsiTheme="majorHAnsi" w:cstheme="majorHAnsi"/>
          <w:sz w:val="24"/>
          <w:szCs w:val="24"/>
        </w:rPr>
      </w:pPr>
      <w:r w:rsidRPr="00C00D0F">
        <w:rPr>
          <w:rFonts w:asciiTheme="majorHAnsi" w:hAnsiTheme="majorHAnsi" w:cstheme="majorHAnsi"/>
          <w:sz w:val="24"/>
          <w:szCs w:val="24"/>
        </w:rPr>
        <w:t xml:space="preserve">Os componentes curriculares, o ementário e a </w:t>
      </w:r>
      <w:r w:rsidRPr="00C00D0F">
        <w:rPr>
          <w:rFonts w:asciiTheme="majorHAnsi" w:hAnsiTheme="majorHAnsi" w:cstheme="majorHAnsi"/>
          <w:sz w:val="24"/>
          <w:szCs w:val="24"/>
          <w:lang w:val="pt-BR"/>
        </w:rPr>
        <w:t>b</w:t>
      </w:r>
      <w:r w:rsidRPr="00C00D0F">
        <w:rPr>
          <w:rFonts w:asciiTheme="majorHAnsi" w:hAnsiTheme="majorHAnsi" w:cstheme="majorHAnsi"/>
          <w:sz w:val="24"/>
          <w:szCs w:val="24"/>
        </w:rPr>
        <w:t xml:space="preserve">ibliografia serão descritos no Produto </w:t>
      </w:r>
      <w:proofErr w:type="gramStart"/>
      <w:r w:rsidRPr="00C00D0F">
        <w:rPr>
          <w:rFonts w:asciiTheme="majorHAnsi" w:hAnsiTheme="majorHAnsi" w:cstheme="majorHAnsi"/>
          <w:sz w:val="24"/>
          <w:szCs w:val="24"/>
        </w:rPr>
        <w:t>2</w:t>
      </w:r>
      <w:proofErr w:type="gramEnd"/>
      <w:r w:rsidRPr="00C00D0F">
        <w:rPr>
          <w:rFonts w:asciiTheme="majorHAnsi" w:hAnsiTheme="majorHAnsi" w:cstheme="majorHAnsi"/>
          <w:sz w:val="24"/>
          <w:szCs w:val="24"/>
        </w:rPr>
        <w:t xml:space="preserve"> e deverão compor o Apêndice do PPC. A </w:t>
      </w:r>
      <w:r w:rsidRPr="00C00D0F">
        <w:rPr>
          <w:rFonts w:asciiTheme="majorHAnsi" w:hAnsiTheme="majorHAnsi" w:cstheme="majorHAnsi"/>
          <w:sz w:val="24"/>
          <w:szCs w:val="24"/>
          <w:lang w:val="pt-BR"/>
        </w:rPr>
        <w:t>b</w:t>
      </w:r>
      <w:r w:rsidRPr="00C00D0F">
        <w:rPr>
          <w:rFonts w:asciiTheme="majorHAnsi" w:hAnsiTheme="majorHAnsi" w:cstheme="majorHAnsi"/>
          <w:sz w:val="24"/>
          <w:szCs w:val="24"/>
        </w:rPr>
        <w:t>ibliografia do curso dará prioridade para as obras clássicas de cada conteúdo curricular e material diverso que pode ser obtido na Internet. O material didático complementar será selecionado e indicado pelos professores a cada semestre.</w:t>
      </w:r>
    </w:p>
    <w:p w14:paraId="5412DB03" w14:textId="77777777" w:rsidR="007F2A73" w:rsidRPr="007F2A73" w:rsidRDefault="007F2A73" w:rsidP="007F2A73">
      <w:pPr>
        <w:pStyle w:val="Normal1"/>
        <w:tabs>
          <w:tab w:val="clear" w:pos="1615"/>
        </w:tabs>
        <w:rPr>
          <w:rFonts w:asciiTheme="majorHAnsi" w:eastAsia="Calibri" w:hAnsiTheme="majorHAnsi" w:cstheme="majorHAnsi"/>
          <w:u w:color="4875BD"/>
        </w:rPr>
      </w:pPr>
    </w:p>
    <w:p w14:paraId="7268D7A8" w14:textId="77777777" w:rsidR="007F2A73" w:rsidRPr="007F2A73" w:rsidRDefault="007F2A73" w:rsidP="007F2A73">
      <w:pPr>
        <w:pStyle w:val="Normal1"/>
        <w:tabs>
          <w:tab w:val="clear" w:pos="1615"/>
        </w:tabs>
        <w:rPr>
          <w:rFonts w:asciiTheme="majorHAnsi" w:hAnsiTheme="majorHAnsi" w:cstheme="majorHAnsi"/>
        </w:rPr>
      </w:pPr>
      <w:r w:rsidRPr="007F2A73">
        <w:rPr>
          <w:rFonts w:asciiTheme="majorHAnsi" w:hAnsiTheme="majorHAnsi" w:cstheme="majorHAnsi"/>
        </w:rPr>
        <w:br w:type="page"/>
      </w:r>
    </w:p>
    <w:p w14:paraId="3B263281" w14:textId="3DE13EC7" w:rsidR="007F2A73" w:rsidRPr="00C00D0F" w:rsidRDefault="00C00D0F"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80" w:name="_Toc70"/>
      <w:r w:rsidRPr="00C00D0F">
        <w:rPr>
          <w:rFonts w:asciiTheme="majorHAnsi" w:hAnsiTheme="majorHAnsi" w:cstheme="majorHAnsi"/>
          <w:color w:val="4875BD"/>
        </w:rPr>
        <w:lastRenderedPageBreak/>
        <w:t>REFERÊNCIAS</w:t>
      </w:r>
      <w:bookmarkEnd w:id="80"/>
    </w:p>
    <w:p w14:paraId="268A0BA2" w14:textId="77777777" w:rsidR="00C00D0F" w:rsidRDefault="00C00D0F" w:rsidP="00C00D0F">
      <w:pPr>
        <w:pStyle w:val="BodyA"/>
        <w:tabs>
          <w:tab w:val="clear" w:pos="1615"/>
        </w:tabs>
        <w:spacing w:line="276" w:lineRule="auto"/>
        <w:rPr>
          <w:rFonts w:asciiTheme="majorHAnsi" w:hAnsiTheme="majorHAnsi" w:cstheme="majorHAnsi"/>
          <w:lang w:val="en-US"/>
        </w:rPr>
      </w:pPr>
    </w:p>
    <w:p w14:paraId="436C5D0C" w14:textId="63B15EAD" w:rsidR="007F2A73" w:rsidRPr="007F2A73" w:rsidRDefault="007F2A73" w:rsidP="00C00D0F">
      <w:pPr>
        <w:pStyle w:val="BodyA"/>
        <w:tabs>
          <w:tab w:val="clear" w:pos="1615"/>
        </w:tabs>
        <w:spacing w:line="276" w:lineRule="auto"/>
        <w:rPr>
          <w:rFonts w:asciiTheme="majorHAnsi" w:hAnsiTheme="majorHAnsi" w:cstheme="majorHAnsi"/>
        </w:rPr>
      </w:pPr>
      <w:proofErr w:type="gramStart"/>
      <w:r w:rsidRPr="007F2A73">
        <w:rPr>
          <w:rFonts w:asciiTheme="majorHAnsi" w:hAnsiTheme="majorHAnsi" w:cstheme="majorHAnsi"/>
          <w:lang w:val="en-US"/>
        </w:rPr>
        <w:t>ACM/IEEE (2013).</w:t>
      </w:r>
      <w:proofErr w:type="gramEnd"/>
      <w:r w:rsidRPr="007F2A73">
        <w:rPr>
          <w:rFonts w:asciiTheme="majorHAnsi" w:hAnsiTheme="majorHAnsi" w:cstheme="majorHAnsi"/>
          <w:lang w:val="en-US"/>
        </w:rPr>
        <w:t xml:space="preserve"> </w:t>
      </w:r>
      <w:r w:rsidRPr="007F2A73">
        <w:rPr>
          <w:rFonts w:asciiTheme="majorHAnsi" w:hAnsiTheme="majorHAnsi" w:cstheme="majorHAnsi"/>
          <w:b/>
          <w:bCs/>
          <w:lang w:val="en-US"/>
        </w:rPr>
        <w:t>Computer Science Curricula 2013: Curriculum Guidelines for Undergraduate Degree Programs in Computer Science</w:t>
      </w:r>
      <w:r w:rsidRPr="007F2A73">
        <w:rPr>
          <w:rFonts w:asciiTheme="majorHAnsi" w:hAnsiTheme="majorHAnsi" w:cstheme="majorHAnsi"/>
          <w:lang w:val="en-US"/>
        </w:rPr>
        <w:t xml:space="preserve">. </w:t>
      </w:r>
      <w:r w:rsidRPr="007F2A73">
        <w:rPr>
          <w:rFonts w:asciiTheme="majorHAnsi" w:hAnsiTheme="majorHAnsi" w:cstheme="majorHAnsi"/>
          <w:lang w:val="pt-BR"/>
        </w:rPr>
        <w:t>Final Report. ACM, New York, NY, USA. 2013. Dispon</w:t>
      </w:r>
      <w:r w:rsidRPr="007F2A73">
        <w:rPr>
          <w:rFonts w:asciiTheme="majorHAnsi" w:hAnsiTheme="majorHAnsi" w:cstheme="majorHAnsi"/>
        </w:rPr>
        <w:t>í</w:t>
      </w:r>
      <w:r w:rsidRPr="007F2A73">
        <w:rPr>
          <w:rFonts w:asciiTheme="majorHAnsi" w:hAnsiTheme="majorHAnsi" w:cstheme="majorHAnsi"/>
          <w:lang w:val="pt-BR"/>
        </w:rPr>
        <w:t xml:space="preserve">vel em: </w:t>
      </w:r>
      <w:proofErr w:type="gramStart"/>
      <w:r w:rsidRPr="007F2A73">
        <w:rPr>
          <w:rFonts w:asciiTheme="majorHAnsi" w:hAnsiTheme="majorHAnsi" w:cstheme="majorHAnsi"/>
          <w:lang w:val="pt-BR"/>
        </w:rPr>
        <w:t>http://dx.doi.org/10.</w:t>
      </w:r>
      <w:proofErr w:type="gramEnd"/>
      <w:r w:rsidRPr="007F2A73">
        <w:rPr>
          <w:rFonts w:asciiTheme="majorHAnsi" w:hAnsiTheme="majorHAnsi" w:cstheme="majorHAnsi"/>
          <w:lang w:val="pt-BR"/>
        </w:rPr>
        <w:t xml:space="preserve">1145/2534860. </w:t>
      </w:r>
      <w:r w:rsidRPr="007F2A73">
        <w:rPr>
          <w:rFonts w:asciiTheme="majorHAnsi" w:hAnsiTheme="majorHAnsi" w:cstheme="majorHAnsi"/>
        </w:rPr>
        <w:t>Último acesso em: 27/01/2022.</w:t>
      </w:r>
    </w:p>
    <w:p w14:paraId="2F3A7B90"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rPr>
        <w:t xml:space="preserve">BRASSCOM, </w:t>
      </w:r>
      <w:r w:rsidRPr="007F2A73">
        <w:rPr>
          <w:rFonts w:asciiTheme="majorHAnsi" w:hAnsiTheme="majorHAnsi" w:cstheme="majorHAnsi"/>
          <w:b/>
          <w:bCs/>
        </w:rPr>
        <w:t>Demanda de talentos em TIC e estrat</w:t>
      </w:r>
      <w:r w:rsidRPr="007F2A73">
        <w:rPr>
          <w:rFonts w:asciiTheme="majorHAnsi" w:hAnsiTheme="majorHAnsi" w:cstheme="majorHAnsi"/>
          <w:b/>
          <w:bCs/>
          <w:lang w:val="fr-FR"/>
        </w:rPr>
        <w:t>é</w:t>
      </w:r>
      <w:r w:rsidRPr="007F2A73">
        <w:rPr>
          <w:rFonts w:asciiTheme="majorHAnsi" w:hAnsiTheme="majorHAnsi" w:cstheme="majorHAnsi"/>
          <w:b/>
          <w:bCs/>
        </w:rPr>
        <w:t>gias TCEM</w:t>
      </w:r>
      <w:r w:rsidRPr="007F2A73">
        <w:rPr>
          <w:rFonts w:asciiTheme="majorHAnsi" w:hAnsiTheme="majorHAnsi" w:cstheme="majorHAnsi"/>
        </w:rPr>
        <w:t xml:space="preserve">, São Paulo, 2021. </w:t>
      </w:r>
      <w:r w:rsidRPr="007F2A73">
        <w:rPr>
          <w:rFonts w:asciiTheme="majorHAnsi" w:hAnsiTheme="majorHAnsi" w:cstheme="majorHAnsi"/>
          <w:lang w:val="pt-BR"/>
        </w:rPr>
        <w:t>Dispon</w:t>
      </w:r>
      <w:r w:rsidRPr="007F2A73">
        <w:rPr>
          <w:rFonts w:asciiTheme="majorHAnsi" w:hAnsiTheme="majorHAnsi" w:cstheme="majorHAnsi"/>
        </w:rPr>
        <w:t>í</w:t>
      </w:r>
      <w:r w:rsidRPr="007F2A73">
        <w:rPr>
          <w:rFonts w:asciiTheme="majorHAnsi" w:hAnsiTheme="majorHAnsi" w:cstheme="majorHAnsi"/>
          <w:lang w:val="pt-BR"/>
        </w:rPr>
        <w:t xml:space="preserve">vel em: </w:t>
      </w:r>
      <w:proofErr w:type="gramStart"/>
      <w:r w:rsidRPr="007F2A73">
        <w:rPr>
          <w:rFonts w:asciiTheme="majorHAnsi" w:hAnsiTheme="majorHAnsi" w:cstheme="majorHAnsi"/>
        </w:rPr>
        <w:t>https</w:t>
      </w:r>
      <w:proofErr w:type="gramEnd"/>
      <w:r w:rsidRPr="007F2A73">
        <w:rPr>
          <w:rFonts w:asciiTheme="majorHAnsi" w:hAnsiTheme="majorHAnsi" w:cstheme="majorHAnsi"/>
        </w:rPr>
        <w:t>://brasscom.org.br/demanda-de-talentos-em-tic-e-estrategia-%cf%83-tcem/</w:t>
      </w:r>
    </w:p>
    <w:p w14:paraId="71A313DC" w14:textId="77777777" w:rsidR="007F2A73" w:rsidRPr="007F2A73" w:rsidRDefault="007F2A73" w:rsidP="00C00D0F">
      <w:pPr>
        <w:pStyle w:val="Normal1"/>
        <w:tabs>
          <w:tab w:val="clear" w:pos="1615"/>
        </w:tabs>
        <w:spacing w:line="276" w:lineRule="auto"/>
        <w:ind w:firstLine="0"/>
        <w:rPr>
          <w:rFonts w:asciiTheme="majorHAnsi" w:hAnsiTheme="majorHAnsi" w:cstheme="majorHAnsi"/>
          <w:u w:color="4C66DD"/>
        </w:rPr>
      </w:pPr>
      <w:r w:rsidRPr="007F2A73">
        <w:rPr>
          <w:rFonts w:asciiTheme="majorHAnsi" w:hAnsiTheme="majorHAnsi" w:cstheme="majorHAnsi"/>
          <w:u w:color="4C66DD"/>
        </w:rPr>
        <w:t xml:space="preserve">CEBRASPE. Centro Brasileiro de Pesquisa em Avaliação e Seleção e de Promoção de Eventos. </w:t>
      </w:r>
      <w:r w:rsidRPr="007F2A73">
        <w:rPr>
          <w:rFonts w:asciiTheme="majorHAnsi" w:hAnsiTheme="majorHAnsi" w:cstheme="majorHAnsi"/>
          <w:b/>
          <w:bCs/>
          <w:u w:color="4C66DD"/>
        </w:rPr>
        <w:t>“Documento contendo a proposta da missão, valores, objetivos e metas institucionais”</w:t>
      </w:r>
      <w:r w:rsidRPr="007F2A73">
        <w:rPr>
          <w:rFonts w:asciiTheme="majorHAnsi" w:hAnsiTheme="majorHAnsi" w:cstheme="majorHAnsi"/>
          <w:u w:color="4C66DD"/>
        </w:rPr>
        <w:t xml:space="preserve"> Autor: SOUSA, José Vieira de</w:t>
      </w:r>
      <w:proofErr w:type="gramStart"/>
      <w:r w:rsidRPr="007F2A73">
        <w:rPr>
          <w:rFonts w:asciiTheme="majorHAnsi" w:hAnsiTheme="majorHAnsi" w:cstheme="majorHAnsi"/>
          <w:u w:color="4C66DD"/>
        </w:rPr>
        <w:t>.;</w:t>
      </w:r>
      <w:proofErr w:type="gramEnd"/>
      <w:r w:rsidRPr="007F2A73">
        <w:rPr>
          <w:rFonts w:asciiTheme="majorHAnsi" w:hAnsiTheme="majorHAnsi" w:cstheme="majorHAnsi"/>
          <w:u w:color="4C66DD"/>
        </w:rPr>
        <w:t xml:space="preserve"> Coord. GRIBOSKI, Claudia Maffini, Brasília, DF, 2022a.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183DC2E1"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____________</w:t>
      </w:r>
      <w:proofErr w:type="gramStart"/>
      <w:r w:rsidRPr="007F2A73">
        <w:rPr>
          <w:rFonts w:asciiTheme="majorHAnsi" w:hAnsiTheme="majorHAnsi" w:cstheme="majorHAnsi"/>
          <w:u w:color="4C66DD"/>
        </w:rPr>
        <w:t>“</w:t>
      </w:r>
      <w:proofErr w:type="gramEnd"/>
      <w:r w:rsidRPr="007F2A73">
        <w:rPr>
          <w:rFonts w:asciiTheme="majorHAnsi" w:hAnsiTheme="majorHAnsi" w:cstheme="majorHAnsi"/>
          <w:b/>
          <w:bCs/>
          <w:u w:color="4C66DD"/>
        </w:rPr>
        <w:t>Documento proposição da organização didático-pedagógica dos cursos com métodos, técnicas e metodologias ativas de ensino que possibilitem a incorporação de avanços tecnológicos e que incentive a interdisciplinaridade e a promoção de ações inovadoras</w:t>
      </w:r>
      <w:r w:rsidRPr="007F2A73">
        <w:rPr>
          <w:rFonts w:asciiTheme="majorHAnsi" w:hAnsiTheme="majorHAnsi" w:cstheme="majorHAnsi"/>
          <w:u w:color="4C66DD"/>
        </w:rPr>
        <w:t>” Autor: CORTELAZZO, Angelo L.; Coord. GRIBOSKI, Claudia Maffini, Brasília, DF, 2021b. (Termo de Referência n. 012, Código n. 2021-012,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1469F135"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 xml:space="preserve">____________. </w:t>
      </w:r>
      <w:r w:rsidRPr="007F2A73">
        <w:rPr>
          <w:rFonts w:asciiTheme="majorHAnsi" w:hAnsiTheme="majorHAnsi" w:cstheme="majorHAnsi"/>
          <w:b/>
          <w:bCs/>
          <w:u w:color="4C66DD"/>
        </w:rPr>
        <w:t>“Documento contendo proposta das arquiteturas curriculares (perspectiva interdisciplinar)</w:t>
      </w:r>
      <w:r w:rsidRPr="007F2A73">
        <w:rPr>
          <w:rFonts w:asciiTheme="majorHAnsi" w:hAnsiTheme="majorHAnsi" w:cstheme="majorHAnsi"/>
          <w:u w:color="4C66DD"/>
        </w:rPr>
        <w:t xml:space="preserve">. </w:t>
      </w:r>
      <w:proofErr w:type="gramStart"/>
      <w:r w:rsidRPr="007F2A73">
        <w:rPr>
          <w:rFonts w:asciiTheme="majorHAnsi" w:hAnsiTheme="majorHAnsi" w:cstheme="majorHAnsi"/>
          <w:u w:color="4C66DD"/>
        </w:rPr>
        <w:t>“Autor: MEHLECKE, Querte, T.; Coord.</w:t>
      </w:r>
      <w:proofErr w:type="gramEnd"/>
      <w:r w:rsidRPr="007F2A73">
        <w:rPr>
          <w:rFonts w:asciiTheme="majorHAnsi" w:hAnsiTheme="majorHAnsi" w:cstheme="majorHAnsi"/>
          <w:u w:color="4C66DD"/>
        </w:rPr>
        <w:t xml:space="preserve"> GRIBOSKI, Claudia Maffini, Brasília, DF, 2022.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 (b).</w:t>
      </w:r>
    </w:p>
    <w:p w14:paraId="3F572BF6"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 xml:space="preserve">____________. </w:t>
      </w:r>
      <w:r w:rsidRPr="007F2A73">
        <w:rPr>
          <w:rFonts w:asciiTheme="majorHAnsi" w:hAnsiTheme="majorHAnsi" w:cstheme="majorHAnsi"/>
          <w:b/>
          <w:bCs/>
          <w:u w:color="4C66DD"/>
        </w:rPr>
        <w:t xml:space="preserve">Projetos Pedagógicos dos Cursos de Engenharia da Computação e Engenharia de Software </w:t>
      </w:r>
      <w:r w:rsidRPr="007F2A73">
        <w:rPr>
          <w:rFonts w:asciiTheme="majorHAnsi" w:hAnsiTheme="majorHAnsi" w:cstheme="majorHAnsi"/>
          <w:u w:color="4C66DD"/>
        </w:rPr>
        <w:t>“Autor: FOINA, Paulo</w:t>
      </w:r>
      <w:proofErr w:type="gramStart"/>
      <w:r w:rsidRPr="007F2A73">
        <w:rPr>
          <w:rFonts w:asciiTheme="majorHAnsi" w:hAnsiTheme="majorHAnsi" w:cstheme="majorHAnsi"/>
          <w:u w:color="4C66DD"/>
        </w:rPr>
        <w:t>.;</w:t>
      </w:r>
      <w:proofErr w:type="gramEnd"/>
      <w:r w:rsidRPr="007F2A73">
        <w:rPr>
          <w:rFonts w:asciiTheme="majorHAnsi" w:hAnsiTheme="majorHAnsi" w:cstheme="majorHAnsi"/>
          <w:u w:color="4C66DD"/>
        </w:rPr>
        <w:t xml:space="preserve"> Coord. GRIBOSKI, Claudia Maffini, Brasília, DF, 2022c. (Termo de Referência n. 021, Código n. 2021-021,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0E3E4E91"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____________. “</w:t>
      </w:r>
      <w:r w:rsidRPr="007F2A73">
        <w:rPr>
          <w:rFonts w:asciiTheme="majorHAnsi" w:hAnsiTheme="majorHAnsi" w:cstheme="majorHAnsi"/>
          <w:b/>
          <w:bCs/>
          <w:u w:color="4C66DD"/>
        </w:rPr>
        <w:t>Orientações normativas acadêmicas que tratam dos Estágios supervisionados, Atividades Complementares e Trabalho de Conclusão de Curso</w:t>
      </w:r>
      <w:r w:rsidRPr="007F2A73">
        <w:rPr>
          <w:rFonts w:asciiTheme="majorHAnsi" w:hAnsiTheme="majorHAnsi" w:cstheme="majorHAnsi"/>
          <w:u w:color="4C66DD"/>
        </w:rPr>
        <w:t xml:space="preserve">”. Autor: MEHLECKE, Querte, T.; Coord. GRIBOSKI, Claudia Maffini, Brasília, DF, </w:t>
      </w:r>
      <w:proofErr w:type="gramStart"/>
      <w:r w:rsidRPr="007F2A73">
        <w:rPr>
          <w:rFonts w:asciiTheme="majorHAnsi" w:hAnsiTheme="majorHAnsi" w:cstheme="majorHAnsi"/>
          <w:u w:color="4C66DD"/>
        </w:rPr>
        <w:t>2022d</w:t>
      </w:r>
      <w:proofErr w:type="gramEnd"/>
      <w:r w:rsidRPr="007F2A73">
        <w:rPr>
          <w:rFonts w:asciiTheme="majorHAnsi" w:hAnsiTheme="majorHAnsi" w:cstheme="majorHAnsi"/>
          <w:u w:color="4C66DD"/>
        </w:rPr>
        <w:t>.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0758CE1F"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r w:rsidRPr="007F2A73">
        <w:rPr>
          <w:rFonts w:asciiTheme="majorHAnsi" w:hAnsiTheme="majorHAnsi" w:cstheme="majorHAnsi"/>
          <w:u w:color="4C66DD"/>
        </w:rPr>
        <w:t xml:space="preserve">__________. Centro Brasileiro de Pesquisa em Avaliação e Seleção e de Promoção de Eventos. </w:t>
      </w:r>
      <w:r w:rsidRPr="007F2A73">
        <w:rPr>
          <w:rFonts w:asciiTheme="majorHAnsi" w:hAnsiTheme="majorHAnsi" w:cstheme="majorHAnsi"/>
          <w:b/>
          <w:bCs/>
          <w:u w:color="4C66DD"/>
        </w:rPr>
        <w:t>Documento de referência para orientar e subsidiar as discussões do colóquio: "</w:t>
      </w:r>
      <w:proofErr w:type="gramStart"/>
      <w:r w:rsidRPr="007F2A73">
        <w:rPr>
          <w:rFonts w:asciiTheme="majorHAnsi" w:hAnsiTheme="majorHAnsi" w:cstheme="majorHAnsi"/>
          <w:b/>
          <w:bCs/>
          <w:u w:color="4C66DD"/>
        </w:rPr>
        <w:t>UnDF</w:t>
      </w:r>
      <w:proofErr w:type="gramEnd"/>
      <w:r w:rsidRPr="007F2A73">
        <w:rPr>
          <w:rFonts w:asciiTheme="majorHAnsi" w:hAnsiTheme="majorHAnsi" w:cstheme="majorHAnsi"/>
          <w:b/>
          <w:bCs/>
          <w:u w:color="4C66DD"/>
        </w:rPr>
        <w:t xml:space="preserve"> Jorge Amaury: entre o projeto e a criação - diálogos sobre a universidade que queremos</w:t>
      </w:r>
      <w:r w:rsidRPr="007F2A73">
        <w:rPr>
          <w:rFonts w:asciiTheme="majorHAnsi" w:hAnsiTheme="majorHAnsi" w:cstheme="majorHAnsi"/>
          <w:u w:color="4C66DD"/>
        </w:rPr>
        <w:t xml:space="preserve">". Autor: SOUSA, José Vieira </w:t>
      </w:r>
      <w:r w:rsidRPr="007F2A73">
        <w:rPr>
          <w:rFonts w:asciiTheme="majorHAnsi" w:hAnsiTheme="majorHAnsi" w:cstheme="majorHAnsi"/>
          <w:u w:color="4C66DD"/>
        </w:rPr>
        <w:lastRenderedPageBreak/>
        <w:t>de</w:t>
      </w:r>
      <w:proofErr w:type="gramStart"/>
      <w:r w:rsidRPr="007F2A73">
        <w:rPr>
          <w:rFonts w:asciiTheme="majorHAnsi" w:hAnsiTheme="majorHAnsi" w:cstheme="majorHAnsi"/>
          <w:u w:color="4C66DD"/>
        </w:rPr>
        <w:t>.;</w:t>
      </w:r>
      <w:proofErr w:type="gramEnd"/>
      <w:r w:rsidRPr="007F2A73">
        <w:rPr>
          <w:rFonts w:asciiTheme="majorHAnsi" w:hAnsiTheme="majorHAnsi" w:cstheme="majorHAnsi"/>
          <w:u w:color="4C66DD"/>
        </w:rPr>
        <w:t xml:space="preserve"> Coord. GRIBOSKI, Claudia Maffini, Brasília, DF, 2021a. (Termo de Referência n. 8, Código n. 2021-008,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r w:rsidRPr="007F2A73">
        <w:rPr>
          <w:rFonts w:asciiTheme="majorHAnsi" w:hAnsiTheme="majorHAnsi" w:cstheme="majorHAnsi"/>
          <w:u w:color="4C66DD"/>
          <w:lang w:val="pt-BR"/>
        </w:rPr>
        <w:t>.</w:t>
      </w:r>
    </w:p>
    <w:p w14:paraId="74E82CA3"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u w:color="4C66DD"/>
        </w:rPr>
      </w:pPr>
    </w:p>
    <w:p w14:paraId="0A055DF5" w14:textId="77777777" w:rsidR="007F2A73" w:rsidRPr="007F2A73" w:rsidRDefault="007F2A73" w:rsidP="00C00D0F">
      <w:pPr>
        <w:pStyle w:val="BodyA"/>
        <w:tabs>
          <w:tab w:val="clear" w:pos="1615"/>
        </w:tabs>
        <w:spacing w:line="276" w:lineRule="auto"/>
        <w:rPr>
          <w:rFonts w:asciiTheme="majorHAnsi" w:hAnsiTheme="majorHAnsi" w:cstheme="majorHAnsi"/>
        </w:rPr>
      </w:pPr>
      <w:proofErr w:type="gramStart"/>
      <w:r w:rsidRPr="007F2A73">
        <w:rPr>
          <w:rFonts w:asciiTheme="majorHAnsi" w:hAnsiTheme="majorHAnsi" w:cstheme="majorHAnsi"/>
        </w:rPr>
        <w:t>B</w:t>
      </w:r>
      <w:r w:rsidRPr="007F2A73">
        <w:rPr>
          <w:rFonts w:asciiTheme="majorHAnsi" w:hAnsiTheme="majorHAnsi" w:cstheme="majorHAnsi"/>
          <w:lang w:val="pt-BR"/>
        </w:rPr>
        <w:t>D</w:t>
      </w:r>
      <w:r w:rsidRPr="007F2A73">
        <w:rPr>
          <w:rFonts w:asciiTheme="majorHAnsi" w:hAnsiTheme="majorHAnsi" w:cstheme="majorHAnsi"/>
          <w:lang w:val="nl-NL"/>
        </w:rPr>
        <w:t>ale</w:t>
      </w:r>
      <w:proofErr w:type="gramEnd"/>
      <w:r w:rsidRPr="007F2A73">
        <w:rPr>
          <w:rFonts w:asciiTheme="majorHAnsi" w:hAnsiTheme="majorHAnsi" w:cstheme="majorHAnsi"/>
          <w:lang w:val="nl-NL"/>
        </w:rPr>
        <w:t xml:space="preserve">, N.; Lewis, J. (2010). </w:t>
      </w:r>
      <w:r w:rsidRPr="007F2A73">
        <w:rPr>
          <w:rFonts w:asciiTheme="majorHAnsi" w:hAnsiTheme="majorHAnsi" w:cstheme="majorHAnsi"/>
          <w:b/>
          <w:bCs/>
        </w:rPr>
        <w:t>Ciência da Computação</w:t>
      </w:r>
      <w:r w:rsidRPr="007F2A73">
        <w:rPr>
          <w:rFonts w:asciiTheme="majorHAnsi" w:hAnsiTheme="majorHAnsi" w:cstheme="majorHAnsi"/>
        </w:rPr>
        <w:t xml:space="preserve">. </w:t>
      </w:r>
      <w:proofErr w:type="gramStart"/>
      <w:r w:rsidRPr="007F2A73">
        <w:rPr>
          <w:rFonts w:asciiTheme="majorHAnsi" w:hAnsiTheme="majorHAnsi" w:cstheme="majorHAnsi"/>
        </w:rPr>
        <w:t>4</w:t>
      </w:r>
      <w:proofErr w:type="gramEnd"/>
      <w:r w:rsidRPr="007F2A73">
        <w:rPr>
          <w:rFonts w:asciiTheme="majorHAnsi" w:hAnsiTheme="majorHAnsi" w:cstheme="majorHAnsi"/>
        </w:rPr>
        <w:t xml:space="preserve"> ed. Rio de Janeiro, LTC. </w:t>
      </w:r>
    </w:p>
    <w:p w14:paraId="0AF2337C"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de-DE"/>
        </w:rPr>
        <w:t xml:space="preserve">IBGE, </w:t>
      </w:r>
      <w:r w:rsidRPr="007F2A73">
        <w:rPr>
          <w:rFonts w:asciiTheme="majorHAnsi" w:hAnsiTheme="majorHAnsi" w:cstheme="majorHAnsi"/>
          <w:b/>
          <w:bCs/>
        </w:rPr>
        <w:t>Produto Interno Bruto</w:t>
      </w:r>
      <w:r w:rsidRPr="007F2A73">
        <w:rPr>
          <w:rFonts w:asciiTheme="majorHAnsi" w:hAnsiTheme="majorHAnsi" w:cstheme="majorHAnsi"/>
        </w:rPr>
        <w:t xml:space="preserve">, 2019. Disponível em: </w:t>
      </w:r>
      <w:proofErr w:type="gramStart"/>
      <w:r w:rsidRPr="007F2A73">
        <w:rPr>
          <w:rFonts w:asciiTheme="majorHAnsi" w:hAnsiTheme="majorHAnsi" w:cstheme="majorHAnsi"/>
        </w:rPr>
        <w:t>https</w:t>
      </w:r>
      <w:proofErr w:type="gramEnd"/>
      <w:r w:rsidRPr="007F2A73">
        <w:rPr>
          <w:rFonts w:asciiTheme="majorHAnsi" w:hAnsiTheme="majorHAnsi" w:cstheme="majorHAnsi"/>
        </w:rPr>
        <w:t>://www.ibge.gov.br/estatisticas/economicas/servicos/9028-pesquisa-anual-de-servicos.html?t=downloads&amp;utm_source=landing&amp;utm_medium=explica&amp;utm_campaign=</w:t>
      </w:r>
      <w:proofErr w:type="gramStart"/>
      <w:r w:rsidRPr="007F2A73">
        <w:rPr>
          <w:rFonts w:asciiTheme="majorHAnsi" w:hAnsiTheme="majorHAnsi" w:cstheme="majorHAnsi"/>
        </w:rPr>
        <w:t>pib</w:t>
      </w:r>
      <w:proofErr w:type="gramEnd"/>
    </w:p>
    <w:p w14:paraId="08ADC75C"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rPr>
        <w:t xml:space="preserve">MEC. </w:t>
      </w:r>
      <w:r w:rsidRPr="007F2A73">
        <w:rPr>
          <w:rFonts w:asciiTheme="majorHAnsi" w:hAnsiTheme="majorHAnsi" w:cstheme="majorHAnsi"/>
          <w:b/>
          <w:bCs/>
        </w:rPr>
        <w:t>Lei no 9.394, de 20 de dezembro de 1996</w:t>
      </w:r>
      <w:r w:rsidRPr="007F2A73">
        <w:rPr>
          <w:rFonts w:asciiTheme="majorHAnsi" w:hAnsiTheme="majorHAnsi" w:cstheme="majorHAnsi"/>
        </w:rPr>
        <w:t xml:space="preserve">, que estabelece as diretrizes e bases da educação nacional. </w:t>
      </w:r>
    </w:p>
    <w:p w14:paraId="0DC5C774"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Lei no 10.861, de 14 de abril de 2004</w:t>
      </w:r>
      <w:r w:rsidRPr="007F2A73">
        <w:rPr>
          <w:rFonts w:asciiTheme="majorHAnsi" w:hAnsiTheme="majorHAnsi" w:cstheme="majorHAnsi"/>
        </w:rPr>
        <w:t xml:space="preserve">, que institui o Sistema Nacional de Avaliação da Educação Superior (Sinaes) e dá outras providências. </w:t>
      </w:r>
    </w:p>
    <w:p w14:paraId="77815500"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 xml:space="preserve">____ </w:t>
      </w:r>
      <w:r w:rsidRPr="007F2A73">
        <w:rPr>
          <w:rFonts w:asciiTheme="majorHAnsi" w:hAnsiTheme="majorHAnsi" w:cstheme="majorHAnsi"/>
          <w:b/>
          <w:bCs/>
        </w:rPr>
        <w:t>Lei no 13.005, de 25 de junho de 2014</w:t>
      </w:r>
      <w:r w:rsidRPr="007F2A73">
        <w:rPr>
          <w:rFonts w:asciiTheme="majorHAnsi" w:hAnsiTheme="majorHAnsi" w:cstheme="majorHAnsi"/>
        </w:rPr>
        <w:t xml:space="preserve">, que aprova o Plano Nacional de Educação (PNE) e dá outras providências. </w:t>
      </w:r>
    </w:p>
    <w:p w14:paraId="37A6D31E"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Decreto no 5.296, de 02 de dezembro de 2004</w:t>
      </w:r>
      <w:r w:rsidRPr="007F2A73">
        <w:rPr>
          <w:rFonts w:asciiTheme="majorHAnsi" w:hAnsiTheme="majorHAnsi" w:cstheme="majorHAnsi"/>
          <w:lang w:val="pt-BR"/>
        </w:rPr>
        <w:t>, que disp</w:t>
      </w:r>
      <w:r w:rsidRPr="007F2A73">
        <w:rPr>
          <w:rFonts w:asciiTheme="majorHAnsi" w:hAnsiTheme="majorHAnsi" w:cstheme="majorHAnsi"/>
        </w:rPr>
        <w:t xml:space="preserve">õe sobre as condições de acesso para pessoas com deficiência e/ou mobilidade reduzida. </w:t>
      </w:r>
    </w:p>
    <w:p w14:paraId="15FDF1F4"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Decreto no 5.626, de 22 de dezembro de 2005</w:t>
      </w:r>
      <w:r w:rsidRPr="007F2A73">
        <w:rPr>
          <w:rFonts w:asciiTheme="majorHAnsi" w:hAnsiTheme="majorHAnsi" w:cstheme="majorHAnsi"/>
          <w:lang w:val="pt-BR"/>
        </w:rPr>
        <w:t>, que disp</w:t>
      </w:r>
      <w:r w:rsidRPr="007F2A73">
        <w:rPr>
          <w:rFonts w:asciiTheme="majorHAnsi" w:hAnsiTheme="majorHAnsi" w:cstheme="majorHAnsi"/>
        </w:rPr>
        <w:t xml:space="preserve">õe sobre a disciplina </w:t>
      </w:r>
      <w:proofErr w:type="gramStart"/>
      <w:r w:rsidRPr="007F2A73">
        <w:rPr>
          <w:rFonts w:asciiTheme="majorHAnsi" w:hAnsiTheme="majorHAnsi" w:cstheme="majorHAnsi"/>
        </w:rPr>
        <w:t>obrigat</w:t>
      </w:r>
      <w:r w:rsidRPr="007F2A73">
        <w:rPr>
          <w:rFonts w:asciiTheme="majorHAnsi" w:hAnsiTheme="majorHAnsi" w:cstheme="majorHAnsi"/>
          <w:lang w:val="pt-BR"/>
        </w:rPr>
        <w:t>ó</w:t>
      </w:r>
      <w:r w:rsidRPr="007F2A73">
        <w:rPr>
          <w:rFonts w:asciiTheme="majorHAnsi" w:hAnsiTheme="majorHAnsi" w:cstheme="majorHAnsi"/>
        </w:rPr>
        <w:t>ria/eletiva</w:t>
      </w:r>
      <w:proofErr w:type="gramEnd"/>
      <w:r w:rsidRPr="007F2A73">
        <w:rPr>
          <w:rFonts w:asciiTheme="majorHAnsi" w:hAnsiTheme="majorHAnsi" w:cstheme="majorHAnsi"/>
        </w:rPr>
        <w:t xml:space="preserve"> de Libras. </w:t>
      </w:r>
    </w:p>
    <w:p w14:paraId="4A37DF21"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 xml:space="preserve">Resolução </w:t>
      </w:r>
      <w:proofErr w:type="gramStart"/>
      <w:r w:rsidRPr="007F2A73">
        <w:rPr>
          <w:rFonts w:asciiTheme="majorHAnsi" w:hAnsiTheme="majorHAnsi" w:cstheme="majorHAnsi"/>
          <w:b/>
          <w:bCs/>
        </w:rPr>
        <w:t>no 2</w:t>
      </w:r>
      <w:proofErr w:type="gramEnd"/>
      <w:r w:rsidRPr="007F2A73">
        <w:rPr>
          <w:rFonts w:asciiTheme="majorHAnsi" w:hAnsiTheme="majorHAnsi" w:cstheme="majorHAnsi"/>
          <w:b/>
          <w:bCs/>
        </w:rPr>
        <w:t>, de 18 de junho de 2007</w:t>
      </w:r>
      <w:r w:rsidRPr="007F2A73">
        <w:rPr>
          <w:rFonts w:asciiTheme="majorHAnsi" w:hAnsiTheme="majorHAnsi" w:cstheme="majorHAnsi"/>
          <w:lang w:val="pt-BR"/>
        </w:rPr>
        <w:t>, que disp</w:t>
      </w:r>
      <w:r w:rsidRPr="007F2A73">
        <w:rPr>
          <w:rFonts w:asciiTheme="majorHAnsi" w:hAnsiTheme="majorHAnsi" w:cstheme="majorHAnsi"/>
        </w:rPr>
        <w:t>õe sobre a carga horá</w:t>
      </w:r>
      <w:r w:rsidRPr="007F2A73">
        <w:rPr>
          <w:rFonts w:asciiTheme="majorHAnsi" w:hAnsiTheme="majorHAnsi" w:cstheme="majorHAnsi"/>
          <w:lang w:val="it-IT"/>
        </w:rPr>
        <w:t>ria m</w:t>
      </w:r>
      <w:r w:rsidRPr="007F2A73">
        <w:rPr>
          <w:rFonts w:asciiTheme="majorHAnsi" w:hAnsiTheme="majorHAnsi" w:cstheme="majorHAnsi"/>
        </w:rPr>
        <w:t>ínima e os procedimentos relativos à integralizaçã</w:t>
      </w:r>
      <w:r w:rsidRPr="007F2A73">
        <w:rPr>
          <w:rFonts w:asciiTheme="majorHAnsi" w:hAnsiTheme="majorHAnsi" w:cstheme="majorHAnsi"/>
          <w:lang w:val="it-IT"/>
        </w:rPr>
        <w:t>o e dura</w:t>
      </w:r>
      <w:r w:rsidRPr="007F2A73">
        <w:rPr>
          <w:rFonts w:asciiTheme="majorHAnsi" w:hAnsiTheme="majorHAnsi" w:cstheme="majorHAnsi"/>
        </w:rPr>
        <w:t xml:space="preserve">ção dos cursos de graduação, bacharelados, na modalidade presencial. </w:t>
      </w:r>
    </w:p>
    <w:p w14:paraId="5C77C563"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____</w:t>
      </w:r>
      <w:r w:rsidRPr="007F2A73">
        <w:rPr>
          <w:rFonts w:asciiTheme="majorHAnsi" w:hAnsiTheme="majorHAnsi" w:cstheme="majorHAnsi"/>
          <w:b/>
          <w:bCs/>
        </w:rPr>
        <w:t xml:space="preserve">Portaria MEC </w:t>
      </w:r>
      <w:proofErr w:type="gramStart"/>
      <w:r w:rsidRPr="007F2A73">
        <w:rPr>
          <w:rFonts w:asciiTheme="majorHAnsi" w:hAnsiTheme="majorHAnsi" w:cstheme="majorHAnsi"/>
          <w:b/>
          <w:bCs/>
        </w:rPr>
        <w:t>no 40</w:t>
      </w:r>
      <w:proofErr w:type="gramEnd"/>
      <w:r w:rsidRPr="007F2A73">
        <w:rPr>
          <w:rFonts w:asciiTheme="majorHAnsi" w:hAnsiTheme="majorHAnsi" w:cstheme="majorHAnsi"/>
          <w:b/>
          <w:bCs/>
        </w:rPr>
        <w:t>, de 12 de dezembro de 2007</w:t>
      </w:r>
      <w:r w:rsidRPr="007F2A73">
        <w:rPr>
          <w:rFonts w:asciiTheme="majorHAnsi" w:hAnsiTheme="majorHAnsi" w:cstheme="majorHAnsi"/>
        </w:rPr>
        <w:t xml:space="preserve">, </w:t>
      </w:r>
      <w:r w:rsidRPr="007F2A73">
        <w:rPr>
          <w:rFonts w:asciiTheme="majorHAnsi" w:hAnsiTheme="majorHAnsi" w:cstheme="majorHAnsi"/>
          <w:b/>
          <w:bCs/>
        </w:rPr>
        <w:t>reeditada em 29 de dezembro de 2011</w:t>
      </w:r>
      <w:r w:rsidRPr="007F2A73">
        <w:rPr>
          <w:rFonts w:asciiTheme="majorHAnsi" w:hAnsiTheme="majorHAnsi" w:cstheme="majorHAnsi"/>
        </w:rPr>
        <w:t>, que institui o e-MEC, sistema eletrônico de fluxo de trabalho e gerenciamento de informações relativas aos processos de regulação, avaliaçã</w:t>
      </w:r>
      <w:r w:rsidRPr="007F2A73">
        <w:rPr>
          <w:rFonts w:asciiTheme="majorHAnsi" w:hAnsiTheme="majorHAnsi" w:cstheme="majorHAnsi"/>
          <w:lang w:val="it-IT"/>
        </w:rPr>
        <w:t>o e supervis</w:t>
      </w:r>
      <w:r w:rsidRPr="007F2A73">
        <w:rPr>
          <w:rFonts w:asciiTheme="majorHAnsi" w:hAnsiTheme="majorHAnsi" w:cstheme="majorHAnsi"/>
        </w:rPr>
        <w:t xml:space="preserve">ão da educação superior no sistema federal de educação; e o Cadastro e-MEC de Instituições e Cursos Superiores e consolida disposições sobre indicadores de qualidade, banco de avaliadores (Basis) e o Enade e outras disposições. </w:t>
      </w:r>
    </w:p>
    <w:p w14:paraId="79DC3CFB"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 xml:space="preserve">____ </w:t>
      </w:r>
      <w:r w:rsidRPr="007F2A73">
        <w:rPr>
          <w:rFonts w:asciiTheme="majorHAnsi" w:hAnsiTheme="majorHAnsi" w:cstheme="majorHAnsi"/>
          <w:b/>
          <w:bCs/>
        </w:rPr>
        <w:t xml:space="preserve">Resolução no 5/CNE-CES, de 16 de novembro de 2016 </w:t>
      </w:r>
      <w:r w:rsidRPr="007F2A73">
        <w:rPr>
          <w:rFonts w:asciiTheme="majorHAnsi" w:hAnsiTheme="majorHAnsi" w:cstheme="majorHAnsi"/>
        </w:rPr>
        <w:t>que institui as Diretrizes Curriculares Nacionais para os cursos de graduação na área da Computaçã</w:t>
      </w:r>
      <w:r w:rsidRPr="007F2A73">
        <w:rPr>
          <w:rFonts w:asciiTheme="majorHAnsi" w:hAnsiTheme="majorHAnsi" w:cstheme="majorHAnsi"/>
          <w:lang w:val="it-IT"/>
        </w:rPr>
        <w:t xml:space="preserve">o. </w:t>
      </w:r>
    </w:p>
    <w:p w14:paraId="111C571B" w14:textId="77777777" w:rsidR="007F2A73" w:rsidRPr="007F2A73" w:rsidRDefault="007F2A73" w:rsidP="00C00D0F">
      <w:pPr>
        <w:pStyle w:val="BodyA"/>
        <w:tabs>
          <w:tab w:val="clear" w:pos="1615"/>
        </w:tabs>
        <w:spacing w:line="276" w:lineRule="auto"/>
        <w:rPr>
          <w:rFonts w:asciiTheme="majorHAnsi" w:hAnsiTheme="majorHAnsi" w:cstheme="majorHAnsi"/>
        </w:rPr>
      </w:pPr>
      <w:r w:rsidRPr="007F2A73">
        <w:rPr>
          <w:rFonts w:asciiTheme="majorHAnsi" w:hAnsiTheme="majorHAnsi" w:cstheme="majorHAnsi"/>
          <w:lang w:val="pt-BR"/>
        </w:rPr>
        <w:t xml:space="preserve">____ </w:t>
      </w:r>
      <w:r w:rsidRPr="007F2A73">
        <w:rPr>
          <w:rFonts w:asciiTheme="majorHAnsi" w:hAnsiTheme="majorHAnsi" w:cstheme="majorHAnsi"/>
          <w:b/>
          <w:bCs/>
        </w:rPr>
        <w:t xml:space="preserve">Resolução no 7/CNECES, de 18 de dezembro de 2018 </w:t>
      </w:r>
      <w:r w:rsidRPr="007F2A73">
        <w:rPr>
          <w:rFonts w:asciiTheme="majorHAnsi" w:hAnsiTheme="majorHAnsi" w:cstheme="majorHAnsi"/>
        </w:rPr>
        <w:t>que estabelece as diretrizes para extensão na Educação Superior.</w:t>
      </w:r>
    </w:p>
    <w:p w14:paraId="33B45527" w14:textId="09F5E66C" w:rsidR="007F2A73" w:rsidRPr="007F2A73" w:rsidRDefault="007F2A73" w:rsidP="00C00D0F">
      <w:pPr>
        <w:pStyle w:val="Normal1"/>
        <w:tabs>
          <w:tab w:val="clear" w:pos="1615"/>
        </w:tabs>
        <w:spacing w:after="0" w:line="276" w:lineRule="auto"/>
        <w:ind w:firstLine="0"/>
        <w:rPr>
          <w:rFonts w:asciiTheme="majorHAnsi" w:hAnsiTheme="majorHAnsi" w:cstheme="majorHAnsi"/>
        </w:rPr>
      </w:pPr>
      <w:r w:rsidRPr="007F2A73">
        <w:rPr>
          <w:rFonts w:asciiTheme="majorHAnsi" w:hAnsiTheme="majorHAnsi" w:cstheme="majorHAnsi"/>
        </w:rPr>
        <w:t xml:space="preserve">Ferraz, A.P.C.M., Belhot, R.V. (2010) </w:t>
      </w:r>
      <w:r w:rsidRPr="007F2A73">
        <w:rPr>
          <w:rFonts w:asciiTheme="majorHAnsi" w:hAnsiTheme="majorHAnsi" w:cstheme="majorHAnsi"/>
          <w:b/>
          <w:bCs/>
        </w:rPr>
        <w:t>Taxonomia de Bloom: revisão teórica e apresentação das adequações do instrumento para definição de objetivos instrucionais</w:t>
      </w:r>
      <w:r w:rsidRPr="007F2A73">
        <w:rPr>
          <w:rFonts w:asciiTheme="majorHAnsi" w:hAnsiTheme="majorHAnsi" w:cstheme="majorHAnsi"/>
        </w:rPr>
        <w:t xml:space="preserve">, Gestão &amp; Produção, v. 17, n.2, p. 421-423. </w:t>
      </w:r>
    </w:p>
    <w:p w14:paraId="28339AF3" w14:textId="77777777" w:rsidR="007F2A73" w:rsidRPr="007F2A73" w:rsidRDefault="007F2A73" w:rsidP="00C00D0F">
      <w:pPr>
        <w:pStyle w:val="Normal1"/>
        <w:tabs>
          <w:tab w:val="clear" w:pos="1615"/>
        </w:tabs>
        <w:spacing w:after="0" w:line="276" w:lineRule="auto"/>
        <w:ind w:firstLine="0"/>
        <w:rPr>
          <w:rFonts w:asciiTheme="majorHAnsi" w:hAnsiTheme="majorHAnsi" w:cstheme="majorHAnsi"/>
        </w:rPr>
      </w:pPr>
      <w:r w:rsidRPr="007F2A73">
        <w:rPr>
          <w:rFonts w:asciiTheme="majorHAnsi" w:hAnsiTheme="majorHAnsi" w:cstheme="majorHAnsi"/>
        </w:rPr>
        <w:t xml:space="preserve">Zorzo, A. F.; Nunes, </w:t>
      </w:r>
      <w:proofErr w:type="gramStart"/>
      <w:r w:rsidRPr="007F2A73">
        <w:rPr>
          <w:rFonts w:asciiTheme="majorHAnsi" w:hAnsiTheme="majorHAnsi" w:cstheme="majorHAnsi"/>
        </w:rPr>
        <w:t>D.</w:t>
      </w:r>
      <w:proofErr w:type="gramEnd"/>
      <w:r w:rsidRPr="007F2A73">
        <w:rPr>
          <w:rFonts w:asciiTheme="majorHAnsi" w:hAnsiTheme="majorHAnsi" w:cstheme="majorHAnsi"/>
        </w:rPr>
        <w:t xml:space="preserve">; Matos, E.; Steinmacher, I.; Leite, J.; Araujo, R. M.; Correia, R.; Martins, S. </w:t>
      </w:r>
      <w:r w:rsidRPr="007F2A73">
        <w:rPr>
          <w:rFonts w:asciiTheme="majorHAnsi" w:hAnsiTheme="majorHAnsi" w:cstheme="majorHAnsi"/>
          <w:b/>
          <w:bCs/>
        </w:rPr>
        <w:t>Referenciais de Formação para os Cursos de Graduação em Computação</w:t>
      </w:r>
      <w:r w:rsidRPr="007F2A73">
        <w:rPr>
          <w:rFonts w:asciiTheme="majorHAnsi" w:hAnsiTheme="majorHAnsi" w:cstheme="majorHAnsi"/>
        </w:rPr>
        <w:t xml:space="preserve">. Sociedade Brasileira de Computação (SBC). 153p, 2017. ISBN 978-85-7669-424-3. </w:t>
      </w:r>
    </w:p>
    <w:p w14:paraId="5CC439F0" w14:textId="77777777" w:rsidR="007F2A73" w:rsidRPr="007F2A73" w:rsidRDefault="007F2A73" w:rsidP="007F2A73">
      <w:pPr>
        <w:pStyle w:val="Ttulo1"/>
        <w:tabs>
          <w:tab w:val="clear" w:pos="1615"/>
        </w:tabs>
        <w:ind w:firstLine="426"/>
        <w:rPr>
          <w:rFonts w:asciiTheme="majorHAnsi" w:hAnsiTheme="majorHAnsi" w:cstheme="majorHAnsi"/>
        </w:rPr>
      </w:pPr>
      <w:r w:rsidRPr="007F2A73">
        <w:rPr>
          <w:rFonts w:asciiTheme="majorHAnsi" w:eastAsia="Arial Unicode MS" w:hAnsiTheme="majorHAnsi" w:cstheme="majorHAnsi"/>
          <w:b w:val="0"/>
        </w:rPr>
        <w:br w:type="page"/>
      </w:r>
    </w:p>
    <w:p w14:paraId="6EEF93D0" w14:textId="03666323" w:rsidR="007F2A73" w:rsidRPr="00C00D0F" w:rsidRDefault="00C00D0F" w:rsidP="00086BA5">
      <w:pPr>
        <w:pStyle w:val="Ttulo1"/>
        <w:numPr>
          <w:ilvl w:val="0"/>
          <w:numId w:val="20"/>
        </w:numPr>
        <w:tabs>
          <w:tab w:val="clear" w:pos="1615"/>
        </w:tabs>
        <w:spacing w:before="0" w:after="0" w:line="360" w:lineRule="auto"/>
        <w:ind w:left="432" w:hanging="432"/>
        <w:jc w:val="both"/>
        <w:rPr>
          <w:rFonts w:asciiTheme="majorHAnsi" w:hAnsiTheme="majorHAnsi" w:cstheme="majorHAnsi"/>
          <w:color w:val="4875BD"/>
        </w:rPr>
      </w:pPr>
      <w:bookmarkStart w:id="81" w:name="_Toc71"/>
      <w:r w:rsidRPr="00C00D0F">
        <w:rPr>
          <w:rFonts w:asciiTheme="majorHAnsi" w:hAnsiTheme="majorHAnsi" w:cstheme="majorHAnsi"/>
          <w:color w:val="4875BD"/>
        </w:rPr>
        <w:lastRenderedPageBreak/>
        <w:t>ANEXOS E APÊNDICES</w:t>
      </w:r>
      <w:bookmarkEnd w:id="81"/>
    </w:p>
    <w:p w14:paraId="78068B6B" w14:textId="77777777" w:rsidR="007F2A73" w:rsidRPr="007F2A73" w:rsidRDefault="007F2A73" w:rsidP="007F2A73">
      <w:pPr>
        <w:pStyle w:val="BodyA"/>
        <w:tabs>
          <w:tab w:val="clear" w:pos="1615"/>
        </w:tabs>
        <w:rPr>
          <w:rFonts w:asciiTheme="majorHAnsi" w:hAnsiTheme="majorHAnsi" w:cstheme="majorHAnsi"/>
        </w:rPr>
      </w:pPr>
    </w:p>
    <w:p w14:paraId="2E1F87A0" w14:textId="77777777" w:rsidR="007F2A73" w:rsidRPr="00C00D0F" w:rsidRDefault="007F2A73" w:rsidP="00C00D0F">
      <w:pPr>
        <w:pStyle w:val="Normal1"/>
        <w:tabs>
          <w:tab w:val="clear" w:pos="1615"/>
        </w:tabs>
        <w:spacing w:line="360" w:lineRule="auto"/>
        <w:ind w:firstLine="709"/>
        <w:rPr>
          <w:rFonts w:asciiTheme="majorHAnsi" w:hAnsiTheme="majorHAnsi" w:cstheme="majorHAnsi"/>
          <w:sz w:val="24"/>
          <w:szCs w:val="24"/>
        </w:rPr>
      </w:pPr>
      <w:r w:rsidRPr="00C00D0F">
        <w:rPr>
          <w:rFonts w:asciiTheme="majorHAnsi" w:hAnsiTheme="majorHAnsi" w:cstheme="majorHAnsi"/>
          <w:sz w:val="24"/>
          <w:szCs w:val="24"/>
        </w:rPr>
        <w:t xml:space="preserve">Os </w:t>
      </w:r>
      <w:r w:rsidRPr="00C00D0F">
        <w:rPr>
          <w:rFonts w:asciiTheme="majorHAnsi" w:hAnsiTheme="majorHAnsi" w:cstheme="majorHAnsi"/>
          <w:sz w:val="24"/>
          <w:szCs w:val="24"/>
          <w:lang w:val="pt-BR"/>
        </w:rPr>
        <w:t>documentos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que deverão fazer parte dos</w:t>
      </w:r>
      <w:r w:rsidRPr="00C00D0F">
        <w:rPr>
          <w:rFonts w:asciiTheme="majorHAnsi" w:hAnsiTheme="majorHAnsi" w:cstheme="majorHAnsi"/>
          <w:sz w:val="24"/>
          <w:szCs w:val="24"/>
        </w:rPr>
        <w:t xml:space="preserve"> </w:t>
      </w:r>
      <w:r w:rsidRPr="00C00D0F">
        <w:rPr>
          <w:rFonts w:asciiTheme="majorHAnsi" w:hAnsiTheme="majorHAnsi" w:cstheme="majorHAnsi"/>
          <w:sz w:val="24"/>
          <w:szCs w:val="24"/>
          <w:lang w:val="pt-BR"/>
        </w:rPr>
        <w:t>PPCs dos cursos de Bacharelado em Sistemas de Informação e Bacharelado em Ciências da Computação</w:t>
      </w:r>
      <w:r w:rsidRPr="00C00D0F">
        <w:rPr>
          <w:rFonts w:asciiTheme="majorHAnsi" w:hAnsiTheme="majorHAnsi" w:cstheme="majorHAnsi"/>
          <w:sz w:val="24"/>
          <w:szCs w:val="24"/>
        </w:rPr>
        <w:t xml:space="preserve"> são os seguintes: os Componentes Curriculares e o Ementário, a Portaria de criação, a Portaria de criação do N</w:t>
      </w:r>
      <w:r w:rsidRPr="00C00D0F">
        <w:rPr>
          <w:rFonts w:asciiTheme="majorHAnsi" w:hAnsiTheme="majorHAnsi" w:cstheme="majorHAnsi"/>
          <w:sz w:val="24"/>
          <w:szCs w:val="24"/>
          <w:lang w:val="pt-BR"/>
        </w:rPr>
        <w:t xml:space="preserve">úcleo </w:t>
      </w:r>
      <w:r w:rsidRPr="00C00D0F">
        <w:rPr>
          <w:rFonts w:asciiTheme="majorHAnsi" w:hAnsiTheme="majorHAnsi" w:cstheme="majorHAnsi"/>
          <w:sz w:val="24"/>
          <w:szCs w:val="24"/>
        </w:rPr>
        <w:t>D</w:t>
      </w:r>
      <w:r w:rsidRPr="00C00D0F">
        <w:rPr>
          <w:rFonts w:asciiTheme="majorHAnsi" w:hAnsiTheme="majorHAnsi" w:cstheme="majorHAnsi"/>
          <w:sz w:val="24"/>
          <w:szCs w:val="24"/>
          <w:lang w:val="pt-BR"/>
        </w:rPr>
        <w:t>ocente Estruturante</w:t>
      </w:r>
      <w:r w:rsidRPr="00C00D0F">
        <w:rPr>
          <w:rFonts w:asciiTheme="majorHAnsi" w:hAnsiTheme="majorHAnsi" w:cstheme="majorHAnsi"/>
          <w:sz w:val="24"/>
          <w:szCs w:val="24"/>
        </w:rPr>
        <w:t xml:space="preserve">, a Portaria de Coordenação, a Resolução de Atividades Curriculares Complementares, a Resolução de Trabalho de Conclusão </w:t>
      </w:r>
      <w:r w:rsidRPr="00C00D0F">
        <w:rPr>
          <w:rFonts w:asciiTheme="majorHAnsi" w:hAnsiTheme="majorHAnsi" w:cstheme="majorHAnsi"/>
          <w:sz w:val="24"/>
          <w:szCs w:val="24"/>
          <w:lang w:val="pt-BR"/>
        </w:rPr>
        <w:t>d</w:t>
      </w:r>
      <w:r w:rsidRPr="00C00D0F">
        <w:rPr>
          <w:rFonts w:asciiTheme="majorHAnsi" w:hAnsiTheme="majorHAnsi" w:cstheme="majorHAnsi"/>
          <w:sz w:val="24"/>
          <w:szCs w:val="24"/>
        </w:rPr>
        <w:t>e Curso, a Ata de Aprovação do PPC em Colegiado, a Ata de Aprovação do PPC em</w:t>
      </w:r>
      <w:r w:rsidRPr="00C00D0F">
        <w:rPr>
          <w:rFonts w:asciiTheme="majorHAnsi" w:hAnsiTheme="majorHAnsi" w:cstheme="majorHAnsi"/>
          <w:sz w:val="24"/>
          <w:szCs w:val="24"/>
          <w:lang w:val="pt-BR"/>
        </w:rPr>
        <w:t xml:space="preserve"> instância colegiada apropriada</w:t>
      </w:r>
      <w:r w:rsidRPr="00C00D0F">
        <w:rPr>
          <w:rFonts w:asciiTheme="majorHAnsi" w:hAnsiTheme="majorHAnsi" w:cstheme="majorHAnsi"/>
          <w:sz w:val="24"/>
          <w:szCs w:val="24"/>
        </w:rPr>
        <w:t xml:space="preserve"> e a </w:t>
      </w:r>
      <w:r w:rsidRPr="00C00D0F">
        <w:rPr>
          <w:rFonts w:asciiTheme="majorHAnsi" w:hAnsiTheme="majorHAnsi" w:cstheme="majorHAnsi"/>
          <w:sz w:val="24"/>
          <w:szCs w:val="24"/>
          <w:lang w:val="pt-BR"/>
        </w:rPr>
        <w:t>Resolução</w:t>
      </w:r>
      <w:r w:rsidRPr="00C00D0F">
        <w:rPr>
          <w:rFonts w:asciiTheme="majorHAnsi" w:hAnsiTheme="majorHAnsi" w:cstheme="majorHAnsi"/>
          <w:sz w:val="24"/>
          <w:szCs w:val="24"/>
        </w:rPr>
        <w:t xml:space="preserve"> do Conselho Superior da </w:t>
      </w:r>
      <w:proofErr w:type="gramStart"/>
      <w:r w:rsidRPr="00C00D0F">
        <w:rPr>
          <w:rFonts w:asciiTheme="majorHAnsi" w:hAnsiTheme="majorHAnsi" w:cstheme="majorHAnsi"/>
          <w:sz w:val="24"/>
          <w:szCs w:val="24"/>
        </w:rPr>
        <w:t>UnDF</w:t>
      </w:r>
      <w:proofErr w:type="gramEnd"/>
      <w:r w:rsidRPr="00C00D0F">
        <w:rPr>
          <w:rFonts w:asciiTheme="majorHAnsi" w:hAnsiTheme="majorHAnsi" w:cstheme="majorHAnsi"/>
          <w:sz w:val="24"/>
          <w:szCs w:val="24"/>
        </w:rPr>
        <w:t xml:space="preserve"> que aprova </w:t>
      </w:r>
      <w:r w:rsidRPr="00C00D0F">
        <w:rPr>
          <w:rFonts w:asciiTheme="majorHAnsi" w:hAnsiTheme="majorHAnsi" w:cstheme="majorHAnsi"/>
          <w:sz w:val="24"/>
          <w:szCs w:val="24"/>
          <w:lang w:val="pt-BR"/>
        </w:rPr>
        <w:t>o respectivo</w:t>
      </w:r>
      <w:r w:rsidRPr="00C00D0F">
        <w:rPr>
          <w:rFonts w:asciiTheme="majorHAnsi" w:hAnsiTheme="majorHAnsi" w:cstheme="majorHAnsi"/>
          <w:sz w:val="24"/>
          <w:szCs w:val="24"/>
        </w:rPr>
        <w:t xml:space="preserve"> PPC. </w:t>
      </w:r>
    </w:p>
    <w:p w14:paraId="679C2BE6" w14:textId="1C88F133" w:rsidR="008E5D88" w:rsidRPr="007F2A73" w:rsidRDefault="008E5D88" w:rsidP="007F2A73">
      <w:pPr>
        <w:tabs>
          <w:tab w:val="clear" w:pos="1615"/>
          <w:tab w:val="left" w:pos="7797"/>
        </w:tabs>
        <w:spacing w:line="360" w:lineRule="auto"/>
        <w:ind w:right="-1" w:firstLine="709"/>
        <w:jc w:val="both"/>
        <w:rPr>
          <w:rFonts w:asciiTheme="majorHAnsi" w:eastAsia="Arial" w:hAnsiTheme="majorHAnsi" w:cstheme="majorHAnsi"/>
          <w:sz w:val="20"/>
          <w:szCs w:val="20"/>
          <w:lang w:val="pt-PT"/>
        </w:rPr>
      </w:pPr>
    </w:p>
    <w:bookmarkEnd w:id="0"/>
    <w:bookmarkEnd w:id="4"/>
    <w:p w14:paraId="746B2DB7" w14:textId="606A2896" w:rsidR="00A54802" w:rsidRPr="007F2A73" w:rsidRDefault="00A54802" w:rsidP="007F2A73">
      <w:pPr>
        <w:tabs>
          <w:tab w:val="clear" w:pos="1615"/>
        </w:tabs>
        <w:jc w:val="both"/>
        <w:rPr>
          <w:rFonts w:asciiTheme="majorHAnsi" w:hAnsiTheme="majorHAnsi" w:cstheme="majorHAnsi"/>
        </w:rPr>
      </w:pPr>
    </w:p>
    <w:sectPr w:rsidR="00A54802" w:rsidRPr="007F2A73" w:rsidSect="007F2A73">
      <w:pgSz w:w="11906" w:h="16838"/>
      <w:pgMar w:top="1134" w:right="1274" w:bottom="1701" w:left="1134" w:header="708"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7D2EB" w14:textId="77777777" w:rsidR="00BD0D2C" w:rsidRDefault="00BD0D2C" w:rsidP="00D703CD">
      <w:pPr>
        <w:spacing w:after="0"/>
      </w:pPr>
      <w:r>
        <w:separator/>
      </w:r>
    </w:p>
    <w:p w14:paraId="5E935C8F" w14:textId="77777777" w:rsidR="00BD0D2C" w:rsidRDefault="00BD0D2C"/>
  </w:endnote>
  <w:endnote w:type="continuationSeparator" w:id="0">
    <w:p w14:paraId="3E1B7A4E" w14:textId="77777777" w:rsidR="00BD0D2C" w:rsidRDefault="00BD0D2C" w:rsidP="00D703CD">
      <w:pPr>
        <w:spacing w:after="0"/>
      </w:pPr>
      <w:r>
        <w:continuationSeparator/>
      </w:r>
    </w:p>
    <w:p w14:paraId="3F2FD74E" w14:textId="77777777" w:rsidR="00BD0D2C" w:rsidRDefault="00BD0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utura Lt BT">
    <w:altName w:val="Century Gothic"/>
    <w:panose1 w:val="00000000000000000000"/>
    <w:charset w:val="00"/>
    <w:family w:val="swiss"/>
    <w:notTrueType/>
    <w:pitch w:val="default"/>
    <w:sig w:usb0="00000003" w:usb1="00000000" w:usb2="00000000" w:usb3="00000000" w:csb0="000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A24B" w14:textId="30F7CD86" w:rsidR="00B64FD2" w:rsidRDefault="004254B5">
    <w:pPr>
      <w:pStyle w:val="Rodap"/>
    </w:pPr>
    <w:r>
      <w:rPr>
        <w:noProof/>
        <w:lang w:eastAsia="pt-BR"/>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20" name="Imagem 20"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762EB9">
      <w:rPr>
        <w:noProof/>
        <w:color w:val="4875BD" w:themeColor="text1"/>
      </w:rPr>
      <w:t>21</w:t>
    </w:r>
    <w:r w:rsidR="006D0EA4" w:rsidRPr="00E436BA">
      <w:rPr>
        <w:color w:val="4875BD" w:themeColor="tex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EDA9D" w14:textId="77777777" w:rsidR="00BD0D2C" w:rsidRDefault="00BD0D2C" w:rsidP="00D703CD">
      <w:pPr>
        <w:spacing w:after="0"/>
      </w:pPr>
      <w:r>
        <w:separator/>
      </w:r>
    </w:p>
    <w:p w14:paraId="4115A861" w14:textId="77777777" w:rsidR="00BD0D2C" w:rsidRDefault="00BD0D2C"/>
  </w:footnote>
  <w:footnote w:type="continuationSeparator" w:id="0">
    <w:p w14:paraId="734AB51C" w14:textId="77777777" w:rsidR="00BD0D2C" w:rsidRDefault="00BD0D2C" w:rsidP="00D703CD">
      <w:pPr>
        <w:spacing w:after="0"/>
      </w:pPr>
      <w:r>
        <w:continuationSeparator/>
      </w:r>
    </w:p>
    <w:p w14:paraId="1412D81A" w14:textId="77777777" w:rsidR="00BD0D2C" w:rsidRDefault="00BD0D2C"/>
  </w:footnote>
  <w:footnote w:id="1">
    <w:p w14:paraId="62B1ACF8" w14:textId="77777777" w:rsidR="007F2A73" w:rsidRDefault="007F2A73" w:rsidP="007F2A73">
      <w:pPr>
        <w:pStyle w:val="Footnote"/>
      </w:pPr>
      <w:r>
        <w:rPr>
          <w:vertAlign w:val="superscript"/>
        </w:rPr>
        <w:footnoteRef/>
      </w:r>
      <w:r>
        <w:t xml:space="preserve"> </w:t>
      </w:r>
      <w:r>
        <w:rPr>
          <w:rFonts w:ascii="Cambria" w:hAnsi="Cambria"/>
          <w:sz w:val="18"/>
          <w:szCs w:val="18"/>
        </w:rPr>
        <w:t>A Brasscom, Associação das Empresas de Tecnologia da Informaçã</w:t>
      </w:r>
      <w:r>
        <w:rPr>
          <w:rFonts w:ascii="Cambria" w:hAnsi="Cambria"/>
          <w:sz w:val="18"/>
          <w:szCs w:val="18"/>
          <w:lang w:val="it-IT"/>
        </w:rPr>
        <w:t>o e Comunica</w:t>
      </w:r>
      <w:r>
        <w:rPr>
          <w:rFonts w:ascii="Cambria" w:hAnsi="Cambria"/>
          <w:sz w:val="18"/>
          <w:szCs w:val="18"/>
        </w:rPr>
        <w:t>ção (TIC) e de Tecnologias Digitais, promove o setor de TIC junto aos poderes públicos, clientes públicos e privados e outras entidades representativas, de forma fundamentada, propagando tendências e inovações, intensificando relaçõ</w:t>
      </w:r>
      <w:r>
        <w:rPr>
          <w:rFonts w:ascii="Cambria" w:hAnsi="Cambria"/>
          <w:sz w:val="18"/>
          <w:szCs w:val="18"/>
          <w:lang w:val="it-IT"/>
        </w:rPr>
        <w:t>es, propondo pol</w:t>
      </w:r>
      <w:r>
        <w:rPr>
          <w:rFonts w:ascii="Cambria" w:hAnsi="Cambria"/>
          <w:sz w:val="18"/>
          <w:szCs w:val="18"/>
        </w:rPr>
        <w:t xml:space="preserve">íticas públicas e promovendo o crescimento do mercado. Extraído de </w:t>
      </w:r>
      <w:proofErr w:type="gramStart"/>
      <w:r>
        <w:rPr>
          <w:rFonts w:ascii="Cambria" w:hAnsi="Cambria"/>
          <w:sz w:val="18"/>
          <w:szCs w:val="18"/>
        </w:rPr>
        <w:t>https</w:t>
      </w:r>
      <w:proofErr w:type="gramEnd"/>
      <w:r>
        <w:rPr>
          <w:rFonts w:ascii="Cambria" w:hAnsi="Cambria"/>
          <w:sz w:val="18"/>
          <w:szCs w:val="18"/>
        </w:rPr>
        <w:t>://brasscom.org.br/</w:t>
      </w:r>
      <w:r w:rsidRPr="00890CAE">
        <w:rPr>
          <w:rFonts w:ascii="Cambria" w:hAnsi="Cambria"/>
          <w:sz w:val="18"/>
          <w:szCs w:val="18"/>
          <w:lang w:val="pt-BR"/>
        </w:rPr>
        <w:t>.</w:t>
      </w:r>
    </w:p>
  </w:footnote>
  <w:footnote w:id="2">
    <w:p w14:paraId="55458793" w14:textId="77777777" w:rsidR="007F2A73" w:rsidRDefault="007F2A73" w:rsidP="007F2A73">
      <w:pPr>
        <w:pStyle w:val="Footnote"/>
      </w:pPr>
      <w:r>
        <w:rPr>
          <w:vertAlign w:val="superscript"/>
        </w:rPr>
        <w:footnoteRef/>
      </w:r>
      <w:r>
        <w:t xml:space="preserve"> </w:t>
      </w:r>
      <w:r w:rsidRPr="00890CAE">
        <w:rPr>
          <w:rFonts w:ascii="Cambria" w:hAnsi="Cambria"/>
          <w:sz w:val="18"/>
          <w:szCs w:val="18"/>
          <w:lang w:val="pt-BR"/>
        </w:rPr>
        <w:t>O conceito de Escritório de Projetos pode ser também partilhado entre os vários cursos da área da computação, como mais um ponto de integração operacional entre eles.</w:t>
      </w:r>
    </w:p>
  </w:footnote>
  <w:footnote w:id="3">
    <w:p w14:paraId="676EF84E" w14:textId="77777777" w:rsidR="007F2A73" w:rsidRDefault="007F2A73" w:rsidP="007F2A73">
      <w:pPr>
        <w:pStyle w:val="Footnote"/>
      </w:pPr>
      <w:r>
        <w:rPr>
          <w:vertAlign w:val="superscript"/>
        </w:rPr>
        <w:footnoteRef/>
      </w:r>
      <w:r>
        <w:t xml:space="preserve"> </w:t>
      </w:r>
      <w:r w:rsidRPr="00890CAE">
        <w:rPr>
          <w:rFonts w:ascii="Calibri Light" w:hAnsi="Calibri Light"/>
          <w:sz w:val="18"/>
          <w:szCs w:val="18"/>
          <w:lang w:val="pt-BR"/>
        </w:rPr>
        <w:t>Em se tratando de</w:t>
      </w:r>
      <w:r>
        <w:rPr>
          <w:rFonts w:ascii="Calibri Light" w:hAnsi="Calibri Light"/>
          <w:sz w:val="18"/>
          <w:szCs w:val="18"/>
        </w:rPr>
        <w:t xml:space="preserve"> IES públicas brasileiras</w:t>
      </w:r>
      <w:r w:rsidRPr="00890CAE">
        <w:rPr>
          <w:rFonts w:ascii="Calibri Light" w:hAnsi="Calibri Light"/>
          <w:sz w:val="18"/>
          <w:szCs w:val="18"/>
          <w:lang w:val="pt-BR"/>
        </w:rPr>
        <w:t>, raros são os exemplos de Programa ALUMNI, nos moldes propostos para este ALUMNI. Instituto Tecnológico de Aeronáutica (ITA), Escola Politécnica da Universidade de São Paulo (POLI) e alguns outros poucos exemplos possuem programas que se assemelham a es</w:t>
      </w:r>
      <w:r>
        <w:rPr>
          <w:rFonts w:ascii="Calibri Light" w:hAnsi="Calibri Light"/>
          <w:sz w:val="18"/>
          <w:szCs w:val="18"/>
          <w:lang w:val="pt-BR"/>
        </w:rPr>
        <w:t>s</w:t>
      </w:r>
      <w:r w:rsidRPr="00890CAE">
        <w:rPr>
          <w:rFonts w:ascii="Calibri Light" w:hAnsi="Calibri Light"/>
          <w:sz w:val="18"/>
          <w:szCs w:val="18"/>
          <w:lang w:val="pt-BR"/>
        </w:rPr>
        <w:t>e.</w:t>
      </w:r>
    </w:p>
  </w:footnote>
  <w:footnote w:id="4">
    <w:p w14:paraId="2738A360" w14:textId="77777777" w:rsidR="007F2A73" w:rsidRDefault="007F2A73" w:rsidP="007F2A73">
      <w:pPr>
        <w:pStyle w:val="Footnote"/>
      </w:pPr>
      <w:r>
        <w:rPr>
          <w:vertAlign w:val="superscript"/>
        </w:rPr>
        <w:footnoteRef/>
      </w:r>
      <w:r>
        <w:t xml:space="preserve"> </w:t>
      </w:r>
      <w:r w:rsidRPr="00890CAE">
        <w:rPr>
          <w:rFonts w:ascii="Calibri Light" w:hAnsi="Calibri Light"/>
          <w:sz w:val="18"/>
          <w:szCs w:val="18"/>
          <w:lang w:val="pt-BR"/>
        </w:rPr>
        <w:t>Web Content Accessibility Guidelines:</w:t>
      </w:r>
      <w:r>
        <w:rPr>
          <w:rFonts w:ascii="Calibri Light" w:hAnsi="Calibri Light"/>
          <w:sz w:val="18"/>
          <w:szCs w:val="18"/>
        </w:rPr>
        <w:t xml:space="preserve"> Diretrizes de Acessibilidade para o Conteúdo da Web </w:t>
      </w:r>
      <w:proofErr w:type="gramStart"/>
      <w:r>
        <w:rPr>
          <w:rFonts w:ascii="Calibri Light" w:hAnsi="Calibri Light"/>
          <w:sz w:val="18"/>
          <w:szCs w:val="18"/>
        </w:rPr>
        <w:t>são</w:t>
      </w:r>
      <w:proofErr w:type="gramEnd"/>
      <w:r>
        <w:rPr>
          <w:rFonts w:ascii="Calibri Light" w:hAnsi="Calibri Light"/>
          <w:sz w:val="18"/>
          <w:szCs w:val="18"/>
        </w:rPr>
        <w:t xml:space="preserve"> parte de uma s</w:t>
      </w:r>
      <w:r>
        <w:rPr>
          <w:rFonts w:ascii="Calibri Light" w:hAnsi="Calibri Light"/>
          <w:sz w:val="18"/>
          <w:szCs w:val="18"/>
          <w:lang w:val="fr-FR"/>
        </w:rPr>
        <w:t>é</w:t>
      </w:r>
      <w:r>
        <w:rPr>
          <w:rFonts w:ascii="Calibri Light" w:hAnsi="Calibri Light"/>
          <w:sz w:val="18"/>
          <w:szCs w:val="18"/>
        </w:rPr>
        <w:t>rie de recomendações para acessibilidade para a web publicadas pela Web Accessibility Initiative do W3C</w:t>
      </w:r>
      <w:r w:rsidRPr="00890CAE">
        <w:rPr>
          <w:rFonts w:ascii="Calibri Light" w:hAnsi="Calibri Light"/>
          <w:sz w:val="18"/>
          <w:szCs w:val="18"/>
          <w:lang w:val="pt-BR"/>
        </w:rPr>
        <w:t xml:space="preserve"> (https://www.w3.org/TR/WCAG/).</w:t>
      </w:r>
    </w:p>
  </w:footnote>
  <w:footnote w:id="5">
    <w:p w14:paraId="42E067F3" w14:textId="77777777" w:rsidR="007F2A73" w:rsidRDefault="007F2A73" w:rsidP="007F2A73">
      <w:pPr>
        <w:pStyle w:val="Footnote"/>
      </w:pPr>
      <w:r>
        <w:rPr>
          <w:vertAlign w:val="superscript"/>
        </w:rPr>
        <w:footnoteRef/>
      </w:r>
      <w:r>
        <w:t xml:space="preserve"> </w:t>
      </w:r>
      <w:r>
        <w:rPr>
          <w:rFonts w:ascii="Calibri Light" w:hAnsi="Calibri Light"/>
          <w:sz w:val="18"/>
          <w:szCs w:val="18"/>
        </w:rPr>
        <w:t>O Modelo de Acessibilidade em Governo Eletrônico (</w:t>
      </w:r>
      <w:proofErr w:type="gramStart"/>
      <w:r>
        <w:rPr>
          <w:rFonts w:ascii="Calibri Light" w:hAnsi="Calibri Light"/>
          <w:sz w:val="18"/>
          <w:szCs w:val="18"/>
        </w:rPr>
        <w:t>eMAG</w:t>
      </w:r>
      <w:proofErr w:type="gramEnd"/>
      <w:r>
        <w:rPr>
          <w:rFonts w:ascii="Calibri Light" w:hAnsi="Calibri Light"/>
          <w:sz w:val="18"/>
          <w:szCs w:val="18"/>
        </w:rPr>
        <w:t>) consiste em um conjunto de recomendações a ser considerado para que o processo de acessibilidade dos sítios e dos portais do governo brasileiro seja conduzido de forma padronizada e de fá</w:t>
      </w:r>
      <w:r>
        <w:rPr>
          <w:rFonts w:ascii="Calibri Light" w:hAnsi="Calibri Light"/>
          <w:sz w:val="18"/>
          <w:szCs w:val="18"/>
          <w:lang w:val="fr-FR"/>
        </w:rPr>
        <w:t>cil implementa</w:t>
      </w:r>
      <w:r>
        <w:rPr>
          <w:rFonts w:ascii="Calibri Light" w:hAnsi="Calibri Light"/>
          <w:sz w:val="18"/>
          <w:szCs w:val="18"/>
        </w:rPr>
        <w:t>ção</w:t>
      </w:r>
      <w:r w:rsidRPr="00890CAE">
        <w:rPr>
          <w:rFonts w:ascii="Calibri Light" w:hAnsi="Calibri Light"/>
          <w:sz w:val="18"/>
          <w:szCs w:val="18"/>
          <w:lang w:val="pt-BR"/>
        </w:rPr>
        <w:t xml:space="preserve"> (</w:t>
      </w:r>
      <w:r>
        <w:rPr>
          <w:rFonts w:ascii="Calibri Light" w:hAnsi="Calibri Light"/>
          <w:sz w:val="18"/>
          <w:szCs w:val="18"/>
        </w:rPr>
        <w:t>https://www.gov.br/governodigital/pt-br/acessibilidade-digital/modelo-de-acessibilidade</w:t>
      </w:r>
      <w:r w:rsidRPr="00890CAE">
        <w:rPr>
          <w:rFonts w:ascii="Calibri Light" w:hAnsi="Calibri Light"/>
          <w:sz w:val="18"/>
          <w:szCs w:val="18"/>
          <w:lang w:val="pt-BR"/>
        </w:rPr>
        <w:t>).</w:t>
      </w:r>
    </w:p>
  </w:footnote>
  <w:footnote w:id="6">
    <w:p w14:paraId="3600B975" w14:textId="77777777" w:rsidR="007F2A73" w:rsidRDefault="007F2A73" w:rsidP="007F2A73">
      <w:pPr>
        <w:pStyle w:val="Footnote"/>
      </w:pPr>
      <w:r>
        <w:rPr>
          <w:vertAlign w:val="superscript"/>
        </w:rPr>
        <w:footnoteRef/>
      </w:r>
      <w:r>
        <w:t xml:space="preserve"> </w:t>
      </w:r>
      <w:r>
        <w:rPr>
          <w:rFonts w:ascii="Cambria" w:hAnsi="Cambria"/>
          <w:sz w:val="18"/>
          <w:szCs w:val="18"/>
        </w:rPr>
        <w:t>O Escrit</w:t>
      </w:r>
      <w:r w:rsidRPr="00890CAE">
        <w:rPr>
          <w:rFonts w:ascii="Cambria" w:hAnsi="Cambria"/>
          <w:sz w:val="18"/>
          <w:szCs w:val="18"/>
          <w:lang w:val="pt-BR"/>
        </w:rPr>
        <w:t>ó</w:t>
      </w:r>
      <w:r>
        <w:rPr>
          <w:rFonts w:ascii="Cambria" w:hAnsi="Cambria"/>
          <w:sz w:val="18"/>
          <w:szCs w:val="18"/>
        </w:rPr>
        <w:t xml:space="preserve">rio de Projetos e Extensão da </w:t>
      </w:r>
      <w:proofErr w:type="gramStart"/>
      <w:r>
        <w:rPr>
          <w:rFonts w:ascii="Cambria" w:hAnsi="Cambria"/>
          <w:sz w:val="18"/>
          <w:szCs w:val="18"/>
        </w:rPr>
        <w:t>UnDF</w:t>
      </w:r>
      <w:proofErr w:type="gramEnd"/>
      <w:r>
        <w:rPr>
          <w:rFonts w:ascii="Cambria" w:hAnsi="Cambria"/>
          <w:sz w:val="18"/>
          <w:szCs w:val="18"/>
        </w:rPr>
        <w:t xml:space="preserve"> </w:t>
      </w:r>
      <w:r>
        <w:rPr>
          <w:rFonts w:ascii="Cambria" w:hAnsi="Cambria"/>
          <w:sz w:val="18"/>
          <w:szCs w:val="18"/>
          <w:lang w:val="fr-FR"/>
        </w:rPr>
        <w:t xml:space="preserve">é </w:t>
      </w:r>
      <w:r>
        <w:rPr>
          <w:rFonts w:ascii="Cambria" w:hAnsi="Cambria"/>
          <w:sz w:val="18"/>
          <w:szCs w:val="18"/>
        </w:rPr>
        <w:t>uma organização de prestação de serviços de desenvolvimento de soluções e de pequenas consultorias tecnol</w:t>
      </w:r>
      <w:r w:rsidRPr="00890CAE">
        <w:rPr>
          <w:rFonts w:ascii="Cambria" w:hAnsi="Cambria"/>
          <w:sz w:val="18"/>
          <w:szCs w:val="18"/>
          <w:lang w:val="pt-BR"/>
        </w:rPr>
        <w:t>ó</w:t>
      </w:r>
      <w:r>
        <w:rPr>
          <w:rFonts w:ascii="Cambria" w:hAnsi="Cambria"/>
          <w:sz w:val="18"/>
          <w:szCs w:val="18"/>
        </w:rPr>
        <w:t>gicas realizadas pelos alunos com orientaçã</w:t>
      </w:r>
      <w:r>
        <w:rPr>
          <w:rFonts w:ascii="Cambria" w:hAnsi="Cambria"/>
          <w:sz w:val="18"/>
          <w:szCs w:val="18"/>
          <w:lang w:val="it-IT"/>
        </w:rPr>
        <w:t>o e supervis</w:t>
      </w:r>
      <w:r>
        <w:rPr>
          <w:rFonts w:ascii="Cambria" w:hAnsi="Cambria"/>
          <w:sz w:val="18"/>
          <w:szCs w:val="18"/>
        </w:rPr>
        <w:t>ão dos professores do curso.</w:t>
      </w:r>
    </w:p>
  </w:footnote>
  <w:footnote w:id="7">
    <w:p w14:paraId="54D791B9" w14:textId="77777777" w:rsidR="007F2A73" w:rsidRDefault="007F2A73" w:rsidP="007F2A73">
      <w:pPr>
        <w:pStyle w:val="Footnote"/>
      </w:pPr>
      <w:r>
        <w:rPr>
          <w:vertAlign w:val="superscript"/>
        </w:rPr>
        <w:footnoteRef/>
      </w:r>
      <w:r>
        <w:t xml:space="preserve"> </w:t>
      </w:r>
      <w:r>
        <w:rPr>
          <w:rFonts w:ascii="Cambria" w:hAnsi="Cambria"/>
          <w:sz w:val="18"/>
          <w:szCs w:val="18"/>
        </w:rPr>
        <w:t>O Escrit</w:t>
      </w:r>
      <w:r w:rsidRPr="00890CAE">
        <w:rPr>
          <w:rFonts w:ascii="Cambria" w:hAnsi="Cambria"/>
          <w:sz w:val="18"/>
          <w:szCs w:val="18"/>
          <w:lang w:val="pt-BR"/>
        </w:rPr>
        <w:t>ó</w:t>
      </w:r>
      <w:r>
        <w:rPr>
          <w:rFonts w:ascii="Cambria" w:hAnsi="Cambria"/>
          <w:sz w:val="18"/>
          <w:szCs w:val="18"/>
        </w:rPr>
        <w:t xml:space="preserve">rio de Projetos e Extensão da </w:t>
      </w:r>
      <w:proofErr w:type="gramStart"/>
      <w:r>
        <w:rPr>
          <w:rFonts w:ascii="Cambria" w:hAnsi="Cambria"/>
          <w:sz w:val="18"/>
          <w:szCs w:val="18"/>
        </w:rPr>
        <w:t>UnDF</w:t>
      </w:r>
      <w:proofErr w:type="gramEnd"/>
      <w:r>
        <w:rPr>
          <w:rFonts w:ascii="Cambria" w:hAnsi="Cambria"/>
          <w:sz w:val="18"/>
          <w:szCs w:val="18"/>
        </w:rPr>
        <w:t xml:space="preserve"> </w:t>
      </w:r>
      <w:r>
        <w:rPr>
          <w:rFonts w:ascii="Cambria" w:hAnsi="Cambria"/>
          <w:sz w:val="18"/>
          <w:szCs w:val="18"/>
          <w:lang w:val="fr-FR"/>
        </w:rPr>
        <w:t xml:space="preserve">é </w:t>
      </w:r>
      <w:r>
        <w:rPr>
          <w:rFonts w:ascii="Cambria" w:hAnsi="Cambria"/>
          <w:sz w:val="18"/>
          <w:szCs w:val="18"/>
        </w:rPr>
        <w:t>uma organização de prestação de serviços de desenvolvimento de soluções e de pequenas consultorias tecnol</w:t>
      </w:r>
      <w:r w:rsidRPr="00890CAE">
        <w:rPr>
          <w:rFonts w:ascii="Cambria" w:hAnsi="Cambria"/>
          <w:sz w:val="18"/>
          <w:szCs w:val="18"/>
          <w:lang w:val="pt-BR"/>
        </w:rPr>
        <w:t>ó</w:t>
      </w:r>
      <w:r>
        <w:rPr>
          <w:rFonts w:ascii="Cambria" w:hAnsi="Cambria"/>
          <w:sz w:val="18"/>
          <w:szCs w:val="18"/>
        </w:rPr>
        <w:t>gicas realizadas pelos alunos com orientaçã</w:t>
      </w:r>
      <w:r>
        <w:rPr>
          <w:rFonts w:ascii="Cambria" w:hAnsi="Cambria"/>
          <w:sz w:val="18"/>
          <w:szCs w:val="18"/>
          <w:lang w:val="it-IT"/>
        </w:rPr>
        <w:t>o e supervis</w:t>
      </w:r>
      <w:r>
        <w:rPr>
          <w:rFonts w:ascii="Cambria" w:hAnsi="Cambria"/>
          <w:sz w:val="18"/>
          <w:szCs w:val="18"/>
        </w:rPr>
        <w:t>ão dos professores do curso.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00BC"/>
    <w:multiLevelType w:val="multilevel"/>
    <w:tmpl w:val="FAD8BEBE"/>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51" w:hanging="5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28"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24"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198"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372"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546"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720"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894" w:hanging="1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6AF1485"/>
    <w:multiLevelType w:val="hybridMultilevel"/>
    <w:tmpl w:val="7F80D78A"/>
    <w:numStyleLink w:val="Bullets"/>
  </w:abstractNum>
  <w:abstractNum w:abstractNumId="2">
    <w:nsid w:val="07DB07DA"/>
    <w:multiLevelType w:val="hybridMultilevel"/>
    <w:tmpl w:val="D1900CF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
    <w:nsid w:val="0A7024F2"/>
    <w:multiLevelType w:val="hybridMultilevel"/>
    <w:tmpl w:val="2E502CE6"/>
    <w:styleLink w:val="Numbered"/>
    <w:lvl w:ilvl="0" w:tplc="E29C29C4">
      <w:start w:val="1"/>
      <w:numFmt w:val="decimal"/>
      <w:lvlText w:val="%1."/>
      <w:lvlJc w:val="left"/>
      <w:pPr>
        <w:tabs>
          <w:tab w:val="num" w:pos="721"/>
          <w:tab w:val="left" w:pos="1615"/>
        </w:tabs>
        <w:ind w:left="2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6248CE">
      <w:start w:val="1"/>
      <w:numFmt w:val="decimal"/>
      <w:lvlText w:val="%2."/>
      <w:lvlJc w:val="left"/>
      <w:pPr>
        <w:tabs>
          <w:tab w:val="left" w:pos="721"/>
          <w:tab w:val="num" w:pos="1521"/>
          <w:tab w:val="left" w:pos="1615"/>
        </w:tabs>
        <w:ind w:left="10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3CD346">
      <w:start w:val="1"/>
      <w:numFmt w:val="decimal"/>
      <w:lvlText w:val="%3."/>
      <w:lvlJc w:val="left"/>
      <w:pPr>
        <w:tabs>
          <w:tab w:val="left" w:pos="721"/>
          <w:tab w:val="left" w:pos="1615"/>
          <w:tab w:val="num" w:pos="2321"/>
        </w:tabs>
        <w:ind w:left="18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06878">
      <w:start w:val="1"/>
      <w:numFmt w:val="decimal"/>
      <w:lvlText w:val="%4."/>
      <w:lvlJc w:val="left"/>
      <w:pPr>
        <w:tabs>
          <w:tab w:val="left" w:pos="721"/>
          <w:tab w:val="left" w:pos="1615"/>
          <w:tab w:val="num" w:pos="3121"/>
        </w:tabs>
        <w:ind w:left="26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0E480">
      <w:start w:val="1"/>
      <w:numFmt w:val="decimal"/>
      <w:lvlText w:val="%5."/>
      <w:lvlJc w:val="left"/>
      <w:pPr>
        <w:tabs>
          <w:tab w:val="left" w:pos="721"/>
          <w:tab w:val="left" w:pos="1615"/>
          <w:tab w:val="num" w:pos="3921"/>
        </w:tabs>
        <w:ind w:left="34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D6876E">
      <w:start w:val="1"/>
      <w:numFmt w:val="decimal"/>
      <w:lvlText w:val="%6."/>
      <w:lvlJc w:val="left"/>
      <w:pPr>
        <w:tabs>
          <w:tab w:val="left" w:pos="721"/>
          <w:tab w:val="left" w:pos="1615"/>
          <w:tab w:val="num" w:pos="4721"/>
        </w:tabs>
        <w:ind w:left="42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9A53A4">
      <w:start w:val="1"/>
      <w:numFmt w:val="decimal"/>
      <w:lvlText w:val="%7."/>
      <w:lvlJc w:val="left"/>
      <w:pPr>
        <w:tabs>
          <w:tab w:val="left" w:pos="721"/>
          <w:tab w:val="left" w:pos="1615"/>
          <w:tab w:val="num" w:pos="5521"/>
        </w:tabs>
        <w:ind w:left="50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B635E6">
      <w:start w:val="1"/>
      <w:numFmt w:val="decimal"/>
      <w:lvlText w:val="%8."/>
      <w:lvlJc w:val="left"/>
      <w:pPr>
        <w:tabs>
          <w:tab w:val="left" w:pos="721"/>
          <w:tab w:val="left" w:pos="1615"/>
          <w:tab w:val="num" w:pos="6321"/>
        </w:tabs>
        <w:ind w:left="58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6A1CBC">
      <w:start w:val="1"/>
      <w:numFmt w:val="decimal"/>
      <w:lvlText w:val="%9."/>
      <w:lvlJc w:val="left"/>
      <w:pPr>
        <w:tabs>
          <w:tab w:val="left" w:pos="721"/>
          <w:tab w:val="left" w:pos="1615"/>
          <w:tab w:val="num" w:pos="7121"/>
        </w:tabs>
        <w:ind w:left="6695" w:firstLine="13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A5325BD"/>
    <w:multiLevelType w:val="hybridMultilevel"/>
    <w:tmpl w:val="AB8237E4"/>
    <w:lvl w:ilvl="0" w:tplc="04160001">
      <w:start w:val="1"/>
      <w:numFmt w:val="bullet"/>
      <w:lvlText w:val=""/>
      <w:lvlJc w:val="left"/>
      <w:pPr>
        <w:ind w:left="720" w:hanging="360"/>
      </w:pPr>
      <w:rPr>
        <w:rFonts w:ascii="Symbol" w:hAnsi="Symbol" w:hint="default"/>
      </w:rPr>
    </w:lvl>
    <w:lvl w:ilvl="1" w:tplc="A6EC560A">
      <w:start w:val="7"/>
      <w:numFmt w:val="bullet"/>
      <w:lvlText w:val="•"/>
      <w:lvlJc w:val="left"/>
      <w:pPr>
        <w:ind w:left="1785" w:hanging="705"/>
      </w:pPr>
      <w:rPr>
        <w:rFonts w:ascii="Calibri" w:eastAsia="Arial Unicode MS"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5F31596"/>
    <w:multiLevelType w:val="hybridMultilevel"/>
    <w:tmpl w:val="9596046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37AA454D"/>
    <w:multiLevelType w:val="hybridMultilevel"/>
    <w:tmpl w:val="DE3E8798"/>
    <w:styleLink w:val="ImportedStyle6"/>
    <w:lvl w:ilvl="0" w:tplc="6310F42E">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086C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0967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943A28">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EA055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3AC1C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926EF4">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B8D17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8045F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489A7B0C"/>
    <w:multiLevelType w:val="hybridMultilevel"/>
    <w:tmpl w:val="7F80D78A"/>
    <w:styleLink w:val="Bullets"/>
    <w:lvl w:ilvl="0" w:tplc="84148884">
      <w:start w:val="1"/>
      <w:numFmt w:val="bullet"/>
      <w:lvlText w:val="•"/>
      <w:lvlJc w:val="left"/>
      <w:pPr>
        <w:ind w:left="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C2E1AA">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060FA2">
      <w:start w:val="1"/>
      <w:numFmt w:val="bullet"/>
      <w:lvlText w:val="•"/>
      <w:lvlJc w:val="left"/>
      <w:pPr>
        <w:ind w:left="1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5C2E1C">
      <w:start w:val="1"/>
      <w:numFmt w:val="bullet"/>
      <w:lvlText w:val="•"/>
      <w:lvlJc w:val="left"/>
      <w:pPr>
        <w:ind w:left="1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B20B42">
      <w:start w:val="1"/>
      <w:numFmt w:val="bullet"/>
      <w:lvlText w:val="•"/>
      <w:lvlJc w:val="left"/>
      <w:pPr>
        <w:ind w:left="25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9E58E2">
      <w:start w:val="1"/>
      <w:numFmt w:val="bullet"/>
      <w:lvlText w:val="•"/>
      <w:lvlJc w:val="left"/>
      <w:pPr>
        <w:ind w:left="3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6E873E">
      <w:start w:val="1"/>
      <w:numFmt w:val="bullet"/>
      <w:lvlText w:val="•"/>
      <w:lvlJc w:val="left"/>
      <w:pPr>
        <w:ind w:left="3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94C1AE">
      <w:start w:val="1"/>
      <w:numFmt w:val="bullet"/>
      <w:lvlText w:val="•"/>
      <w:lvlJc w:val="left"/>
      <w:pPr>
        <w:ind w:left="4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842CC0">
      <w:start w:val="1"/>
      <w:numFmt w:val="bullet"/>
      <w:lvlText w:val="•"/>
      <w:lvlJc w:val="left"/>
      <w:pPr>
        <w:ind w:left="4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49A03BFB"/>
    <w:multiLevelType w:val="hybridMultilevel"/>
    <w:tmpl w:val="6EA0753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09A6404"/>
    <w:multiLevelType w:val="hybridMultilevel"/>
    <w:tmpl w:val="1758EAF6"/>
    <w:numStyleLink w:val="ImportedStyle3"/>
  </w:abstractNum>
  <w:abstractNum w:abstractNumId="10">
    <w:nsid w:val="55BA1341"/>
    <w:multiLevelType w:val="multilevel"/>
    <w:tmpl w:val="721874C4"/>
    <w:lvl w:ilvl="0">
      <w:start w:val="1"/>
      <w:numFmt w:val="decimal"/>
      <w:lvlText w:val="%1."/>
      <w:lvlJc w:val="left"/>
      <w:pPr>
        <w:ind w:left="720"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4625"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5F9D45BC"/>
    <w:multiLevelType w:val="hybridMultilevel"/>
    <w:tmpl w:val="BBF8C5A0"/>
    <w:numStyleLink w:val="ImportedStyle5"/>
  </w:abstractNum>
  <w:abstractNum w:abstractNumId="12">
    <w:nsid w:val="611B1D86"/>
    <w:multiLevelType w:val="hybridMultilevel"/>
    <w:tmpl w:val="BBF8C5A0"/>
    <w:styleLink w:val="ImportedStyle5"/>
    <w:lvl w:ilvl="0" w:tplc="34C86B02">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785F0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E703C">
      <w:start w:val="1"/>
      <w:numFmt w:val="bullet"/>
      <w:lvlText w:val="▪"/>
      <w:lvlJc w:val="left"/>
      <w:pPr>
        <w:ind w:left="1615"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620430">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04CC0A">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F6BA4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1011B2">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DC30F0">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78822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62726CC8"/>
    <w:multiLevelType w:val="hybridMultilevel"/>
    <w:tmpl w:val="1758EAF6"/>
    <w:styleLink w:val="ImportedStyle3"/>
    <w:lvl w:ilvl="0" w:tplc="65667F02">
      <w:start w:val="1"/>
      <w:numFmt w:val="bullet"/>
      <w:lvlText w:val="-"/>
      <w:lvlJc w:val="left"/>
      <w:pPr>
        <w:tabs>
          <w:tab w:val="num" w:pos="1854"/>
        </w:tabs>
        <w:ind w:left="720" w:firstLine="77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B2B9AE">
      <w:start w:val="1"/>
      <w:numFmt w:val="bullet"/>
      <w:lvlText w:val="·"/>
      <w:lvlJc w:val="left"/>
      <w:pPr>
        <w:tabs>
          <w:tab w:val="num" w:pos="1571"/>
          <w:tab w:val="left" w:pos="1615"/>
        </w:tabs>
        <w:ind w:left="1004" w:firstLine="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EDF66">
      <w:start w:val="1"/>
      <w:numFmt w:val="bullet"/>
      <w:lvlText w:val="▪"/>
      <w:lvlJc w:val="left"/>
      <w:pPr>
        <w:tabs>
          <w:tab w:val="left" w:pos="1571"/>
          <w:tab w:val="left" w:pos="1615"/>
          <w:tab w:val="num" w:pos="2265"/>
        </w:tabs>
        <w:ind w:left="169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469C06">
      <w:start w:val="1"/>
      <w:numFmt w:val="bullet"/>
      <w:lvlText w:val="·"/>
      <w:lvlJc w:val="left"/>
      <w:pPr>
        <w:tabs>
          <w:tab w:val="left" w:pos="1571"/>
          <w:tab w:val="left" w:pos="1615"/>
          <w:tab w:val="num" w:pos="2985"/>
        </w:tabs>
        <w:ind w:left="2418" w:firstLine="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3C6C6E">
      <w:start w:val="1"/>
      <w:numFmt w:val="bullet"/>
      <w:lvlText w:val="o"/>
      <w:lvlJc w:val="left"/>
      <w:pPr>
        <w:tabs>
          <w:tab w:val="left" w:pos="1571"/>
          <w:tab w:val="left" w:pos="1615"/>
          <w:tab w:val="num" w:pos="3705"/>
        </w:tabs>
        <w:ind w:left="313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E4BEA6">
      <w:start w:val="1"/>
      <w:numFmt w:val="bullet"/>
      <w:lvlText w:val="▪"/>
      <w:lvlJc w:val="left"/>
      <w:pPr>
        <w:tabs>
          <w:tab w:val="left" w:pos="1571"/>
          <w:tab w:val="left" w:pos="1615"/>
          <w:tab w:val="num" w:pos="4425"/>
        </w:tabs>
        <w:ind w:left="385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D808B4">
      <w:start w:val="1"/>
      <w:numFmt w:val="bullet"/>
      <w:lvlText w:val="·"/>
      <w:lvlJc w:val="left"/>
      <w:pPr>
        <w:tabs>
          <w:tab w:val="left" w:pos="1571"/>
          <w:tab w:val="left" w:pos="1615"/>
          <w:tab w:val="num" w:pos="5145"/>
        </w:tabs>
        <w:ind w:left="4578" w:firstLine="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A07C4">
      <w:start w:val="1"/>
      <w:numFmt w:val="bullet"/>
      <w:lvlText w:val="o"/>
      <w:lvlJc w:val="left"/>
      <w:pPr>
        <w:tabs>
          <w:tab w:val="left" w:pos="1571"/>
          <w:tab w:val="left" w:pos="1615"/>
          <w:tab w:val="num" w:pos="5865"/>
        </w:tabs>
        <w:ind w:left="529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72FAD8">
      <w:start w:val="1"/>
      <w:numFmt w:val="bullet"/>
      <w:lvlText w:val="▪"/>
      <w:lvlJc w:val="left"/>
      <w:pPr>
        <w:tabs>
          <w:tab w:val="left" w:pos="1571"/>
          <w:tab w:val="left" w:pos="1615"/>
          <w:tab w:val="num" w:pos="6585"/>
        </w:tabs>
        <w:ind w:left="6018" w:firstLine="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64B13372"/>
    <w:multiLevelType w:val="hybridMultilevel"/>
    <w:tmpl w:val="BAA28120"/>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15">
    <w:nsid w:val="6637274A"/>
    <w:multiLevelType w:val="hybridMultilevel"/>
    <w:tmpl w:val="DE3E8798"/>
    <w:numStyleLink w:val="ImportedStyle6"/>
  </w:abstractNum>
  <w:abstractNum w:abstractNumId="16">
    <w:nsid w:val="6D61019F"/>
    <w:multiLevelType w:val="hybridMultilevel"/>
    <w:tmpl w:val="D9D67F9E"/>
    <w:styleLink w:val="ImportedStyle9"/>
    <w:lvl w:ilvl="0" w:tplc="5964E05E">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A3AEE">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CA6B8A">
      <w:start w:val="1"/>
      <w:numFmt w:val="bullet"/>
      <w:lvlText w:val="▪"/>
      <w:lvlJc w:val="left"/>
      <w:pPr>
        <w:ind w:left="1615"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887B8E">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F29D3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00AD0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A79C8">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54B822">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B6842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6E4762ED"/>
    <w:multiLevelType w:val="hybridMultilevel"/>
    <w:tmpl w:val="AE92A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6172BA1"/>
    <w:multiLevelType w:val="hybridMultilevel"/>
    <w:tmpl w:val="1076CF4A"/>
    <w:styleLink w:val="Bullets0"/>
    <w:lvl w:ilvl="0" w:tplc="D0CCCE7A">
      <w:start w:val="1"/>
      <w:numFmt w:val="bullet"/>
      <w:lvlText w:val="•"/>
      <w:lvlJc w:val="left"/>
      <w:pPr>
        <w:ind w:left="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A83712">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DC95C6">
      <w:start w:val="1"/>
      <w:numFmt w:val="bullet"/>
      <w:lvlText w:val="•"/>
      <w:lvlJc w:val="left"/>
      <w:pPr>
        <w:ind w:left="1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4638A">
      <w:start w:val="1"/>
      <w:numFmt w:val="bullet"/>
      <w:lvlText w:val="•"/>
      <w:lvlJc w:val="left"/>
      <w:pPr>
        <w:ind w:left="1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200C4">
      <w:start w:val="1"/>
      <w:numFmt w:val="bullet"/>
      <w:lvlText w:val="•"/>
      <w:lvlJc w:val="left"/>
      <w:pPr>
        <w:ind w:left="25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245756">
      <w:start w:val="1"/>
      <w:numFmt w:val="bullet"/>
      <w:lvlText w:val="•"/>
      <w:lvlJc w:val="left"/>
      <w:pPr>
        <w:ind w:left="31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E26370">
      <w:start w:val="1"/>
      <w:numFmt w:val="bullet"/>
      <w:lvlText w:val="•"/>
      <w:lvlJc w:val="left"/>
      <w:pPr>
        <w:ind w:left="37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623C44">
      <w:start w:val="1"/>
      <w:numFmt w:val="bullet"/>
      <w:lvlText w:val="•"/>
      <w:lvlJc w:val="left"/>
      <w:pPr>
        <w:ind w:left="43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C6C66C">
      <w:start w:val="1"/>
      <w:numFmt w:val="bullet"/>
      <w:lvlText w:val="•"/>
      <w:lvlJc w:val="left"/>
      <w:pPr>
        <w:ind w:left="4974" w:hanging="174"/>
      </w:pPr>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7"/>
  </w:num>
  <w:num w:numId="3">
    <w:abstractNumId w:val="1"/>
  </w:num>
  <w:num w:numId="4">
    <w:abstractNumId w:val="1"/>
    <w:lvlOverride w:ilvl="0">
      <w:lvl w:ilvl="0" w:tplc="DFFA31B2">
        <w:start w:val="1"/>
        <w:numFmt w:val="bullet"/>
        <w:lvlText w:val="•"/>
        <w:lvlJc w:val="left"/>
        <w:pPr>
          <w:tabs>
            <w:tab w:val="num" w:pos="174"/>
            <w:tab w:val="left" w:pos="1615"/>
          </w:tabs>
          <w:ind w:left="4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3A689C">
        <w:start w:val="1"/>
        <w:numFmt w:val="bullet"/>
        <w:lvlText w:val="•"/>
        <w:lvlJc w:val="left"/>
        <w:pPr>
          <w:tabs>
            <w:tab w:val="left" w:pos="174"/>
            <w:tab w:val="num" w:pos="774"/>
            <w:tab w:val="left" w:pos="1615"/>
          </w:tabs>
          <w:ind w:left="10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7833F8">
        <w:start w:val="1"/>
        <w:numFmt w:val="bullet"/>
        <w:lvlText w:val="•"/>
        <w:lvlJc w:val="left"/>
        <w:pPr>
          <w:tabs>
            <w:tab w:val="left" w:pos="174"/>
            <w:tab w:val="num" w:pos="1374"/>
            <w:tab w:val="left" w:pos="1615"/>
          </w:tabs>
          <w:ind w:left="16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40E4750">
        <w:start w:val="1"/>
        <w:numFmt w:val="bullet"/>
        <w:lvlText w:val="•"/>
        <w:lvlJc w:val="left"/>
        <w:pPr>
          <w:tabs>
            <w:tab w:val="left" w:pos="174"/>
            <w:tab w:val="left" w:pos="1615"/>
            <w:tab w:val="num" w:pos="1974"/>
          </w:tabs>
          <w:ind w:left="22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CEEDF56">
        <w:start w:val="1"/>
        <w:numFmt w:val="bullet"/>
        <w:lvlText w:val="•"/>
        <w:lvlJc w:val="left"/>
        <w:pPr>
          <w:tabs>
            <w:tab w:val="left" w:pos="174"/>
            <w:tab w:val="left" w:pos="1615"/>
            <w:tab w:val="num" w:pos="2574"/>
          </w:tabs>
          <w:ind w:left="28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1CD81A">
        <w:start w:val="1"/>
        <w:numFmt w:val="bullet"/>
        <w:lvlText w:val="•"/>
        <w:lvlJc w:val="left"/>
        <w:pPr>
          <w:tabs>
            <w:tab w:val="left" w:pos="174"/>
            <w:tab w:val="left" w:pos="1615"/>
            <w:tab w:val="num" w:pos="3174"/>
          </w:tabs>
          <w:ind w:left="34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E8F960">
        <w:start w:val="1"/>
        <w:numFmt w:val="bullet"/>
        <w:lvlText w:val="•"/>
        <w:lvlJc w:val="left"/>
        <w:pPr>
          <w:tabs>
            <w:tab w:val="left" w:pos="174"/>
            <w:tab w:val="left" w:pos="1615"/>
            <w:tab w:val="num" w:pos="3774"/>
          </w:tabs>
          <w:ind w:left="40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3AEFD0">
        <w:start w:val="1"/>
        <w:numFmt w:val="bullet"/>
        <w:lvlText w:val="•"/>
        <w:lvlJc w:val="left"/>
        <w:pPr>
          <w:tabs>
            <w:tab w:val="left" w:pos="174"/>
            <w:tab w:val="left" w:pos="1615"/>
            <w:tab w:val="num" w:pos="4374"/>
          </w:tabs>
          <w:ind w:left="46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34B77E">
        <w:start w:val="1"/>
        <w:numFmt w:val="bullet"/>
        <w:lvlText w:val="•"/>
        <w:lvlJc w:val="left"/>
        <w:pPr>
          <w:tabs>
            <w:tab w:val="left" w:pos="174"/>
            <w:tab w:val="left" w:pos="1615"/>
            <w:tab w:val="num" w:pos="4974"/>
          </w:tabs>
          <w:ind w:left="5258" w:hanging="4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lvl w:ilvl="0" w:tplc="DFFA31B2">
        <w:start w:val="1"/>
        <w:numFmt w:val="bullet"/>
        <w:lvlText w:val="•"/>
        <w:lvlJc w:val="left"/>
        <w:pPr>
          <w:ind w:left="1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3A689C">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7833F8">
        <w:start w:val="1"/>
        <w:numFmt w:val="bullet"/>
        <w:lvlText w:val="•"/>
        <w:lvlJc w:val="left"/>
        <w:pPr>
          <w:ind w:left="13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40E4750">
        <w:start w:val="1"/>
        <w:numFmt w:val="bullet"/>
        <w:lvlText w:val="•"/>
        <w:lvlJc w:val="left"/>
        <w:pPr>
          <w:ind w:left="19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CEEDF56">
        <w:start w:val="1"/>
        <w:numFmt w:val="bullet"/>
        <w:lvlText w:val="•"/>
        <w:lvlJc w:val="left"/>
        <w:pPr>
          <w:ind w:left="25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1CD81A">
        <w:start w:val="1"/>
        <w:numFmt w:val="bullet"/>
        <w:lvlText w:val="•"/>
        <w:lvlJc w:val="left"/>
        <w:pPr>
          <w:ind w:left="31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E8F960">
        <w:start w:val="1"/>
        <w:numFmt w:val="bullet"/>
        <w:lvlText w:val="•"/>
        <w:lvlJc w:val="left"/>
        <w:pPr>
          <w:ind w:left="3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3AEFD0">
        <w:start w:val="1"/>
        <w:numFmt w:val="bullet"/>
        <w:lvlText w:val="•"/>
        <w:lvlJc w:val="left"/>
        <w:pPr>
          <w:ind w:left="43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34B77E">
        <w:start w:val="1"/>
        <w:numFmt w:val="bullet"/>
        <w:lvlText w:val="•"/>
        <w:lvlJc w:val="left"/>
        <w:pPr>
          <w:ind w:left="49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lvl w:ilvl="0" w:tplc="DFFA31B2">
        <w:start w:val="1"/>
        <w:numFmt w:val="bullet"/>
        <w:lvlText w:val="•"/>
        <w:lvlJc w:val="left"/>
        <w:pPr>
          <w:tabs>
            <w:tab w:val="num" w:pos="1308"/>
            <w:tab w:val="left" w:pos="1615"/>
          </w:tabs>
          <w:ind w:left="1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3A689C">
        <w:start w:val="1"/>
        <w:numFmt w:val="bullet"/>
        <w:lvlText w:val="•"/>
        <w:lvlJc w:val="left"/>
        <w:pPr>
          <w:tabs>
            <w:tab w:val="left" w:pos="1308"/>
            <w:tab w:val="left" w:pos="1615"/>
            <w:tab w:val="num" w:pos="1908"/>
          </w:tabs>
          <w:ind w:left="7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7833F8">
        <w:start w:val="1"/>
        <w:numFmt w:val="bullet"/>
        <w:lvlText w:val="•"/>
        <w:lvlJc w:val="left"/>
        <w:pPr>
          <w:tabs>
            <w:tab w:val="left" w:pos="1308"/>
            <w:tab w:val="left" w:pos="1615"/>
            <w:tab w:val="num" w:pos="2508"/>
          </w:tabs>
          <w:ind w:left="13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40E4750">
        <w:start w:val="1"/>
        <w:numFmt w:val="bullet"/>
        <w:lvlText w:val="•"/>
        <w:lvlJc w:val="left"/>
        <w:pPr>
          <w:tabs>
            <w:tab w:val="left" w:pos="1308"/>
            <w:tab w:val="left" w:pos="1615"/>
            <w:tab w:val="num" w:pos="3108"/>
          </w:tabs>
          <w:ind w:left="19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CEEDF56">
        <w:start w:val="1"/>
        <w:numFmt w:val="bullet"/>
        <w:lvlText w:val="•"/>
        <w:lvlJc w:val="left"/>
        <w:pPr>
          <w:tabs>
            <w:tab w:val="left" w:pos="1308"/>
            <w:tab w:val="left" w:pos="1615"/>
            <w:tab w:val="num" w:pos="3708"/>
          </w:tabs>
          <w:ind w:left="25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1CD81A">
        <w:start w:val="1"/>
        <w:numFmt w:val="bullet"/>
        <w:lvlText w:val="•"/>
        <w:lvlJc w:val="left"/>
        <w:pPr>
          <w:tabs>
            <w:tab w:val="left" w:pos="1308"/>
            <w:tab w:val="left" w:pos="1615"/>
            <w:tab w:val="num" w:pos="4308"/>
          </w:tabs>
          <w:ind w:left="31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E8F960">
        <w:start w:val="1"/>
        <w:numFmt w:val="bullet"/>
        <w:lvlText w:val="•"/>
        <w:lvlJc w:val="left"/>
        <w:pPr>
          <w:tabs>
            <w:tab w:val="left" w:pos="1308"/>
            <w:tab w:val="left" w:pos="1615"/>
            <w:tab w:val="num" w:pos="4908"/>
          </w:tabs>
          <w:ind w:left="37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3AEFD0">
        <w:start w:val="1"/>
        <w:numFmt w:val="bullet"/>
        <w:lvlText w:val="•"/>
        <w:lvlJc w:val="left"/>
        <w:pPr>
          <w:tabs>
            <w:tab w:val="left" w:pos="1308"/>
            <w:tab w:val="left" w:pos="1615"/>
            <w:tab w:val="num" w:pos="5508"/>
          </w:tabs>
          <w:ind w:left="43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34B77E">
        <w:start w:val="1"/>
        <w:numFmt w:val="bullet"/>
        <w:lvlText w:val="•"/>
        <w:lvlJc w:val="left"/>
        <w:pPr>
          <w:tabs>
            <w:tab w:val="left" w:pos="1308"/>
            <w:tab w:val="left" w:pos="1615"/>
            <w:tab w:val="num" w:pos="6108"/>
          </w:tabs>
          <w:ind w:left="4974" w:firstLine="960"/>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8"/>
  </w:num>
  <w:num w:numId="8">
    <w:abstractNumId w:val="12"/>
  </w:num>
  <w:num w:numId="9">
    <w:abstractNumId w:val="11"/>
  </w:num>
  <w:num w:numId="10">
    <w:abstractNumId w:val="6"/>
  </w:num>
  <w:num w:numId="11">
    <w:abstractNumId w:val="15"/>
  </w:num>
  <w:num w:numId="12">
    <w:abstractNumId w:val="15"/>
    <w:lvlOverride w:ilvl="0">
      <w:lvl w:ilvl="0" w:tplc="CD6C2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D8E5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2C05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FA674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6400D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8FA47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04B8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74A84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272D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
    <w:lvlOverride w:ilvl="0">
      <w:lvl w:ilvl="0" w:tplc="DFFA31B2">
        <w:start w:val="1"/>
        <w:numFmt w:val="bullet"/>
        <w:suff w:val="nothing"/>
        <w:lvlText w:val="➡"/>
        <w:lvlJc w:val="left"/>
        <w:pPr>
          <w:tabs>
            <w:tab w:val="left" w:pos="1308"/>
            <w:tab w:val="left" w:pos="1615"/>
          </w:tabs>
          <w:ind w:left="174" w:firstLine="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3A689C">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7833F8">
        <w:start w:val="1"/>
        <w:numFmt w:val="bullet"/>
        <w:lvlText w:val="•"/>
        <w:lvlJc w:val="left"/>
        <w:pPr>
          <w:ind w:left="13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40E4750">
        <w:start w:val="1"/>
        <w:numFmt w:val="bullet"/>
        <w:lvlText w:val="•"/>
        <w:lvlJc w:val="left"/>
        <w:pPr>
          <w:ind w:left="19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CEEDF56">
        <w:start w:val="1"/>
        <w:numFmt w:val="bullet"/>
        <w:lvlText w:val="•"/>
        <w:lvlJc w:val="left"/>
        <w:pPr>
          <w:ind w:left="25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1CD81A">
        <w:start w:val="1"/>
        <w:numFmt w:val="bullet"/>
        <w:lvlText w:val="•"/>
        <w:lvlJc w:val="left"/>
        <w:pPr>
          <w:ind w:left="31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E8F960">
        <w:start w:val="1"/>
        <w:numFmt w:val="bullet"/>
        <w:lvlText w:val="•"/>
        <w:lvlJc w:val="left"/>
        <w:pPr>
          <w:ind w:left="37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3AEFD0">
        <w:start w:val="1"/>
        <w:numFmt w:val="bullet"/>
        <w:lvlText w:val="•"/>
        <w:lvlJc w:val="left"/>
        <w:pPr>
          <w:ind w:left="43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34B77E">
        <w:start w:val="1"/>
        <w:numFmt w:val="bullet"/>
        <w:lvlText w:val="•"/>
        <w:lvlJc w:val="left"/>
        <w:pPr>
          <w:ind w:left="4958" w:hanging="158"/>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13"/>
  </w:num>
  <w:num w:numId="15">
    <w:abstractNumId w:val="9"/>
  </w:num>
  <w:num w:numId="16">
    <w:abstractNumId w:val="16"/>
  </w:num>
  <w:num w:numId="17">
    <w:abstractNumId w:val="3"/>
  </w:num>
  <w:num w:numId="18">
    <w:abstractNumId w:val="1"/>
    <w:lvlOverride w:ilvl="0">
      <w:lvl w:ilvl="0" w:tplc="DFFA31B2">
        <w:start w:val="1"/>
        <w:numFmt w:val="bullet"/>
        <w:suff w:val="nothing"/>
        <w:lvlText w:val="➡"/>
        <w:lvlJc w:val="left"/>
        <w:pPr>
          <w:ind w:left="174" w:firstLine="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3A689C">
        <w:start w:val="1"/>
        <w:numFmt w:val="bullet"/>
        <w:lvlText w:val="•"/>
        <w:lvlJc w:val="left"/>
        <w:pPr>
          <w:ind w:left="774" w:hanging="17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7833F8">
        <w:start w:val="1"/>
        <w:numFmt w:val="bullet"/>
        <w:lvlText w:val="•"/>
        <w:lvlJc w:val="left"/>
        <w:pPr>
          <w:ind w:left="13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40E4750">
        <w:start w:val="1"/>
        <w:numFmt w:val="bullet"/>
        <w:lvlText w:val="•"/>
        <w:lvlJc w:val="left"/>
        <w:pPr>
          <w:ind w:left="19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CEEDF56">
        <w:start w:val="1"/>
        <w:numFmt w:val="bullet"/>
        <w:lvlText w:val="•"/>
        <w:lvlJc w:val="left"/>
        <w:pPr>
          <w:ind w:left="25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1CD81A">
        <w:start w:val="1"/>
        <w:numFmt w:val="bullet"/>
        <w:lvlText w:val="•"/>
        <w:lvlJc w:val="left"/>
        <w:pPr>
          <w:ind w:left="31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E8F960">
        <w:start w:val="1"/>
        <w:numFmt w:val="bullet"/>
        <w:lvlText w:val="•"/>
        <w:lvlJc w:val="left"/>
        <w:pPr>
          <w:ind w:left="37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3AEFD0">
        <w:start w:val="1"/>
        <w:numFmt w:val="bullet"/>
        <w:lvlText w:val="•"/>
        <w:lvlJc w:val="left"/>
        <w:pPr>
          <w:ind w:left="43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34B77E">
        <w:start w:val="1"/>
        <w:numFmt w:val="bullet"/>
        <w:lvlText w:val="•"/>
        <w:lvlJc w:val="left"/>
        <w:pPr>
          <w:ind w:left="4944" w:hanging="144"/>
        </w:pPr>
        <w:rPr>
          <w:rFonts w:ascii="Calibri Light" w:eastAsia="Calibri Light" w:hAnsi="Calibri Light" w:cs="Calibri Ligh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8"/>
  </w:num>
  <w:num w:numId="20">
    <w:abstractNumId w:val="10"/>
  </w:num>
  <w:num w:numId="21">
    <w:abstractNumId w:val="5"/>
  </w:num>
  <w:num w:numId="22">
    <w:abstractNumId w:val="17"/>
  </w:num>
  <w:num w:numId="23">
    <w:abstractNumId w:val="4"/>
  </w:num>
  <w:num w:numId="24">
    <w:abstractNumId w:val="14"/>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ctiveWritingStyle w:appName="MSWord" w:lang="en-US" w:vendorID="64" w:dllVersion="131078" w:nlCheck="1" w:checkStyle="1"/>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A5"/>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B37ED"/>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24EE"/>
    <w:rsid w:val="002465F6"/>
    <w:rsid w:val="00247DDD"/>
    <w:rsid w:val="00251210"/>
    <w:rsid w:val="00254250"/>
    <w:rsid w:val="0026199B"/>
    <w:rsid w:val="0026297B"/>
    <w:rsid w:val="00262D35"/>
    <w:rsid w:val="00266AEB"/>
    <w:rsid w:val="002723CD"/>
    <w:rsid w:val="0027346B"/>
    <w:rsid w:val="00284E26"/>
    <w:rsid w:val="00290335"/>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21BD"/>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391C"/>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2EB9"/>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D58DA"/>
    <w:rsid w:val="007E5B52"/>
    <w:rsid w:val="007F2A73"/>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2FC9"/>
    <w:rsid w:val="009A59CC"/>
    <w:rsid w:val="009C5819"/>
    <w:rsid w:val="009C709E"/>
    <w:rsid w:val="009D0B2B"/>
    <w:rsid w:val="009D60F5"/>
    <w:rsid w:val="009D6DB4"/>
    <w:rsid w:val="009E3E68"/>
    <w:rsid w:val="009E54D0"/>
    <w:rsid w:val="009F3E9C"/>
    <w:rsid w:val="009F4C55"/>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0D2C"/>
    <w:rsid w:val="00BD188C"/>
    <w:rsid w:val="00BD3CC7"/>
    <w:rsid w:val="00BD4818"/>
    <w:rsid w:val="00BD509F"/>
    <w:rsid w:val="00BD6283"/>
    <w:rsid w:val="00BD67F8"/>
    <w:rsid w:val="00BF1CB4"/>
    <w:rsid w:val="00C00D0F"/>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063"/>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97AC1"/>
    <w:rsid w:val="00DB3140"/>
    <w:rsid w:val="00DB463F"/>
    <w:rsid w:val="00DB74AE"/>
    <w:rsid w:val="00DC2CB6"/>
    <w:rsid w:val="00DC4D21"/>
    <w:rsid w:val="00DC6044"/>
    <w:rsid w:val="00DC6C69"/>
    <w:rsid w:val="00DD2ED3"/>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D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nhideWhenUsed/>
    <w:rsid w:val="001122E8"/>
    <w:pPr>
      <w:tabs>
        <w:tab w:val="clear" w:pos="1615"/>
        <w:tab w:val="center" w:pos="4252"/>
        <w:tab w:val="right" w:pos="8504"/>
      </w:tabs>
      <w:spacing w:after="0"/>
    </w:pPr>
  </w:style>
  <w:style w:type="character" w:customStyle="1" w:styleId="RodapChar">
    <w:name w:val="Rodapé Char"/>
    <w:basedOn w:val="Fontepargpadro"/>
    <w:link w:val="Rodap"/>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Ind w:w="0" w:type="dxa"/>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Ind w:w="0" w:type="dxa"/>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CellMar>
        <w:top w:w="0" w:type="dxa"/>
        <w:left w:w="108" w:type="dxa"/>
        <w:bottom w:w="0" w:type="dxa"/>
        <w:right w:w="108" w:type="dxa"/>
      </w:tblCellMar>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nhideWhenUsed/>
    <w:rsid w:val="00D4796F"/>
    <w:pPr>
      <w:tabs>
        <w:tab w:val="clear" w:pos="1615"/>
        <w:tab w:val="left" w:pos="480"/>
        <w:tab w:val="right" w:pos="8505"/>
      </w:tabs>
      <w:spacing w:after="240"/>
    </w:pPr>
  </w:style>
  <w:style w:type="paragraph" w:styleId="Sumrio2">
    <w:name w:val="toc 2"/>
    <w:basedOn w:val="Normal"/>
    <w:next w:val="Normal"/>
    <w:autoRedefine/>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nhideWhenUsed/>
    <w:rsid w:val="009F4DB4"/>
    <w:pPr>
      <w:tabs>
        <w:tab w:val="clear" w:pos="1615"/>
      </w:tabs>
      <w:spacing w:after="100"/>
      <w:ind w:left="480"/>
    </w:pPr>
  </w:style>
  <w:style w:type="character" w:styleId="Hyperlink">
    <w:name w:val="Hyperlink"/>
    <w:basedOn w:val="Fontepargpadro"/>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Ind w:w="0" w:type="dxa"/>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tblInd w:w="0" w:type="dxa"/>
      <w:tblCellMar>
        <w:top w:w="0" w:type="dxa"/>
        <w:left w:w="108" w:type="dxa"/>
        <w:bottom w:w="0" w:type="dxa"/>
        <w:right w:w="108" w:type="dxa"/>
      </w:tblCellMa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Ind w:w="0" w:type="dxa"/>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Ind w:w="0" w:type="dxa"/>
      <w:tblBorders>
        <w:top w:val="single" w:sz="4" w:space="0" w:color="1C407A" w:themeColor="accent3"/>
        <w:bottom w:val="single" w:sz="4" w:space="0" w:color="1C407A" w:themeColor="accent3"/>
      </w:tblBorders>
      <w:tblCellMar>
        <w:top w:w="0" w:type="dxa"/>
        <w:left w:w="108" w:type="dxa"/>
        <w:bottom w:w="0" w:type="dxa"/>
        <w:right w:w="108" w:type="dxa"/>
      </w:tblCellMar>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customStyle="1" w:styleId="UnresolvedMention">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HeaderFooterA">
    <w:name w:val="Header &amp; Footer A"/>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pt-PT" w:eastAsia="pt-BR"/>
      <w14:textOutline w14:w="12700" w14:cap="flat" w14:cmpd="sng" w14:algn="ctr">
        <w14:noFill/>
        <w14:prstDash w14:val="solid"/>
        <w14:miter w14:lim="400000"/>
      </w14:textOutline>
    </w:rPr>
  </w:style>
  <w:style w:type="paragraph" w:customStyle="1" w:styleId="HeaderFooter">
    <w:name w:val="Header &amp; Footer"/>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BodyA">
    <w:name w:val="Body A"/>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14:textOutline w14:w="12700" w14:cap="flat" w14:cmpd="sng" w14:algn="ctr">
        <w14:noFill/>
        <w14:prstDash w14:val="solid"/>
        <w14:miter w14:lim="400000"/>
      </w14:textOutline>
    </w:rPr>
  </w:style>
  <w:style w:type="paragraph" w:styleId="Sumrio4">
    <w:name w:val="toc 4"/>
    <w:rsid w:val="007F2A73"/>
    <w:pPr>
      <w:pBdr>
        <w:top w:val="nil"/>
        <w:left w:val="nil"/>
        <w:bottom w:val="nil"/>
        <w:right w:val="nil"/>
        <w:between w:val="nil"/>
        <w:bar w:val="nil"/>
      </w:pBdr>
      <w:spacing w:after="120" w:line="240" w:lineRule="auto"/>
      <w:ind w:left="7937" w:hanging="7540"/>
    </w:pPr>
    <w:rPr>
      <w:rFonts w:ascii="Calibri Light" w:eastAsia="Calibri Light" w:hAnsi="Calibri Light" w:cs="Calibri Light"/>
      <w:color w:val="000000"/>
      <w:u w:color="000000"/>
      <w:bdr w:val="nil"/>
      <w:lang w:val="pt-PT" w:eastAsia="pt-BR"/>
    </w:rPr>
  </w:style>
  <w:style w:type="paragraph" w:customStyle="1" w:styleId="P2">
    <w:name w:val="P2"/>
    <w:rsid w:val="007F2A73"/>
    <w:pPr>
      <w:pBdr>
        <w:top w:val="nil"/>
        <w:left w:val="nil"/>
        <w:bottom w:val="nil"/>
        <w:right w:val="nil"/>
        <w:between w:val="nil"/>
        <w:bar w:val="nil"/>
      </w:pBdr>
      <w:tabs>
        <w:tab w:val="left" w:pos="1615"/>
      </w:tabs>
      <w:spacing w:before="480" w:line="240" w:lineRule="auto"/>
      <w:ind w:left="720"/>
      <w:jc w:val="both"/>
      <w:outlineLvl w:val="3"/>
    </w:pPr>
    <w:rPr>
      <w:rFonts w:ascii="Calibri" w:eastAsia="Calibri" w:hAnsi="Calibri" w:cs="Calibri"/>
      <w:b/>
      <w:bCs/>
      <w:color w:val="4875BD"/>
      <w:sz w:val="24"/>
      <w:szCs w:val="24"/>
      <w:u w:color="4875BD"/>
      <w:bdr w:val="nil"/>
      <w:lang w:val="pt-PT" w:eastAsia="pt-BR"/>
    </w:rPr>
  </w:style>
  <w:style w:type="paragraph" w:customStyle="1" w:styleId="BodyB">
    <w:name w:val="Body B"/>
    <w:rsid w:val="007F2A7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14:textOutline w14:w="12700" w14:cap="flat" w14:cmpd="sng" w14:algn="ctr">
        <w14:noFill/>
        <w14:prstDash w14:val="solid"/>
        <w14:miter w14:lim="400000"/>
      </w14:textOutline>
    </w:rPr>
  </w:style>
  <w:style w:type="numbering" w:customStyle="1" w:styleId="ImportedStyle1">
    <w:name w:val="Imported Style 1"/>
    <w:rsid w:val="007F2A73"/>
    <w:pPr>
      <w:numPr>
        <w:numId w:val="1"/>
      </w:numPr>
    </w:pPr>
  </w:style>
  <w:style w:type="numbering" w:customStyle="1" w:styleId="Bullets">
    <w:name w:val="Bullets"/>
    <w:rsid w:val="007F2A73"/>
    <w:pPr>
      <w:numPr>
        <w:numId w:val="2"/>
      </w:numPr>
    </w:pPr>
  </w:style>
  <w:style w:type="paragraph" w:customStyle="1" w:styleId="Body">
    <w:name w:val="Body"/>
    <w:rsid w:val="007F2A7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pt-BR"/>
      <w14:textOutline w14:w="0" w14:cap="flat" w14:cmpd="sng" w14:algn="ctr">
        <w14:noFill/>
        <w14:prstDash w14:val="solid"/>
        <w14:bevel/>
      </w14:textOutline>
    </w:rPr>
  </w:style>
  <w:style w:type="paragraph" w:customStyle="1" w:styleId="TableStyle1A">
    <w:name w:val="Table Style 1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TableStyle2A">
    <w:name w:val="Table Style 2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Footnote">
    <w:name w:val="Footnote"/>
    <w:rsid w:val="007F2A73"/>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pt-PT" w:eastAsia="pt-BR"/>
      <w14:textOutline w14:w="12700" w14:cap="flat" w14:cmpd="sng" w14:algn="ctr">
        <w14:noFill/>
        <w14:prstDash w14:val="solid"/>
        <w14:miter w14:lim="400000"/>
      </w14:textOutline>
    </w:rPr>
  </w:style>
  <w:style w:type="numbering" w:customStyle="1" w:styleId="Bullets0">
    <w:name w:val="Bullets.0"/>
    <w:rsid w:val="007F2A73"/>
    <w:pPr>
      <w:numPr>
        <w:numId w:val="7"/>
      </w:numPr>
    </w:pPr>
  </w:style>
  <w:style w:type="paragraph" w:customStyle="1" w:styleId="Normal1">
    <w:name w:val="Normal1"/>
    <w:rsid w:val="007F2A73"/>
    <w:pPr>
      <w:pBdr>
        <w:top w:val="nil"/>
        <w:left w:val="nil"/>
        <w:bottom w:val="nil"/>
        <w:right w:val="nil"/>
        <w:between w:val="nil"/>
        <w:bar w:val="nil"/>
      </w:pBdr>
      <w:tabs>
        <w:tab w:val="left" w:pos="1615"/>
      </w:tabs>
      <w:spacing w:line="240" w:lineRule="auto"/>
      <w:ind w:firstLine="1134"/>
      <w:jc w:val="both"/>
    </w:pPr>
    <w:rPr>
      <w:rFonts w:ascii="Calibri Light" w:eastAsia="Arial Unicode MS" w:hAnsi="Calibri Light" w:cs="Arial Unicode MS"/>
      <w:color w:val="000000"/>
      <w:u w:color="000000"/>
      <w:bdr w:val="nil"/>
      <w:lang w:val="pt-PT" w:eastAsia="pt-BR"/>
    </w:rPr>
  </w:style>
  <w:style w:type="numbering" w:customStyle="1" w:styleId="ImportedStyle5">
    <w:name w:val="Imported Style 5"/>
    <w:rsid w:val="007F2A73"/>
    <w:pPr>
      <w:numPr>
        <w:numId w:val="8"/>
      </w:numPr>
    </w:pPr>
  </w:style>
  <w:style w:type="numbering" w:customStyle="1" w:styleId="ImportedStyle6">
    <w:name w:val="Imported Style 6"/>
    <w:rsid w:val="007F2A73"/>
    <w:pPr>
      <w:numPr>
        <w:numId w:val="10"/>
      </w:numPr>
    </w:pPr>
  </w:style>
  <w:style w:type="numbering" w:customStyle="1" w:styleId="ImportedStyle3">
    <w:name w:val="Imported Style 3"/>
    <w:rsid w:val="007F2A73"/>
    <w:pPr>
      <w:numPr>
        <w:numId w:val="14"/>
      </w:numPr>
    </w:pPr>
  </w:style>
  <w:style w:type="numbering" w:customStyle="1" w:styleId="ImportedStyle9">
    <w:name w:val="Imported Style 9"/>
    <w:rsid w:val="007F2A73"/>
    <w:pPr>
      <w:numPr>
        <w:numId w:val="16"/>
      </w:numPr>
    </w:pPr>
  </w:style>
  <w:style w:type="paragraph" w:customStyle="1" w:styleId="TableStyle1AA">
    <w:name w:val="Table Style 1 A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TableStyle2AA">
    <w:name w:val="Table Style 2 A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P3">
    <w:name w:val="P3"/>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numbering" w:customStyle="1" w:styleId="Numbered">
    <w:name w:val="Numbered"/>
    <w:rsid w:val="007F2A73"/>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nhideWhenUsed/>
    <w:rsid w:val="001122E8"/>
    <w:pPr>
      <w:tabs>
        <w:tab w:val="clear" w:pos="1615"/>
        <w:tab w:val="center" w:pos="4252"/>
        <w:tab w:val="right" w:pos="8504"/>
      </w:tabs>
      <w:spacing w:after="0"/>
    </w:pPr>
  </w:style>
  <w:style w:type="character" w:customStyle="1" w:styleId="RodapChar">
    <w:name w:val="Rodapé Char"/>
    <w:basedOn w:val="Fontepargpadro"/>
    <w:link w:val="Rodap"/>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Ind w:w="0" w:type="dxa"/>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Ind w:w="0" w:type="dxa"/>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CellMar>
        <w:top w:w="0" w:type="dxa"/>
        <w:left w:w="108" w:type="dxa"/>
        <w:bottom w:w="0" w:type="dxa"/>
        <w:right w:w="108" w:type="dxa"/>
      </w:tblCellMar>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nhideWhenUsed/>
    <w:rsid w:val="00D4796F"/>
    <w:pPr>
      <w:tabs>
        <w:tab w:val="clear" w:pos="1615"/>
        <w:tab w:val="left" w:pos="480"/>
        <w:tab w:val="right" w:pos="8505"/>
      </w:tabs>
      <w:spacing w:after="240"/>
    </w:pPr>
  </w:style>
  <w:style w:type="paragraph" w:styleId="Sumrio2">
    <w:name w:val="toc 2"/>
    <w:basedOn w:val="Normal"/>
    <w:next w:val="Normal"/>
    <w:autoRedefine/>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nhideWhenUsed/>
    <w:rsid w:val="009F4DB4"/>
    <w:pPr>
      <w:tabs>
        <w:tab w:val="clear" w:pos="1615"/>
      </w:tabs>
      <w:spacing w:after="100"/>
      <w:ind w:left="480"/>
    </w:pPr>
  </w:style>
  <w:style w:type="character" w:styleId="Hyperlink">
    <w:name w:val="Hyperlink"/>
    <w:basedOn w:val="Fontepargpadro"/>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Ind w:w="0" w:type="dxa"/>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tblInd w:w="0" w:type="dxa"/>
      <w:tblCellMar>
        <w:top w:w="0" w:type="dxa"/>
        <w:left w:w="108" w:type="dxa"/>
        <w:bottom w:w="0" w:type="dxa"/>
        <w:right w:w="108" w:type="dxa"/>
      </w:tblCellMa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Ind w:w="0" w:type="dxa"/>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Ind w:w="0" w:type="dxa"/>
      <w:tblBorders>
        <w:top w:val="single" w:sz="4" w:space="0" w:color="1C407A" w:themeColor="accent3"/>
        <w:bottom w:val="single" w:sz="4" w:space="0" w:color="1C407A" w:themeColor="accent3"/>
      </w:tblBorders>
      <w:tblCellMar>
        <w:top w:w="0" w:type="dxa"/>
        <w:left w:w="108" w:type="dxa"/>
        <w:bottom w:w="0" w:type="dxa"/>
        <w:right w:w="108" w:type="dxa"/>
      </w:tblCellMar>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customStyle="1" w:styleId="UnresolvedMention">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HeaderFooterA">
    <w:name w:val="Header &amp; Footer A"/>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pt-PT" w:eastAsia="pt-BR"/>
      <w14:textOutline w14:w="12700" w14:cap="flat" w14:cmpd="sng" w14:algn="ctr">
        <w14:noFill/>
        <w14:prstDash w14:val="solid"/>
        <w14:miter w14:lim="400000"/>
      </w14:textOutline>
    </w:rPr>
  </w:style>
  <w:style w:type="paragraph" w:customStyle="1" w:styleId="HeaderFooter">
    <w:name w:val="Header &amp; Footer"/>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BodyA">
    <w:name w:val="Body A"/>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14:textOutline w14:w="12700" w14:cap="flat" w14:cmpd="sng" w14:algn="ctr">
        <w14:noFill/>
        <w14:prstDash w14:val="solid"/>
        <w14:miter w14:lim="400000"/>
      </w14:textOutline>
    </w:rPr>
  </w:style>
  <w:style w:type="paragraph" w:styleId="Sumrio4">
    <w:name w:val="toc 4"/>
    <w:rsid w:val="007F2A73"/>
    <w:pPr>
      <w:pBdr>
        <w:top w:val="nil"/>
        <w:left w:val="nil"/>
        <w:bottom w:val="nil"/>
        <w:right w:val="nil"/>
        <w:between w:val="nil"/>
        <w:bar w:val="nil"/>
      </w:pBdr>
      <w:spacing w:after="120" w:line="240" w:lineRule="auto"/>
      <w:ind w:left="7937" w:hanging="7540"/>
    </w:pPr>
    <w:rPr>
      <w:rFonts w:ascii="Calibri Light" w:eastAsia="Calibri Light" w:hAnsi="Calibri Light" w:cs="Calibri Light"/>
      <w:color w:val="000000"/>
      <w:u w:color="000000"/>
      <w:bdr w:val="nil"/>
      <w:lang w:val="pt-PT" w:eastAsia="pt-BR"/>
    </w:rPr>
  </w:style>
  <w:style w:type="paragraph" w:customStyle="1" w:styleId="P2">
    <w:name w:val="P2"/>
    <w:rsid w:val="007F2A73"/>
    <w:pPr>
      <w:pBdr>
        <w:top w:val="nil"/>
        <w:left w:val="nil"/>
        <w:bottom w:val="nil"/>
        <w:right w:val="nil"/>
        <w:between w:val="nil"/>
        <w:bar w:val="nil"/>
      </w:pBdr>
      <w:tabs>
        <w:tab w:val="left" w:pos="1615"/>
      </w:tabs>
      <w:spacing w:before="480" w:line="240" w:lineRule="auto"/>
      <w:ind w:left="720"/>
      <w:jc w:val="both"/>
      <w:outlineLvl w:val="3"/>
    </w:pPr>
    <w:rPr>
      <w:rFonts w:ascii="Calibri" w:eastAsia="Calibri" w:hAnsi="Calibri" w:cs="Calibri"/>
      <w:b/>
      <w:bCs/>
      <w:color w:val="4875BD"/>
      <w:sz w:val="24"/>
      <w:szCs w:val="24"/>
      <w:u w:color="4875BD"/>
      <w:bdr w:val="nil"/>
      <w:lang w:val="pt-PT" w:eastAsia="pt-BR"/>
    </w:rPr>
  </w:style>
  <w:style w:type="paragraph" w:customStyle="1" w:styleId="BodyB">
    <w:name w:val="Body B"/>
    <w:rsid w:val="007F2A7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14:textOutline w14:w="12700" w14:cap="flat" w14:cmpd="sng" w14:algn="ctr">
        <w14:noFill/>
        <w14:prstDash w14:val="solid"/>
        <w14:miter w14:lim="400000"/>
      </w14:textOutline>
    </w:rPr>
  </w:style>
  <w:style w:type="numbering" w:customStyle="1" w:styleId="ImportedStyle1">
    <w:name w:val="Imported Style 1"/>
    <w:rsid w:val="007F2A73"/>
    <w:pPr>
      <w:numPr>
        <w:numId w:val="1"/>
      </w:numPr>
    </w:pPr>
  </w:style>
  <w:style w:type="numbering" w:customStyle="1" w:styleId="Bullets">
    <w:name w:val="Bullets"/>
    <w:rsid w:val="007F2A73"/>
    <w:pPr>
      <w:numPr>
        <w:numId w:val="2"/>
      </w:numPr>
    </w:pPr>
  </w:style>
  <w:style w:type="paragraph" w:customStyle="1" w:styleId="Body">
    <w:name w:val="Body"/>
    <w:rsid w:val="007F2A7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pt-BR"/>
      <w14:textOutline w14:w="0" w14:cap="flat" w14:cmpd="sng" w14:algn="ctr">
        <w14:noFill/>
        <w14:prstDash w14:val="solid"/>
        <w14:bevel/>
      </w14:textOutline>
    </w:rPr>
  </w:style>
  <w:style w:type="paragraph" w:customStyle="1" w:styleId="TableStyle1A">
    <w:name w:val="Table Style 1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TableStyle2A">
    <w:name w:val="Table Style 2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Footnote">
    <w:name w:val="Footnote"/>
    <w:rsid w:val="007F2A73"/>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pt-PT" w:eastAsia="pt-BR"/>
      <w14:textOutline w14:w="12700" w14:cap="flat" w14:cmpd="sng" w14:algn="ctr">
        <w14:noFill/>
        <w14:prstDash w14:val="solid"/>
        <w14:miter w14:lim="400000"/>
      </w14:textOutline>
    </w:rPr>
  </w:style>
  <w:style w:type="numbering" w:customStyle="1" w:styleId="Bullets0">
    <w:name w:val="Bullets.0"/>
    <w:rsid w:val="007F2A73"/>
    <w:pPr>
      <w:numPr>
        <w:numId w:val="7"/>
      </w:numPr>
    </w:pPr>
  </w:style>
  <w:style w:type="paragraph" w:customStyle="1" w:styleId="Normal1">
    <w:name w:val="Normal1"/>
    <w:rsid w:val="007F2A73"/>
    <w:pPr>
      <w:pBdr>
        <w:top w:val="nil"/>
        <w:left w:val="nil"/>
        <w:bottom w:val="nil"/>
        <w:right w:val="nil"/>
        <w:between w:val="nil"/>
        <w:bar w:val="nil"/>
      </w:pBdr>
      <w:tabs>
        <w:tab w:val="left" w:pos="1615"/>
      </w:tabs>
      <w:spacing w:line="240" w:lineRule="auto"/>
      <w:ind w:firstLine="1134"/>
      <w:jc w:val="both"/>
    </w:pPr>
    <w:rPr>
      <w:rFonts w:ascii="Calibri Light" w:eastAsia="Arial Unicode MS" w:hAnsi="Calibri Light" w:cs="Arial Unicode MS"/>
      <w:color w:val="000000"/>
      <w:u w:color="000000"/>
      <w:bdr w:val="nil"/>
      <w:lang w:val="pt-PT" w:eastAsia="pt-BR"/>
    </w:rPr>
  </w:style>
  <w:style w:type="numbering" w:customStyle="1" w:styleId="ImportedStyle5">
    <w:name w:val="Imported Style 5"/>
    <w:rsid w:val="007F2A73"/>
    <w:pPr>
      <w:numPr>
        <w:numId w:val="8"/>
      </w:numPr>
    </w:pPr>
  </w:style>
  <w:style w:type="numbering" w:customStyle="1" w:styleId="ImportedStyle6">
    <w:name w:val="Imported Style 6"/>
    <w:rsid w:val="007F2A73"/>
    <w:pPr>
      <w:numPr>
        <w:numId w:val="10"/>
      </w:numPr>
    </w:pPr>
  </w:style>
  <w:style w:type="numbering" w:customStyle="1" w:styleId="ImportedStyle3">
    <w:name w:val="Imported Style 3"/>
    <w:rsid w:val="007F2A73"/>
    <w:pPr>
      <w:numPr>
        <w:numId w:val="14"/>
      </w:numPr>
    </w:pPr>
  </w:style>
  <w:style w:type="numbering" w:customStyle="1" w:styleId="ImportedStyle9">
    <w:name w:val="Imported Style 9"/>
    <w:rsid w:val="007F2A73"/>
    <w:pPr>
      <w:numPr>
        <w:numId w:val="16"/>
      </w:numPr>
    </w:pPr>
  </w:style>
  <w:style w:type="paragraph" w:customStyle="1" w:styleId="TableStyle1AA">
    <w:name w:val="Table Style 1 A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TableStyle2AA">
    <w:name w:val="Table Style 2 A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14:textOutline w14:w="12700" w14:cap="flat" w14:cmpd="sng" w14:algn="ctr">
        <w14:noFill/>
        <w14:prstDash w14:val="solid"/>
        <w14:miter w14:lim="400000"/>
      </w14:textOutline>
    </w:rPr>
  </w:style>
  <w:style w:type="paragraph" w:customStyle="1" w:styleId="P3">
    <w:name w:val="P3"/>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numbering" w:customStyle="1" w:styleId="Numbered">
    <w:name w:val="Numbered"/>
    <w:rsid w:val="007F2A73"/>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3.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948133-E5A6-4388-8223-F45541FB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Template>
  <TotalTime>6</TotalTime>
  <Pages>75</Pages>
  <Words>20566</Words>
  <Characters>111057</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Fabiane</cp:lastModifiedBy>
  <cp:revision>3</cp:revision>
  <cp:lastPrinted>2019-09-30T17:55:00Z</cp:lastPrinted>
  <dcterms:created xsi:type="dcterms:W3CDTF">2022-05-25T21:20:00Z</dcterms:created>
  <dcterms:modified xsi:type="dcterms:W3CDTF">2022-06-06T21:41:00Z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