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8D7667" w:rsidRDefault="004254B5" w:rsidP="004254B5">
      <w:pPr>
        <w:tabs>
          <w:tab w:val="clear" w:pos="1615"/>
        </w:tabs>
        <w:spacing w:line="360" w:lineRule="auto"/>
        <w:jc w:val="center"/>
        <w:rPr>
          <w:rFonts w:asciiTheme="majorHAnsi" w:hAnsiTheme="majorHAnsi" w:cstheme="majorHAnsi"/>
          <w:b/>
          <w:sz w:val="32"/>
        </w:rPr>
      </w:pPr>
      <w:bookmarkStart w:id="0" w:name="_Hlk101252800"/>
      <w:bookmarkStart w:id="1" w:name="_Hlk101295802"/>
      <w:r w:rsidRPr="008D7667">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8D7667"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8D7667" w:rsidRDefault="004254B5" w:rsidP="004254B5">
      <w:pPr>
        <w:tabs>
          <w:tab w:val="clear" w:pos="1615"/>
        </w:tabs>
        <w:jc w:val="center"/>
        <w:rPr>
          <w:rFonts w:asciiTheme="majorHAnsi" w:hAnsiTheme="majorHAnsi" w:cstheme="majorHAnsi"/>
          <w:b/>
          <w:sz w:val="56"/>
        </w:rPr>
      </w:pPr>
      <w:r w:rsidRPr="008D7667">
        <w:rPr>
          <w:rFonts w:asciiTheme="majorHAnsi" w:hAnsiTheme="majorHAnsi" w:cstheme="majorHAnsi"/>
          <w:b/>
          <w:sz w:val="56"/>
        </w:rPr>
        <w:t>Estudo de Viabilidade de uma Universidade Distrital</w:t>
      </w:r>
    </w:p>
    <w:p w14:paraId="1DAC15F7" w14:textId="77777777" w:rsidR="004254B5" w:rsidRPr="008D7667" w:rsidRDefault="004254B5" w:rsidP="004254B5">
      <w:pPr>
        <w:tabs>
          <w:tab w:val="clear" w:pos="1615"/>
        </w:tabs>
        <w:spacing w:after="0"/>
        <w:rPr>
          <w:rFonts w:asciiTheme="majorHAnsi" w:hAnsiTheme="majorHAnsi" w:cstheme="majorHAnsi"/>
          <w:b/>
          <w:color w:val="4875BD" w:themeColor="text1"/>
          <w:sz w:val="40"/>
          <w:szCs w:val="14"/>
        </w:rPr>
      </w:pPr>
    </w:p>
    <w:p w14:paraId="60505666" w14:textId="3AA95617" w:rsidR="004254B5" w:rsidRPr="008D7667" w:rsidRDefault="00DA652B" w:rsidP="008C2C70">
      <w:pPr>
        <w:tabs>
          <w:tab w:val="clear" w:pos="1615"/>
        </w:tabs>
        <w:ind w:right="-1"/>
        <w:jc w:val="center"/>
        <w:rPr>
          <w:rFonts w:asciiTheme="majorHAnsi" w:hAnsiTheme="majorHAnsi" w:cstheme="majorHAnsi"/>
          <w:bCs/>
          <w:sz w:val="40"/>
          <w:szCs w:val="14"/>
        </w:rPr>
      </w:pPr>
      <w:r w:rsidRPr="008D7667">
        <w:rPr>
          <w:rFonts w:asciiTheme="majorHAnsi" w:hAnsiTheme="majorHAnsi" w:cstheme="majorHAnsi"/>
          <w:bCs/>
          <w:sz w:val="40"/>
          <w:szCs w:val="14"/>
        </w:rPr>
        <w:t>Relatório Síntese</w:t>
      </w:r>
      <w:r w:rsidR="009972BC" w:rsidRPr="008D7667">
        <w:rPr>
          <w:rFonts w:asciiTheme="majorHAnsi" w:hAnsiTheme="majorHAnsi" w:cstheme="majorHAnsi"/>
          <w:bCs/>
          <w:sz w:val="40"/>
          <w:szCs w:val="14"/>
        </w:rPr>
        <w:t xml:space="preserve"> 3.</w:t>
      </w:r>
      <w:r w:rsidR="00C00074" w:rsidRPr="008D7667">
        <w:rPr>
          <w:rFonts w:asciiTheme="majorHAnsi" w:hAnsiTheme="majorHAnsi" w:cstheme="majorHAnsi"/>
          <w:bCs/>
          <w:sz w:val="40"/>
          <w:szCs w:val="14"/>
        </w:rPr>
        <w:t>7</w:t>
      </w:r>
    </w:p>
    <w:p w14:paraId="050F69BD" w14:textId="77777777" w:rsidR="004254B5" w:rsidRPr="008D7667"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6943"/>
      </w:tblGrid>
      <w:tr w:rsidR="004254B5" w:rsidRPr="008D7667"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8D7667" w:rsidRDefault="004254B5" w:rsidP="00E01E20">
            <w:pPr>
              <w:tabs>
                <w:tab w:val="clear" w:pos="1615"/>
              </w:tabs>
              <w:spacing w:line="276" w:lineRule="auto"/>
              <w:jc w:val="center"/>
              <w:rPr>
                <w:rFonts w:asciiTheme="majorHAnsi" w:hAnsiTheme="majorHAnsi" w:cstheme="majorHAnsi"/>
                <w:b/>
                <w:bCs/>
                <w:sz w:val="28"/>
                <w:szCs w:val="28"/>
              </w:rPr>
            </w:pPr>
            <w:r w:rsidRPr="008D7667">
              <w:rPr>
                <w:rFonts w:asciiTheme="majorHAnsi" w:hAnsiTheme="majorHAnsi" w:cstheme="majorHAnsi"/>
                <w:b/>
                <w:bCs/>
                <w:sz w:val="28"/>
                <w:szCs w:val="28"/>
              </w:rPr>
              <w:t>Identificação do Projeto</w:t>
            </w:r>
          </w:p>
        </w:tc>
      </w:tr>
      <w:tr w:rsidR="004254B5" w:rsidRPr="008D7667" w14:paraId="3BE6D897"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8D7667" w:rsidRDefault="004254B5" w:rsidP="00E01E20">
            <w:pPr>
              <w:tabs>
                <w:tab w:val="clear" w:pos="1615"/>
              </w:tabs>
              <w:spacing w:line="276" w:lineRule="auto"/>
              <w:rPr>
                <w:rFonts w:asciiTheme="majorHAnsi" w:hAnsiTheme="majorHAnsi" w:cstheme="majorHAnsi"/>
              </w:rPr>
            </w:pPr>
            <w:r w:rsidRPr="008D7667">
              <w:rPr>
                <w:rFonts w:asciiTheme="majorHAnsi" w:hAnsiTheme="majorHAnsi" w:cstheme="majorHAnsi"/>
              </w:rPr>
              <w:t>Nome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4B389803" w:rsidR="004254B5" w:rsidRPr="008D7667" w:rsidRDefault="00DA652B" w:rsidP="00E01E20">
            <w:pPr>
              <w:tabs>
                <w:tab w:val="clear" w:pos="1615"/>
              </w:tabs>
              <w:spacing w:line="276" w:lineRule="auto"/>
              <w:rPr>
                <w:rFonts w:asciiTheme="majorHAnsi" w:eastAsia="Calibri" w:hAnsiTheme="majorHAnsi" w:cstheme="majorHAnsi"/>
              </w:rPr>
            </w:pPr>
            <w:r w:rsidRPr="008D7667">
              <w:rPr>
                <w:rFonts w:asciiTheme="majorHAnsi" w:hAnsiTheme="majorHAnsi" w:cstheme="majorHAnsi"/>
              </w:rPr>
              <w:t xml:space="preserve">Projeto de Pesquisa de uma universidade distrital — </w:t>
            </w:r>
            <w:r w:rsidR="009905BA" w:rsidRPr="008D7667">
              <w:rPr>
                <w:rFonts w:asciiTheme="majorHAnsi" w:hAnsiTheme="majorHAnsi" w:cstheme="majorHAnsi"/>
              </w:rPr>
              <w:t xml:space="preserve">Atividade </w:t>
            </w:r>
            <w:r w:rsidR="00CD3285" w:rsidRPr="008D7667">
              <w:rPr>
                <w:rFonts w:asciiTheme="majorHAnsi" w:hAnsiTheme="majorHAnsi" w:cstheme="majorHAnsi"/>
              </w:rPr>
              <w:t>3.7 — Elaboração dos documentos norteadores da avaliação institucional.</w:t>
            </w:r>
          </w:p>
        </w:tc>
      </w:tr>
      <w:tr w:rsidR="004254B5" w:rsidRPr="008D7667" w14:paraId="54317EE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8D7667" w:rsidRDefault="004254B5" w:rsidP="00E01E20">
            <w:pPr>
              <w:tabs>
                <w:tab w:val="clear" w:pos="1615"/>
              </w:tabs>
              <w:spacing w:line="276" w:lineRule="auto"/>
              <w:rPr>
                <w:rFonts w:asciiTheme="majorHAnsi" w:hAnsiTheme="majorHAnsi" w:cstheme="majorHAnsi"/>
              </w:rPr>
            </w:pPr>
            <w:r w:rsidRPr="008D7667">
              <w:rPr>
                <w:rFonts w:asciiTheme="majorHAnsi" w:hAnsiTheme="majorHAnsi" w:cstheme="majorHAnsi"/>
              </w:rPr>
              <w:t>Produto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02127F" w14:textId="77777777" w:rsidR="00CD3285" w:rsidRPr="008D7667" w:rsidRDefault="00CD3285" w:rsidP="00CD3285">
            <w:pPr>
              <w:tabs>
                <w:tab w:val="clear" w:pos="1615"/>
              </w:tabs>
              <w:spacing w:line="276" w:lineRule="auto"/>
              <w:rPr>
                <w:rFonts w:asciiTheme="majorHAnsi" w:hAnsiTheme="majorHAnsi" w:cstheme="majorHAnsi"/>
              </w:rPr>
            </w:pPr>
            <w:r w:rsidRPr="008D7667">
              <w:rPr>
                <w:rFonts w:asciiTheme="majorHAnsi" w:hAnsiTheme="majorHAnsi" w:cstheme="majorHAnsi"/>
              </w:rPr>
              <w:t>Documento contendo a proposta de indicadores para a autoavaliação institucional.</w:t>
            </w:r>
          </w:p>
          <w:p w14:paraId="558E6E7C" w14:textId="008C543A" w:rsidR="004254B5" w:rsidRPr="008D7667" w:rsidRDefault="00CD3285" w:rsidP="00CD3285">
            <w:pPr>
              <w:tabs>
                <w:tab w:val="clear" w:pos="1615"/>
              </w:tabs>
              <w:spacing w:line="276" w:lineRule="auto"/>
              <w:rPr>
                <w:rFonts w:asciiTheme="majorHAnsi" w:hAnsiTheme="majorHAnsi" w:cstheme="majorHAnsi"/>
              </w:rPr>
            </w:pPr>
            <w:r w:rsidRPr="008D7667">
              <w:rPr>
                <w:rFonts w:asciiTheme="majorHAnsi" w:hAnsiTheme="majorHAnsi" w:cstheme="majorHAnsi"/>
              </w:rPr>
              <w:t>Documento contendo a proposta de instrumento e metodologia para a autoavaliação institucional.</w:t>
            </w:r>
          </w:p>
        </w:tc>
      </w:tr>
      <w:tr w:rsidR="004254B5" w:rsidRPr="008D7667" w14:paraId="557F4265"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8D7667" w:rsidRDefault="004254B5" w:rsidP="00E01E20">
            <w:pPr>
              <w:tabs>
                <w:tab w:val="clear" w:pos="1615"/>
              </w:tabs>
              <w:spacing w:line="276" w:lineRule="auto"/>
              <w:rPr>
                <w:rFonts w:asciiTheme="majorHAnsi" w:hAnsiTheme="majorHAnsi" w:cstheme="majorHAnsi"/>
              </w:rPr>
            </w:pPr>
            <w:r w:rsidRPr="008D7667">
              <w:rPr>
                <w:rFonts w:asciiTheme="majorHAnsi" w:hAnsiTheme="majorHAnsi" w:cstheme="majorHAnsi"/>
              </w:rPr>
              <w:t>Diretoria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8D7667" w:rsidRDefault="004254B5" w:rsidP="00E01E20">
            <w:pPr>
              <w:tabs>
                <w:tab w:val="clear" w:pos="1615"/>
              </w:tabs>
              <w:spacing w:line="276" w:lineRule="auto"/>
              <w:rPr>
                <w:rFonts w:asciiTheme="majorHAnsi" w:hAnsiTheme="majorHAnsi" w:cstheme="majorHAnsi"/>
              </w:rPr>
            </w:pPr>
            <w:r w:rsidRPr="008D7667">
              <w:rPr>
                <w:rFonts w:asciiTheme="majorHAnsi" w:hAnsiTheme="majorHAnsi" w:cstheme="majorHAnsi"/>
              </w:rPr>
              <w:t>Executiva</w:t>
            </w:r>
          </w:p>
        </w:tc>
      </w:tr>
      <w:tr w:rsidR="004254B5" w:rsidRPr="008D7667" w14:paraId="29ADC80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8D7667" w:rsidRDefault="004254B5" w:rsidP="00E01E20">
            <w:pPr>
              <w:tabs>
                <w:tab w:val="clear" w:pos="1615"/>
              </w:tabs>
              <w:spacing w:line="276" w:lineRule="auto"/>
              <w:rPr>
                <w:rFonts w:asciiTheme="majorHAnsi" w:hAnsiTheme="majorHAnsi" w:cstheme="majorHAnsi"/>
              </w:rPr>
            </w:pPr>
            <w:r w:rsidRPr="008D7667">
              <w:rPr>
                <w:rFonts w:asciiTheme="majorHAnsi" w:hAnsiTheme="majorHAnsi" w:cstheme="majorHAnsi"/>
              </w:rPr>
              <w:t>Coordenação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8D7667" w:rsidRDefault="004254B5" w:rsidP="00E01E20">
            <w:pPr>
              <w:tabs>
                <w:tab w:val="clear" w:pos="1615"/>
              </w:tabs>
              <w:spacing w:line="276" w:lineRule="auto"/>
              <w:rPr>
                <w:rFonts w:asciiTheme="majorHAnsi" w:eastAsia="Calibri" w:hAnsiTheme="majorHAnsi" w:cstheme="majorHAnsi"/>
              </w:rPr>
            </w:pPr>
            <w:r w:rsidRPr="008D7667">
              <w:rPr>
                <w:rFonts w:asciiTheme="majorHAnsi" w:eastAsia="Calibri" w:hAnsiTheme="majorHAnsi" w:cstheme="majorHAnsi"/>
              </w:rPr>
              <w:t>Claudia Maffini Griboski</w:t>
            </w:r>
          </w:p>
        </w:tc>
      </w:tr>
      <w:tr w:rsidR="004254B5" w:rsidRPr="008D7667" w14:paraId="4412887C"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24788900" w:rsidR="004254B5" w:rsidRPr="008D7667" w:rsidRDefault="004254B5" w:rsidP="00E01E20">
            <w:pPr>
              <w:tabs>
                <w:tab w:val="clear" w:pos="1615"/>
              </w:tabs>
              <w:spacing w:line="276" w:lineRule="auto"/>
              <w:jc w:val="both"/>
              <w:rPr>
                <w:rFonts w:asciiTheme="majorHAnsi" w:hAnsiTheme="majorHAnsi" w:cstheme="majorHAnsi"/>
              </w:rPr>
            </w:pPr>
            <w:r w:rsidRPr="008D7667">
              <w:rPr>
                <w:rFonts w:asciiTheme="majorHAnsi" w:hAnsiTheme="majorHAnsi" w:cstheme="majorHAnsi"/>
              </w:rPr>
              <w:t>Consultor</w:t>
            </w:r>
            <w:r w:rsidR="00DA652B" w:rsidRPr="008D7667">
              <w:rPr>
                <w:rFonts w:asciiTheme="majorHAnsi" w:hAnsiTheme="majorHAnsi" w:cstheme="majorHAnsi"/>
              </w:rPr>
              <w:t>es</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503794B6" w:rsidR="004254B5" w:rsidRPr="008D7667" w:rsidRDefault="00CD3285" w:rsidP="00DA652B">
            <w:pPr>
              <w:tabs>
                <w:tab w:val="clear" w:pos="1615"/>
              </w:tabs>
              <w:spacing w:line="276" w:lineRule="auto"/>
              <w:rPr>
                <w:rFonts w:asciiTheme="majorHAnsi" w:eastAsia="Calibri" w:hAnsiTheme="majorHAnsi" w:cstheme="majorHAnsi"/>
              </w:rPr>
            </w:pPr>
            <w:r w:rsidRPr="008D7667">
              <w:rPr>
                <w:rFonts w:asciiTheme="majorHAnsi" w:eastAsia="Calibri" w:hAnsiTheme="majorHAnsi" w:cstheme="majorHAnsi"/>
              </w:rPr>
              <w:t>Juliana da Silva Dias</w:t>
            </w:r>
          </w:p>
        </w:tc>
      </w:tr>
      <w:tr w:rsidR="004254B5" w:rsidRPr="008D7667" w14:paraId="3E5120CD"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8D7667" w:rsidRDefault="004254B5" w:rsidP="00E01E20">
            <w:pPr>
              <w:tabs>
                <w:tab w:val="clear" w:pos="1615"/>
              </w:tabs>
              <w:spacing w:line="276" w:lineRule="auto"/>
              <w:rPr>
                <w:rFonts w:asciiTheme="majorHAnsi" w:hAnsiTheme="majorHAnsi" w:cstheme="majorHAnsi"/>
              </w:rPr>
            </w:pPr>
            <w:r w:rsidRPr="008D7667">
              <w:rPr>
                <w:rFonts w:asciiTheme="majorHAnsi" w:hAnsiTheme="majorHAnsi" w:cstheme="majorHAnsi"/>
              </w:rPr>
              <w:t>Data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08AA3052" w:rsidR="004254B5" w:rsidRPr="008D7667" w:rsidRDefault="00CD3285" w:rsidP="00E01E20">
            <w:pPr>
              <w:tabs>
                <w:tab w:val="clear" w:pos="1615"/>
              </w:tabs>
              <w:spacing w:line="276" w:lineRule="auto"/>
              <w:rPr>
                <w:rFonts w:asciiTheme="majorHAnsi" w:eastAsia="Calibri" w:hAnsiTheme="majorHAnsi" w:cstheme="majorHAnsi"/>
              </w:rPr>
            </w:pPr>
            <w:r w:rsidRPr="008D7667">
              <w:rPr>
                <w:rFonts w:asciiTheme="majorHAnsi" w:eastAsia="Calibri" w:hAnsiTheme="majorHAnsi" w:cstheme="majorHAnsi"/>
              </w:rPr>
              <w:t>31/03/2022</w:t>
            </w:r>
          </w:p>
        </w:tc>
      </w:tr>
    </w:tbl>
    <w:p w14:paraId="4964335C" w14:textId="77777777" w:rsidR="004254B5" w:rsidRPr="008D7667" w:rsidRDefault="004254B5" w:rsidP="004254B5">
      <w:pPr>
        <w:tabs>
          <w:tab w:val="clear" w:pos="1615"/>
        </w:tabs>
        <w:jc w:val="center"/>
        <w:rPr>
          <w:rFonts w:asciiTheme="majorHAnsi" w:hAnsiTheme="majorHAnsi" w:cstheme="majorHAnsi"/>
          <w:bCs/>
          <w:noProof/>
          <w:lang w:eastAsia="pt-BR"/>
        </w:rPr>
      </w:pPr>
    </w:p>
    <w:p w14:paraId="241336ED" w14:textId="77777777" w:rsidR="004254B5" w:rsidRPr="008D7667" w:rsidRDefault="004254B5" w:rsidP="004254B5">
      <w:pPr>
        <w:tabs>
          <w:tab w:val="clear" w:pos="1615"/>
        </w:tabs>
        <w:jc w:val="center"/>
        <w:rPr>
          <w:rFonts w:asciiTheme="majorHAnsi" w:hAnsiTheme="majorHAnsi" w:cstheme="majorHAnsi"/>
          <w:bCs/>
          <w:noProof/>
          <w:lang w:eastAsia="pt-BR"/>
        </w:rPr>
      </w:pPr>
    </w:p>
    <w:p w14:paraId="102EE829" w14:textId="77777777" w:rsidR="004254B5" w:rsidRPr="008D7667" w:rsidRDefault="004254B5" w:rsidP="004254B5">
      <w:pPr>
        <w:tabs>
          <w:tab w:val="clear" w:pos="1615"/>
        </w:tabs>
        <w:jc w:val="center"/>
        <w:rPr>
          <w:rFonts w:asciiTheme="majorHAnsi" w:hAnsiTheme="majorHAnsi" w:cstheme="majorHAnsi"/>
          <w:bCs/>
          <w:noProof/>
          <w:lang w:eastAsia="pt-BR"/>
        </w:rPr>
      </w:pPr>
    </w:p>
    <w:p w14:paraId="728D1A00" w14:textId="77777777" w:rsidR="004254B5" w:rsidRPr="008D7667" w:rsidRDefault="004254B5" w:rsidP="004254B5">
      <w:pPr>
        <w:tabs>
          <w:tab w:val="clear" w:pos="1615"/>
        </w:tabs>
        <w:jc w:val="center"/>
        <w:rPr>
          <w:rFonts w:asciiTheme="majorHAnsi" w:hAnsiTheme="majorHAnsi" w:cstheme="majorHAnsi"/>
          <w:bCs/>
          <w:noProof/>
          <w:lang w:eastAsia="pt-BR"/>
        </w:rPr>
      </w:pPr>
    </w:p>
    <w:p w14:paraId="2A2B592E" w14:textId="77777777" w:rsidR="004254B5" w:rsidRPr="008D7667" w:rsidRDefault="004254B5" w:rsidP="004254B5">
      <w:pPr>
        <w:tabs>
          <w:tab w:val="clear" w:pos="1615"/>
        </w:tabs>
        <w:jc w:val="center"/>
        <w:rPr>
          <w:rFonts w:asciiTheme="majorHAnsi" w:hAnsiTheme="majorHAnsi" w:cstheme="majorHAnsi"/>
          <w:bCs/>
          <w:noProof/>
          <w:lang w:eastAsia="pt-BR"/>
        </w:rPr>
      </w:pPr>
    </w:p>
    <w:p w14:paraId="5C08F1D5" w14:textId="77777777" w:rsidR="004254B5" w:rsidRPr="008D7667" w:rsidRDefault="004254B5" w:rsidP="004254B5">
      <w:pPr>
        <w:tabs>
          <w:tab w:val="clear" w:pos="1615"/>
        </w:tabs>
        <w:jc w:val="center"/>
        <w:rPr>
          <w:rFonts w:asciiTheme="majorHAnsi" w:hAnsiTheme="majorHAnsi" w:cstheme="majorHAnsi"/>
          <w:bCs/>
          <w:noProof/>
          <w:lang w:eastAsia="pt-BR"/>
        </w:rPr>
      </w:pPr>
    </w:p>
    <w:p w14:paraId="5E325417" w14:textId="77777777" w:rsidR="004254B5" w:rsidRPr="008D7667" w:rsidRDefault="004254B5" w:rsidP="004254B5">
      <w:pPr>
        <w:tabs>
          <w:tab w:val="clear" w:pos="1615"/>
        </w:tabs>
        <w:jc w:val="center"/>
        <w:rPr>
          <w:rFonts w:asciiTheme="majorHAnsi" w:hAnsiTheme="majorHAnsi" w:cstheme="majorHAnsi"/>
          <w:bCs/>
          <w:noProof/>
          <w:lang w:eastAsia="pt-BR"/>
        </w:rPr>
      </w:pPr>
    </w:p>
    <w:p w14:paraId="4BD0DCC8" w14:textId="77777777" w:rsidR="004254B5" w:rsidRPr="008D7667" w:rsidRDefault="004254B5" w:rsidP="004254B5">
      <w:pPr>
        <w:tabs>
          <w:tab w:val="clear" w:pos="1615"/>
        </w:tabs>
        <w:jc w:val="center"/>
        <w:rPr>
          <w:rFonts w:asciiTheme="majorHAnsi" w:hAnsiTheme="majorHAnsi" w:cstheme="majorHAnsi"/>
          <w:bCs/>
          <w:noProof/>
          <w:lang w:eastAsia="pt-BR"/>
        </w:rPr>
      </w:pPr>
    </w:p>
    <w:p w14:paraId="26B2CA1C" w14:textId="77777777" w:rsidR="004254B5" w:rsidRPr="008D7667" w:rsidRDefault="004254B5" w:rsidP="004254B5">
      <w:pPr>
        <w:tabs>
          <w:tab w:val="clear" w:pos="1615"/>
        </w:tabs>
        <w:jc w:val="center"/>
        <w:rPr>
          <w:rFonts w:asciiTheme="majorHAnsi" w:hAnsiTheme="majorHAnsi" w:cstheme="majorHAnsi"/>
          <w:bCs/>
          <w:noProof/>
          <w:lang w:eastAsia="pt-BR"/>
        </w:rPr>
      </w:pPr>
    </w:p>
    <w:p w14:paraId="34006BC4" w14:textId="77777777" w:rsidR="004254B5" w:rsidRPr="008D7667"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8D7667" w:rsidRDefault="004254B5" w:rsidP="004254B5">
      <w:pPr>
        <w:tabs>
          <w:tab w:val="clear" w:pos="1615"/>
        </w:tabs>
        <w:jc w:val="center"/>
        <w:rPr>
          <w:rFonts w:asciiTheme="majorHAnsi" w:hAnsiTheme="majorHAnsi" w:cstheme="majorHAnsi"/>
          <w:bCs/>
          <w:noProof/>
          <w:lang w:eastAsia="pt-BR"/>
        </w:rPr>
      </w:pPr>
    </w:p>
    <w:p w14:paraId="325FBB83" w14:textId="74C5CC8A" w:rsidR="004254B5" w:rsidRPr="008D7667"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8D7667">
        <w:rPr>
          <w:rFonts w:asciiTheme="majorHAnsi" w:hAnsiTheme="majorHAnsi" w:cstheme="majorHAnsi"/>
          <w:bCs/>
          <w:noProof/>
          <w:lang w:eastAsia="pt-BR"/>
        </w:rPr>
        <w:br w:type="column"/>
      </w:r>
      <w:bookmarkStart w:id="2" w:name="_Toc82099826"/>
      <w:r w:rsidRPr="008D7667">
        <w:rPr>
          <w:rFonts w:asciiTheme="majorHAnsi" w:hAnsiTheme="majorHAnsi" w:cstheme="majorHAnsi"/>
          <w:b/>
          <w:color w:val="4875BD" w:themeColor="accent1"/>
          <w:sz w:val="44"/>
          <w:szCs w:val="36"/>
        </w:rPr>
        <w:lastRenderedPageBreak/>
        <w:t>SUMÁRIO</w:t>
      </w:r>
    </w:p>
    <w:p w14:paraId="1DA95394" w14:textId="77777777" w:rsidR="004254B5" w:rsidRPr="008D7667"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CD3285" w:rsidRPr="008D7667" w14:paraId="4AA6C19A" w14:textId="77777777" w:rsidTr="00405204">
        <w:trPr>
          <w:trHeight w:val="391"/>
        </w:trPr>
        <w:tc>
          <w:tcPr>
            <w:tcW w:w="7650" w:type="dxa"/>
          </w:tcPr>
          <w:p w14:paraId="1CAA3CC9" w14:textId="50627A38" w:rsidR="00CD3285" w:rsidRPr="008D7667" w:rsidRDefault="00CD3285" w:rsidP="00CD3285">
            <w:pPr>
              <w:tabs>
                <w:tab w:val="clear" w:pos="1615"/>
              </w:tabs>
              <w:outlineLvl w:val="0"/>
              <w:rPr>
                <w:rFonts w:asciiTheme="majorHAnsi" w:hAnsiTheme="majorHAnsi" w:cstheme="majorHAnsi"/>
              </w:rPr>
            </w:pPr>
            <w:r w:rsidRPr="008D7667">
              <w:rPr>
                <w:rFonts w:asciiTheme="majorHAnsi" w:hAnsiTheme="majorHAnsi" w:cstheme="majorHAnsi"/>
              </w:rPr>
              <w:t>1. INTRODUÇÃO</w:t>
            </w:r>
          </w:p>
        </w:tc>
        <w:tc>
          <w:tcPr>
            <w:tcW w:w="1417" w:type="dxa"/>
          </w:tcPr>
          <w:p w14:paraId="49EAAAC9" w14:textId="452DD3F7" w:rsidR="00CD3285" w:rsidRPr="008D7667" w:rsidRDefault="008D7667" w:rsidP="00CD3285">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CD3285" w:rsidRPr="008D7667" w14:paraId="7FF27033" w14:textId="77777777" w:rsidTr="00405204">
        <w:trPr>
          <w:trHeight w:val="391"/>
        </w:trPr>
        <w:tc>
          <w:tcPr>
            <w:tcW w:w="7650" w:type="dxa"/>
          </w:tcPr>
          <w:p w14:paraId="39F2B340" w14:textId="77777777" w:rsidR="00CD3285" w:rsidRPr="008D7667" w:rsidRDefault="00CD3285" w:rsidP="00CD3285">
            <w:pPr>
              <w:tabs>
                <w:tab w:val="clear" w:pos="1615"/>
              </w:tabs>
              <w:outlineLvl w:val="0"/>
              <w:rPr>
                <w:rFonts w:asciiTheme="majorHAnsi" w:hAnsiTheme="majorHAnsi" w:cstheme="majorHAnsi"/>
              </w:rPr>
            </w:pPr>
          </w:p>
        </w:tc>
        <w:tc>
          <w:tcPr>
            <w:tcW w:w="1417" w:type="dxa"/>
          </w:tcPr>
          <w:p w14:paraId="2ED36C67" w14:textId="77777777" w:rsidR="00CD3285" w:rsidRPr="008D7667" w:rsidRDefault="00CD3285" w:rsidP="00CD3285">
            <w:pPr>
              <w:pStyle w:val="PargrafodaLista"/>
              <w:tabs>
                <w:tab w:val="clear" w:pos="1615"/>
              </w:tabs>
              <w:ind w:left="0"/>
              <w:outlineLvl w:val="0"/>
              <w:rPr>
                <w:rFonts w:asciiTheme="majorHAnsi" w:hAnsiTheme="majorHAnsi" w:cstheme="majorHAnsi"/>
                <w:bCs/>
              </w:rPr>
            </w:pPr>
          </w:p>
        </w:tc>
      </w:tr>
      <w:tr w:rsidR="00CD3285" w:rsidRPr="008D7667" w14:paraId="0B57024D" w14:textId="77777777" w:rsidTr="00405204">
        <w:trPr>
          <w:trHeight w:val="391"/>
        </w:trPr>
        <w:tc>
          <w:tcPr>
            <w:tcW w:w="7650" w:type="dxa"/>
          </w:tcPr>
          <w:p w14:paraId="268BCCF7" w14:textId="0F4C6EBC" w:rsidR="00CD3285" w:rsidRPr="008D7667" w:rsidRDefault="00CD3285" w:rsidP="00CD3285">
            <w:pPr>
              <w:tabs>
                <w:tab w:val="clear" w:pos="1615"/>
              </w:tabs>
              <w:outlineLvl w:val="0"/>
              <w:rPr>
                <w:rFonts w:asciiTheme="majorHAnsi" w:hAnsiTheme="majorHAnsi" w:cstheme="majorHAnsi"/>
              </w:rPr>
            </w:pPr>
            <w:r w:rsidRPr="008D7667">
              <w:rPr>
                <w:rFonts w:asciiTheme="majorHAnsi" w:hAnsiTheme="majorHAnsi" w:cstheme="majorHAnsi"/>
              </w:rPr>
              <w:t>2. AÇÃO 3 - PESQUISA DE MODELOS INOVADORES DE GESTÃO UNIVERSITÁRIA: PROPOSTA DE MODELAGEM PARA A ESTRUTURAÇÃO DA UNIVERSIDADE DISTRITAL</w:t>
            </w:r>
          </w:p>
        </w:tc>
        <w:tc>
          <w:tcPr>
            <w:tcW w:w="1417" w:type="dxa"/>
          </w:tcPr>
          <w:p w14:paraId="5C42D7A0" w14:textId="0A2974B0" w:rsidR="00CD3285" w:rsidRPr="008D7667" w:rsidRDefault="008D7667" w:rsidP="00CD3285">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7</w:t>
            </w:r>
          </w:p>
        </w:tc>
      </w:tr>
      <w:tr w:rsidR="00CD3285" w:rsidRPr="008D7667" w14:paraId="78D0E9CD" w14:textId="77777777" w:rsidTr="00405204">
        <w:trPr>
          <w:trHeight w:val="391"/>
        </w:trPr>
        <w:tc>
          <w:tcPr>
            <w:tcW w:w="7650" w:type="dxa"/>
          </w:tcPr>
          <w:p w14:paraId="4AADF7D5" w14:textId="77777777" w:rsidR="00CD3285" w:rsidRPr="008D7667" w:rsidRDefault="00CD3285" w:rsidP="00CD3285">
            <w:pPr>
              <w:tabs>
                <w:tab w:val="clear" w:pos="1615"/>
              </w:tabs>
              <w:outlineLvl w:val="0"/>
              <w:rPr>
                <w:rFonts w:asciiTheme="majorHAnsi" w:hAnsiTheme="majorHAnsi" w:cstheme="majorHAnsi"/>
              </w:rPr>
            </w:pPr>
          </w:p>
        </w:tc>
        <w:tc>
          <w:tcPr>
            <w:tcW w:w="1417" w:type="dxa"/>
          </w:tcPr>
          <w:p w14:paraId="0F0974C2" w14:textId="77777777" w:rsidR="00CD3285" w:rsidRPr="008D7667" w:rsidRDefault="00CD3285" w:rsidP="00CD3285">
            <w:pPr>
              <w:pStyle w:val="PargrafodaLista"/>
              <w:tabs>
                <w:tab w:val="clear" w:pos="1615"/>
              </w:tabs>
              <w:ind w:left="0"/>
              <w:outlineLvl w:val="0"/>
              <w:rPr>
                <w:rFonts w:asciiTheme="majorHAnsi" w:hAnsiTheme="majorHAnsi" w:cstheme="majorHAnsi"/>
                <w:bCs/>
              </w:rPr>
            </w:pPr>
          </w:p>
        </w:tc>
      </w:tr>
      <w:tr w:rsidR="00CD3285" w:rsidRPr="008D7667" w14:paraId="11BD6634" w14:textId="77777777" w:rsidTr="00405204">
        <w:trPr>
          <w:trHeight w:val="391"/>
        </w:trPr>
        <w:tc>
          <w:tcPr>
            <w:tcW w:w="7650" w:type="dxa"/>
          </w:tcPr>
          <w:p w14:paraId="1D7185B6" w14:textId="0DA06FBC" w:rsidR="00CD3285" w:rsidRPr="008D7667" w:rsidRDefault="00CD3285" w:rsidP="00CD3285">
            <w:pPr>
              <w:tabs>
                <w:tab w:val="clear" w:pos="1615"/>
              </w:tabs>
              <w:outlineLvl w:val="0"/>
              <w:rPr>
                <w:rFonts w:asciiTheme="majorHAnsi" w:hAnsiTheme="majorHAnsi" w:cstheme="majorHAnsi"/>
              </w:rPr>
            </w:pPr>
            <w:r w:rsidRPr="008D7667">
              <w:rPr>
                <w:rFonts w:asciiTheme="majorHAnsi" w:hAnsiTheme="majorHAnsi" w:cstheme="majorHAnsi"/>
              </w:rPr>
              <w:t>3. ATIVIDADE 3.7. ELABORAÇÃO DOS DOCUMENTOS NORTEADORES DA AVALIAÇÃO INSTITUCIONAL.</w:t>
            </w:r>
          </w:p>
        </w:tc>
        <w:tc>
          <w:tcPr>
            <w:tcW w:w="1417" w:type="dxa"/>
          </w:tcPr>
          <w:p w14:paraId="27235695" w14:textId="736E4220" w:rsidR="00CD3285" w:rsidRPr="008D7667" w:rsidRDefault="008D7667" w:rsidP="00CD3285">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9</w:t>
            </w:r>
          </w:p>
        </w:tc>
      </w:tr>
      <w:tr w:rsidR="00CD3285" w:rsidRPr="008D7667" w14:paraId="0EFBB763" w14:textId="77777777" w:rsidTr="00405204">
        <w:trPr>
          <w:trHeight w:val="391"/>
        </w:trPr>
        <w:tc>
          <w:tcPr>
            <w:tcW w:w="7650" w:type="dxa"/>
          </w:tcPr>
          <w:p w14:paraId="42AD6621" w14:textId="77777777" w:rsidR="00CD3285" w:rsidRPr="008D7667" w:rsidRDefault="00CD3285" w:rsidP="00CD3285">
            <w:pPr>
              <w:tabs>
                <w:tab w:val="clear" w:pos="1615"/>
              </w:tabs>
              <w:outlineLvl w:val="0"/>
              <w:rPr>
                <w:rFonts w:asciiTheme="majorHAnsi" w:hAnsiTheme="majorHAnsi" w:cstheme="majorHAnsi"/>
              </w:rPr>
            </w:pPr>
          </w:p>
        </w:tc>
        <w:tc>
          <w:tcPr>
            <w:tcW w:w="1417" w:type="dxa"/>
          </w:tcPr>
          <w:p w14:paraId="1133E598" w14:textId="77777777" w:rsidR="00CD3285" w:rsidRPr="008D7667" w:rsidRDefault="00CD3285" w:rsidP="00CD3285">
            <w:pPr>
              <w:pStyle w:val="PargrafodaLista"/>
              <w:tabs>
                <w:tab w:val="clear" w:pos="1615"/>
              </w:tabs>
              <w:ind w:left="0"/>
              <w:outlineLvl w:val="0"/>
              <w:rPr>
                <w:rFonts w:asciiTheme="majorHAnsi" w:hAnsiTheme="majorHAnsi" w:cstheme="majorHAnsi"/>
                <w:bCs/>
              </w:rPr>
            </w:pPr>
          </w:p>
        </w:tc>
      </w:tr>
      <w:tr w:rsidR="00CD3285" w:rsidRPr="008D7667" w14:paraId="3860B1E8" w14:textId="77777777" w:rsidTr="00405204">
        <w:trPr>
          <w:trHeight w:val="391"/>
        </w:trPr>
        <w:tc>
          <w:tcPr>
            <w:tcW w:w="7650" w:type="dxa"/>
          </w:tcPr>
          <w:p w14:paraId="03F81715" w14:textId="7DEE36C9" w:rsidR="00CD3285" w:rsidRPr="008D7667" w:rsidRDefault="00CD3285" w:rsidP="00CD3285">
            <w:pPr>
              <w:tabs>
                <w:tab w:val="clear" w:pos="1615"/>
              </w:tabs>
              <w:outlineLvl w:val="0"/>
              <w:rPr>
                <w:rFonts w:asciiTheme="majorHAnsi" w:hAnsiTheme="majorHAnsi" w:cstheme="majorHAnsi"/>
                <w:bCs/>
              </w:rPr>
            </w:pPr>
            <w:r w:rsidRPr="008D7667">
              <w:rPr>
                <w:rFonts w:asciiTheme="majorHAnsi" w:hAnsiTheme="majorHAnsi" w:cstheme="majorHAnsi"/>
              </w:rPr>
              <w:t>3.1 DOCUMENTO CONTENDO A PROPOSTA DE INDICADORES PARA A AUTOAVALIAÇÃO INSTITUCIONAL</w:t>
            </w:r>
          </w:p>
        </w:tc>
        <w:tc>
          <w:tcPr>
            <w:tcW w:w="1417" w:type="dxa"/>
          </w:tcPr>
          <w:p w14:paraId="5F9A2A96" w14:textId="67EBBCAF" w:rsidR="00CD3285" w:rsidRPr="008D7667" w:rsidRDefault="008D7667" w:rsidP="00CD3285">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9</w:t>
            </w:r>
          </w:p>
        </w:tc>
      </w:tr>
      <w:tr w:rsidR="00CD3285" w:rsidRPr="008D7667" w14:paraId="0744DDF5" w14:textId="77777777" w:rsidTr="00405204">
        <w:trPr>
          <w:trHeight w:val="391"/>
        </w:trPr>
        <w:tc>
          <w:tcPr>
            <w:tcW w:w="7650" w:type="dxa"/>
          </w:tcPr>
          <w:p w14:paraId="7095DCF5" w14:textId="77777777" w:rsidR="00CD3285" w:rsidRPr="008D7667" w:rsidRDefault="00CD3285" w:rsidP="00CD3285">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CD3285" w:rsidRPr="008D7667" w:rsidRDefault="00CD3285" w:rsidP="00CD3285">
            <w:pPr>
              <w:pStyle w:val="PargrafodaLista"/>
              <w:tabs>
                <w:tab w:val="clear" w:pos="1615"/>
              </w:tabs>
              <w:ind w:left="0"/>
              <w:outlineLvl w:val="0"/>
              <w:rPr>
                <w:rFonts w:asciiTheme="majorHAnsi" w:hAnsiTheme="majorHAnsi" w:cstheme="majorHAnsi"/>
                <w:bCs/>
              </w:rPr>
            </w:pPr>
          </w:p>
        </w:tc>
      </w:tr>
      <w:tr w:rsidR="00CD3285" w:rsidRPr="008D7667" w14:paraId="6EB04FA9" w14:textId="77777777" w:rsidTr="00405204">
        <w:trPr>
          <w:trHeight w:val="391"/>
        </w:trPr>
        <w:tc>
          <w:tcPr>
            <w:tcW w:w="7650" w:type="dxa"/>
          </w:tcPr>
          <w:p w14:paraId="7803B4C0" w14:textId="3D6D2EFA" w:rsidR="00CD3285" w:rsidRPr="008D7667" w:rsidRDefault="00CD3285" w:rsidP="00CD3285">
            <w:pPr>
              <w:tabs>
                <w:tab w:val="clear" w:pos="1615"/>
              </w:tabs>
              <w:rPr>
                <w:rFonts w:asciiTheme="majorHAnsi" w:hAnsiTheme="majorHAnsi" w:cstheme="majorHAnsi"/>
                <w:bCs/>
              </w:rPr>
            </w:pPr>
            <w:r w:rsidRPr="008D7667">
              <w:rPr>
                <w:rFonts w:asciiTheme="majorHAnsi" w:hAnsiTheme="majorHAnsi" w:cstheme="majorHAnsi"/>
              </w:rPr>
              <w:t>3.2 DOCUMENTO CONTENDO A PROPOSTA DE INSTRUMENTO E METODOLOGIA PARA A AUTOAVALIAÇÃO INSTITUCIONAL</w:t>
            </w:r>
          </w:p>
        </w:tc>
        <w:tc>
          <w:tcPr>
            <w:tcW w:w="1417" w:type="dxa"/>
          </w:tcPr>
          <w:p w14:paraId="413A2528" w14:textId="2EA0CD8A" w:rsidR="00CD3285" w:rsidRPr="008D7667" w:rsidRDefault="008D7667" w:rsidP="00CD3285">
            <w:pPr>
              <w:pStyle w:val="PargrafodaLista"/>
              <w:tabs>
                <w:tab w:val="clear" w:pos="1615"/>
              </w:tabs>
              <w:ind w:left="0"/>
              <w:rPr>
                <w:rFonts w:asciiTheme="majorHAnsi" w:hAnsiTheme="majorHAnsi" w:cstheme="majorHAnsi"/>
                <w:bCs/>
              </w:rPr>
            </w:pPr>
            <w:r>
              <w:rPr>
                <w:rFonts w:asciiTheme="majorHAnsi" w:hAnsiTheme="majorHAnsi" w:cstheme="majorHAnsi"/>
                <w:bCs/>
              </w:rPr>
              <w:t>11</w:t>
            </w:r>
          </w:p>
        </w:tc>
      </w:tr>
      <w:tr w:rsidR="00CD3285" w:rsidRPr="008D7667" w14:paraId="3B4DF34E" w14:textId="77777777" w:rsidTr="00405204">
        <w:trPr>
          <w:trHeight w:val="391"/>
        </w:trPr>
        <w:tc>
          <w:tcPr>
            <w:tcW w:w="7650" w:type="dxa"/>
          </w:tcPr>
          <w:p w14:paraId="7CED0851" w14:textId="77777777" w:rsidR="00CD3285" w:rsidRPr="008D7667" w:rsidRDefault="00CD3285" w:rsidP="00CD3285">
            <w:pPr>
              <w:pStyle w:val="PargrafodaLista"/>
              <w:tabs>
                <w:tab w:val="clear" w:pos="1615"/>
              </w:tabs>
              <w:ind w:left="0"/>
              <w:rPr>
                <w:rFonts w:asciiTheme="majorHAnsi" w:hAnsiTheme="majorHAnsi" w:cstheme="majorHAnsi"/>
                <w:bCs/>
              </w:rPr>
            </w:pPr>
          </w:p>
        </w:tc>
        <w:tc>
          <w:tcPr>
            <w:tcW w:w="1417" w:type="dxa"/>
          </w:tcPr>
          <w:p w14:paraId="2C650A6E" w14:textId="77777777" w:rsidR="00CD3285" w:rsidRPr="008D7667" w:rsidRDefault="00CD3285" w:rsidP="00CD3285">
            <w:pPr>
              <w:pStyle w:val="PargrafodaLista"/>
              <w:tabs>
                <w:tab w:val="clear" w:pos="1615"/>
              </w:tabs>
              <w:ind w:left="0"/>
              <w:rPr>
                <w:rFonts w:asciiTheme="majorHAnsi" w:hAnsiTheme="majorHAnsi" w:cstheme="majorHAnsi"/>
                <w:bCs/>
              </w:rPr>
            </w:pPr>
          </w:p>
        </w:tc>
      </w:tr>
      <w:tr w:rsidR="00CD3285" w:rsidRPr="008D7667" w14:paraId="7C5F6E6F" w14:textId="77777777" w:rsidTr="00405204">
        <w:trPr>
          <w:trHeight w:val="391"/>
        </w:trPr>
        <w:tc>
          <w:tcPr>
            <w:tcW w:w="7650" w:type="dxa"/>
          </w:tcPr>
          <w:p w14:paraId="387BCCE8" w14:textId="1CF667D1" w:rsidR="00CD3285" w:rsidRPr="008D7667" w:rsidRDefault="00CD3285" w:rsidP="00CD3285">
            <w:pPr>
              <w:tabs>
                <w:tab w:val="clear" w:pos="1615"/>
              </w:tabs>
              <w:rPr>
                <w:rFonts w:asciiTheme="majorHAnsi" w:hAnsiTheme="majorHAnsi" w:cstheme="majorHAnsi"/>
                <w:bCs/>
              </w:rPr>
            </w:pPr>
            <w:r w:rsidRPr="008D7667">
              <w:rPr>
                <w:rFonts w:asciiTheme="majorHAnsi" w:hAnsiTheme="majorHAnsi" w:cstheme="majorHAnsi"/>
              </w:rPr>
              <w:t>4. CONSIDERAÇÕES FINAIS</w:t>
            </w:r>
          </w:p>
        </w:tc>
        <w:tc>
          <w:tcPr>
            <w:tcW w:w="1417" w:type="dxa"/>
          </w:tcPr>
          <w:p w14:paraId="0070A465" w14:textId="338EC9F6" w:rsidR="00CD3285" w:rsidRPr="008D7667" w:rsidRDefault="008D7667" w:rsidP="00CD3285">
            <w:pPr>
              <w:pStyle w:val="PargrafodaLista"/>
              <w:tabs>
                <w:tab w:val="clear" w:pos="1615"/>
              </w:tabs>
              <w:ind w:left="0"/>
              <w:rPr>
                <w:rFonts w:asciiTheme="majorHAnsi" w:hAnsiTheme="majorHAnsi" w:cstheme="majorHAnsi"/>
                <w:bCs/>
              </w:rPr>
            </w:pPr>
            <w:r>
              <w:rPr>
                <w:rFonts w:asciiTheme="majorHAnsi" w:hAnsiTheme="majorHAnsi" w:cstheme="majorHAnsi"/>
                <w:bCs/>
              </w:rPr>
              <w:t>13</w:t>
            </w:r>
          </w:p>
        </w:tc>
      </w:tr>
      <w:tr w:rsidR="00CD3285" w:rsidRPr="008D7667" w14:paraId="20A63DC6" w14:textId="77777777" w:rsidTr="00405204">
        <w:trPr>
          <w:trHeight w:val="391"/>
        </w:trPr>
        <w:tc>
          <w:tcPr>
            <w:tcW w:w="7650" w:type="dxa"/>
          </w:tcPr>
          <w:p w14:paraId="67FE381D" w14:textId="77777777" w:rsidR="00CD3285" w:rsidRPr="008D7667" w:rsidRDefault="00CD3285" w:rsidP="00CD3285">
            <w:pPr>
              <w:tabs>
                <w:tab w:val="clear" w:pos="1615"/>
              </w:tabs>
              <w:rPr>
                <w:rFonts w:asciiTheme="majorHAnsi" w:hAnsiTheme="majorHAnsi" w:cstheme="majorHAnsi"/>
              </w:rPr>
            </w:pPr>
          </w:p>
        </w:tc>
        <w:tc>
          <w:tcPr>
            <w:tcW w:w="1417" w:type="dxa"/>
          </w:tcPr>
          <w:p w14:paraId="1EBBAB45" w14:textId="77777777" w:rsidR="00CD3285" w:rsidRPr="008D7667" w:rsidRDefault="00CD3285" w:rsidP="00CD3285">
            <w:pPr>
              <w:pStyle w:val="PargrafodaLista"/>
              <w:tabs>
                <w:tab w:val="clear" w:pos="1615"/>
              </w:tabs>
              <w:ind w:left="0"/>
              <w:rPr>
                <w:rFonts w:asciiTheme="majorHAnsi" w:hAnsiTheme="majorHAnsi" w:cstheme="majorHAnsi"/>
                <w:bCs/>
              </w:rPr>
            </w:pPr>
          </w:p>
        </w:tc>
      </w:tr>
      <w:tr w:rsidR="00CD3285" w:rsidRPr="008D7667" w14:paraId="01070F6E" w14:textId="77777777" w:rsidTr="00405204">
        <w:trPr>
          <w:trHeight w:val="391"/>
        </w:trPr>
        <w:tc>
          <w:tcPr>
            <w:tcW w:w="7650" w:type="dxa"/>
          </w:tcPr>
          <w:p w14:paraId="05EE3A11" w14:textId="070BA68C" w:rsidR="00CD3285" w:rsidRPr="008D7667" w:rsidRDefault="00CD3285" w:rsidP="00CD3285">
            <w:pPr>
              <w:tabs>
                <w:tab w:val="clear" w:pos="1615"/>
              </w:tabs>
              <w:rPr>
                <w:rFonts w:asciiTheme="majorHAnsi" w:hAnsiTheme="majorHAnsi" w:cstheme="majorHAnsi"/>
              </w:rPr>
            </w:pPr>
            <w:r w:rsidRPr="008D7667">
              <w:rPr>
                <w:rFonts w:asciiTheme="majorHAnsi" w:hAnsiTheme="majorHAnsi" w:cstheme="majorHAnsi"/>
              </w:rPr>
              <w:t>5. REFERÊNCIAS</w:t>
            </w:r>
          </w:p>
        </w:tc>
        <w:tc>
          <w:tcPr>
            <w:tcW w:w="1417" w:type="dxa"/>
          </w:tcPr>
          <w:p w14:paraId="1F364BCF" w14:textId="3A3C4A03" w:rsidR="00CD3285" w:rsidRPr="008D7667" w:rsidRDefault="008D7667" w:rsidP="00CD3285">
            <w:pPr>
              <w:pStyle w:val="PargrafodaLista"/>
              <w:tabs>
                <w:tab w:val="clear" w:pos="1615"/>
              </w:tabs>
              <w:ind w:left="0"/>
              <w:rPr>
                <w:rFonts w:asciiTheme="majorHAnsi" w:hAnsiTheme="majorHAnsi" w:cstheme="majorHAnsi"/>
                <w:bCs/>
              </w:rPr>
            </w:pPr>
            <w:r>
              <w:rPr>
                <w:rFonts w:asciiTheme="majorHAnsi" w:hAnsiTheme="majorHAnsi" w:cstheme="majorHAnsi"/>
                <w:bCs/>
              </w:rPr>
              <w:t>14</w:t>
            </w:r>
          </w:p>
        </w:tc>
      </w:tr>
      <w:bookmarkEnd w:id="2"/>
    </w:tbl>
    <w:p w14:paraId="44C264BB" w14:textId="77777777" w:rsidR="008C2C70" w:rsidRPr="008D7667" w:rsidRDefault="008C2C70" w:rsidP="008C2C70">
      <w:pPr>
        <w:pStyle w:val="PargrafodaLista"/>
        <w:tabs>
          <w:tab w:val="clear" w:pos="1615"/>
        </w:tabs>
        <w:spacing w:after="0" w:line="360" w:lineRule="auto"/>
        <w:ind w:left="0" w:right="-149"/>
        <w:jc w:val="both"/>
        <w:rPr>
          <w:rFonts w:asciiTheme="majorHAnsi" w:hAnsiTheme="majorHAnsi" w:cstheme="majorHAnsi"/>
          <w:noProof/>
          <w:lang w:eastAsia="pt-BR"/>
        </w:rPr>
      </w:pPr>
    </w:p>
    <w:p w14:paraId="2458DE36" w14:textId="77777777" w:rsidR="008C2C70" w:rsidRPr="008D7667" w:rsidRDefault="008C2C70">
      <w:pPr>
        <w:tabs>
          <w:tab w:val="clear" w:pos="1615"/>
        </w:tabs>
        <w:spacing w:line="259" w:lineRule="auto"/>
        <w:rPr>
          <w:rFonts w:asciiTheme="majorHAnsi" w:hAnsiTheme="majorHAnsi" w:cstheme="majorHAnsi"/>
          <w:noProof/>
          <w:lang w:eastAsia="pt-BR"/>
        </w:rPr>
      </w:pPr>
      <w:r w:rsidRPr="008D7667">
        <w:rPr>
          <w:rFonts w:asciiTheme="majorHAnsi" w:hAnsiTheme="majorHAnsi" w:cstheme="majorHAnsi"/>
          <w:noProof/>
          <w:lang w:eastAsia="pt-BR"/>
        </w:rPr>
        <w:br w:type="page"/>
      </w:r>
    </w:p>
    <w:p w14:paraId="55793120" w14:textId="6FBCC38E" w:rsidR="00E436BA" w:rsidRPr="008D7667" w:rsidRDefault="00E436BA" w:rsidP="001E3720">
      <w:pPr>
        <w:rPr>
          <w:rFonts w:asciiTheme="majorHAnsi" w:hAnsiTheme="majorHAnsi" w:cstheme="majorHAnsi"/>
        </w:rPr>
        <w:sectPr w:rsidR="00E436BA" w:rsidRPr="008D7667"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18373912" w14:textId="2B825320" w:rsidR="005E4541" w:rsidRPr="008D7667" w:rsidRDefault="005E4541" w:rsidP="00DD09CC">
      <w:pPr>
        <w:pStyle w:val="Ttulo1"/>
        <w:numPr>
          <w:ilvl w:val="0"/>
          <w:numId w:val="1"/>
        </w:numPr>
        <w:tabs>
          <w:tab w:val="clear" w:pos="1615"/>
        </w:tabs>
        <w:spacing w:before="0" w:after="0"/>
        <w:ind w:left="432" w:hanging="432"/>
        <w:jc w:val="both"/>
        <w:rPr>
          <w:rFonts w:asciiTheme="majorHAnsi" w:hAnsiTheme="majorHAnsi" w:cstheme="majorHAnsi"/>
          <w:color w:val="4875BD"/>
        </w:rPr>
      </w:pPr>
      <w:bookmarkStart w:id="3" w:name="_Toc91599814"/>
      <w:bookmarkEnd w:id="0"/>
      <w:r w:rsidRPr="008D7667">
        <w:rPr>
          <w:rFonts w:asciiTheme="majorHAnsi" w:hAnsiTheme="majorHAnsi" w:cstheme="majorHAnsi"/>
          <w:color w:val="4875BD"/>
        </w:rPr>
        <w:lastRenderedPageBreak/>
        <w:t>INTRODUÇÃO</w:t>
      </w:r>
      <w:bookmarkEnd w:id="3"/>
    </w:p>
    <w:p w14:paraId="6302E81F" w14:textId="77777777" w:rsidR="00702AAC" w:rsidRPr="008D7667" w:rsidRDefault="00702AAC" w:rsidP="005E4541">
      <w:pPr>
        <w:spacing w:line="360" w:lineRule="auto"/>
        <w:ind w:firstLine="709"/>
        <w:jc w:val="both"/>
        <w:rPr>
          <w:rFonts w:asciiTheme="majorHAnsi" w:hAnsiTheme="majorHAnsi" w:cstheme="majorHAnsi"/>
          <w:sz w:val="24"/>
          <w:szCs w:val="24"/>
        </w:rPr>
      </w:pPr>
    </w:p>
    <w:bookmarkEnd w:id="1"/>
    <w:p w14:paraId="6564949B" w14:textId="5E524B6C" w:rsidR="008A2BE4" w:rsidRPr="008D7667" w:rsidRDefault="00F765C6" w:rsidP="008A2BE4">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O objetivo deste documento é apresentar a síntese dos produtos desenvolvidos para a atividade 3.7 “Elaboração dos documentos norteadores da avaliação institucional”, conforme estabelecido no Plano</w:t>
      </w:r>
      <w:r w:rsidR="008A2BE4" w:rsidRPr="008D7667">
        <w:rPr>
          <w:rFonts w:asciiTheme="majorHAnsi" w:hAnsiTheme="majorHAnsi" w:cstheme="majorHAnsi"/>
          <w:sz w:val="24"/>
          <w:szCs w:val="24"/>
        </w:rPr>
        <w:t xml:space="preserve"> de Trabalho</w:t>
      </w:r>
      <w:r w:rsidR="008A2BE4" w:rsidRPr="008D7667">
        <w:rPr>
          <w:rStyle w:val="Refdenotaderodap"/>
          <w:rFonts w:asciiTheme="majorHAnsi" w:hAnsiTheme="majorHAnsi" w:cstheme="majorHAnsi"/>
          <w:sz w:val="24"/>
          <w:szCs w:val="24"/>
        </w:rPr>
        <w:footnoteReference w:id="1"/>
      </w:r>
      <w:r w:rsidR="008A2BE4" w:rsidRPr="008D7667">
        <w:rPr>
          <w:rFonts w:asciiTheme="majorHAnsi" w:hAnsiTheme="majorHAnsi" w:cstheme="majorHAnsi"/>
          <w:sz w:val="24"/>
          <w:szCs w:val="24"/>
        </w:rPr>
        <w:t xml:space="preserve">. </w:t>
      </w:r>
      <w:r w:rsidRPr="008D7667">
        <w:rPr>
          <w:rFonts w:asciiTheme="majorHAnsi" w:hAnsiTheme="majorHAnsi" w:cstheme="majorHAnsi"/>
          <w:sz w:val="24"/>
          <w:szCs w:val="24"/>
        </w:rPr>
        <w:t>Destaca-se, porém, que, a partir dos termos estabelecidos, propomos um modelo de articulação entre as ações e as atividades a serem desenvolvidas. Visando, justamente, ao melhor entendimento do conjunto das proposições das políticas de desenvolvimento institucional, acadêmicas, de gestão e infraestrutura, e, sobretudo, à construção coletiva do Plano de Desenvolvimento Institucional (PDI). Essa articulação resultou na constituição das seguintes comissões temáticas:</w:t>
      </w:r>
    </w:p>
    <w:p w14:paraId="5EA5FC7C" w14:textId="77777777" w:rsidR="008A2BE4" w:rsidRPr="008D7667" w:rsidRDefault="008A2BE4" w:rsidP="008A2BE4">
      <w:pPr>
        <w:spacing w:after="120"/>
        <w:ind w:left="993" w:hanging="993"/>
        <w:jc w:val="both"/>
        <w:rPr>
          <w:rFonts w:asciiTheme="majorHAnsi" w:hAnsiTheme="majorHAnsi" w:cstheme="majorHAnsi"/>
        </w:rPr>
      </w:pPr>
      <w:r w:rsidRPr="008D7667">
        <w:rPr>
          <w:rFonts w:asciiTheme="majorHAnsi" w:hAnsiTheme="majorHAnsi" w:cstheme="majorHAnsi"/>
        </w:rPr>
        <w:t xml:space="preserve">Quadro 1 – Comissões e vinculações temáticas – </w:t>
      </w:r>
      <w:hyperlink r:id="rId14" w:history="1">
        <w:r w:rsidRPr="008D7667">
          <w:rPr>
            <w:rStyle w:val="Hyperlink"/>
            <w:rFonts w:asciiTheme="majorHAnsi" w:hAnsiTheme="majorHAnsi" w:cstheme="majorHAnsi"/>
          </w:rPr>
          <w:t>Plano de articulação das ações 3 e 4.</w:t>
        </w:r>
      </w:hyperlink>
      <w:r w:rsidRPr="008D7667">
        <w:rPr>
          <w:rFonts w:asciiTheme="majorHAnsi" w:hAnsiTheme="majorHAnsi" w:cstheme="majorHAnsi"/>
        </w:rPr>
        <w:t xml:space="preserve"> </w:t>
      </w:r>
    </w:p>
    <w:tbl>
      <w:tblPr>
        <w:tblStyle w:val="TabeladeLista4-nfase1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837"/>
        <w:gridCol w:w="6797"/>
      </w:tblGrid>
      <w:tr w:rsidR="009E5DE1" w:rsidRPr="008D7667" w14:paraId="6F2E16AE" w14:textId="77777777" w:rsidTr="00723A21">
        <w:trPr>
          <w:cnfStyle w:val="100000000000" w:firstRow="1" w:lastRow="0" w:firstColumn="0" w:lastColumn="0" w:oddVBand="0" w:evenVBand="0" w:oddHBand="0" w:evenHBand="0" w:firstRowFirstColumn="0" w:firstRowLastColumn="0" w:lastRowFirstColumn="0" w:lastRowLastColumn="0"/>
        </w:trPr>
        <w:tc>
          <w:tcPr>
            <w:tcW w:w="2837" w:type="dxa"/>
            <w:tcBorders>
              <w:top w:val="none" w:sz="0" w:space="0" w:color="auto"/>
              <w:left w:val="none" w:sz="0" w:space="0" w:color="auto"/>
              <w:bottom w:val="none" w:sz="0" w:space="0" w:color="auto"/>
            </w:tcBorders>
            <w:hideMark/>
          </w:tcPr>
          <w:p w14:paraId="20D41CC1" w14:textId="77777777" w:rsidR="008A2BE4" w:rsidRPr="008D7667" w:rsidRDefault="008A2BE4">
            <w:pPr>
              <w:spacing w:before="60" w:after="60" w:line="276" w:lineRule="auto"/>
              <w:jc w:val="center"/>
              <w:rPr>
                <w:rFonts w:asciiTheme="majorHAnsi" w:hAnsiTheme="majorHAnsi" w:cstheme="majorHAnsi"/>
                <w:sz w:val="20"/>
                <w:szCs w:val="20"/>
              </w:rPr>
            </w:pPr>
            <w:r w:rsidRPr="008D7667">
              <w:rPr>
                <w:rFonts w:asciiTheme="majorHAnsi" w:hAnsiTheme="majorHAnsi" w:cstheme="majorHAnsi"/>
                <w:sz w:val="20"/>
                <w:szCs w:val="20"/>
              </w:rPr>
              <w:t>Comissões</w:t>
            </w:r>
          </w:p>
        </w:tc>
        <w:tc>
          <w:tcPr>
            <w:tcW w:w="6797" w:type="dxa"/>
            <w:tcBorders>
              <w:top w:val="none" w:sz="0" w:space="0" w:color="auto"/>
              <w:bottom w:val="none" w:sz="0" w:space="0" w:color="auto"/>
              <w:right w:val="none" w:sz="0" w:space="0" w:color="auto"/>
            </w:tcBorders>
            <w:hideMark/>
          </w:tcPr>
          <w:p w14:paraId="045FEDAF" w14:textId="77777777" w:rsidR="008A2BE4" w:rsidRPr="008D7667" w:rsidRDefault="008A2BE4">
            <w:pPr>
              <w:spacing w:before="60" w:after="60" w:line="276" w:lineRule="auto"/>
              <w:jc w:val="center"/>
              <w:rPr>
                <w:rFonts w:asciiTheme="majorHAnsi" w:hAnsiTheme="majorHAnsi" w:cstheme="majorHAnsi"/>
                <w:sz w:val="20"/>
                <w:szCs w:val="20"/>
              </w:rPr>
            </w:pPr>
            <w:r w:rsidRPr="008D7667">
              <w:rPr>
                <w:rFonts w:asciiTheme="majorHAnsi" w:hAnsiTheme="majorHAnsi" w:cstheme="majorHAnsi"/>
                <w:sz w:val="20"/>
                <w:szCs w:val="20"/>
              </w:rPr>
              <w:t>Vinculações Temáticas</w:t>
            </w:r>
          </w:p>
        </w:tc>
      </w:tr>
      <w:tr w:rsidR="009E5DE1" w:rsidRPr="008D7667" w14:paraId="6BB20EDE" w14:textId="77777777" w:rsidTr="00723A21">
        <w:trPr>
          <w:cnfStyle w:val="000000100000" w:firstRow="0" w:lastRow="0" w:firstColumn="0" w:lastColumn="0" w:oddVBand="0" w:evenVBand="0" w:oddHBand="1" w:evenHBand="0" w:firstRowFirstColumn="0" w:firstRowLastColumn="0" w:lastRowFirstColumn="0" w:lastRowLastColumn="0"/>
        </w:trPr>
        <w:tc>
          <w:tcPr>
            <w:tcW w:w="2837" w:type="dxa"/>
            <w:hideMark/>
          </w:tcPr>
          <w:p w14:paraId="562915AF" w14:textId="77777777" w:rsidR="008A2BE4" w:rsidRPr="008D7667" w:rsidRDefault="008A2BE4" w:rsidP="0022114B">
            <w:pPr>
              <w:pStyle w:val="PargrafodaLista"/>
              <w:numPr>
                <w:ilvl w:val="0"/>
                <w:numId w:val="2"/>
              </w:numPr>
              <w:spacing w:before="120" w:after="120" w:line="276" w:lineRule="auto"/>
              <w:ind w:left="284" w:right="-68" w:hanging="284"/>
              <w:rPr>
                <w:rFonts w:asciiTheme="majorHAnsi" w:hAnsiTheme="majorHAnsi" w:cstheme="majorHAnsi"/>
              </w:rPr>
            </w:pPr>
            <w:r w:rsidRPr="008D7667">
              <w:rPr>
                <w:rFonts w:asciiTheme="majorHAnsi" w:hAnsiTheme="majorHAnsi" w:cstheme="majorHAnsi"/>
              </w:rPr>
              <w:t>Comissão de Planejamento e de Desenvolvimento Institucional</w:t>
            </w:r>
          </w:p>
        </w:tc>
        <w:tc>
          <w:tcPr>
            <w:tcW w:w="6797" w:type="dxa"/>
            <w:hideMark/>
          </w:tcPr>
          <w:p w14:paraId="0131B9D0" w14:textId="77777777" w:rsidR="008A2BE4" w:rsidRPr="008D7667" w:rsidRDefault="008A2BE4">
            <w:pPr>
              <w:tabs>
                <w:tab w:val="left" w:pos="541"/>
              </w:tabs>
              <w:spacing w:after="120" w:line="276" w:lineRule="auto"/>
              <w:jc w:val="both"/>
              <w:rPr>
                <w:rFonts w:asciiTheme="majorHAnsi" w:hAnsiTheme="majorHAnsi" w:cstheme="majorHAnsi"/>
              </w:rPr>
            </w:pPr>
            <w:r w:rsidRPr="008D7667">
              <w:rPr>
                <w:rFonts w:asciiTheme="majorHAnsi" w:hAnsiTheme="majorHAnsi" w:cstheme="majorHAnsi"/>
              </w:rPr>
              <w:t>Abrange planejamento estratégico: missão, visão, valores, eixos, objetivos e metas; avaliação institucional; inovação no âmbito institucional; políticas de internacionalização e mobilidade e Plano de Desenvolvimento Institucional (PDI) e Estatuto.</w:t>
            </w:r>
          </w:p>
        </w:tc>
      </w:tr>
      <w:tr w:rsidR="008A2BE4" w:rsidRPr="008D7667" w14:paraId="244EC175" w14:textId="77777777" w:rsidTr="00723A21">
        <w:trPr>
          <w:trHeight w:val="1244"/>
        </w:trPr>
        <w:tc>
          <w:tcPr>
            <w:tcW w:w="2837" w:type="dxa"/>
          </w:tcPr>
          <w:p w14:paraId="49ED2BE2" w14:textId="77777777" w:rsidR="008A2BE4" w:rsidRPr="008D7667" w:rsidRDefault="008A2BE4" w:rsidP="0022114B">
            <w:pPr>
              <w:pStyle w:val="PargrafodaLista"/>
              <w:numPr>
                <w:ilvl w:val="0"/>
                <w:numId w:val="2"/>
              </w:numPr>
              <w:spacing w:after="120" w:line="276" w:lineRule="auto"/>
              <w:ind w:left="284" w:hanging="284"/>
              <w:rPr>
                <w:rFonts w:asciiTheme="majorHAnsi" w:hAnsiTheme="majorHAnsi" w:cstheme="majorHAnsi"/>
              </w:rPr>
            </w:pPr>
            <w:r w:rsidRPr="008D7667">
              <w:rPr>
                <w:rFonts w:asciiTheme="majorHAnsi" w:hAnsiTheme="majorHAnsi" w:cstheme="majorHAnsi"/>
              </w:rPr>
              <w:t>Comissão de Políticas Acadêmicas</w:t>
            </w:r>
          </w:p>
        </w:tc>
        <w:tc>
          <w:tcPr>
            <w:tcW w:w="6797" w:type="dxa"/>
            <w:hideMark/>
          </w:tcPr>
          <w:p w14:paraId="2AB95DC3" w14:textId="77777777" w:rsidR="008A2BE4" w:rsidRPr="008D7667" w:rsidRDefault="008A2BE4">
            <w:pPr>
              <w:spacing w:after="120" w:line="276" w:lineRule="auto"/>
              <w:jc w:val="both"/>
              <w:rPr>
                <w:rFonts w:asciiTheme="majorHAnsi" w:hAnsiTheme="majorHAnsi" w:cstheme="majorHAnsi"/>
              </w:rPr>
            </w:pPr>
            <w:r w:rsidRPr="008D7667">
              <w:rPr>
                <w:rFonts w:asciiTheme="majorHAnsi" w:hAnsiTheme="majorHAnsi" w:cstheme="majorHAnsi"/>
              </w:rPr>
              <w:t>Políticas definidas para o ensino de graduação e de pós-graduação, para a pesquisa e para a extensão. Abrangem, ainda, as políticas de comunicação com a sociedade e de atendimento ao estudante. Geralmente admitem, também, as diretrizes para inovação e cultura.</w:t>
            </w:r>
          </w:p>
        </w:tc>
      </w:tr>
      <w:tr w:rsidR="009E5DE1" w:rsidRPr="008D7667" w14:paraId="5D6BCF1B" w14:textId="77777777" w:rsidTr="00723A21">
        <w:trPr>
          <w:cnfStyle w:val="000000100000" w:firstRow="0" w:lastRow="0" w:firstColumn="0" w:lastColumn="0" w:oddVBand="0" w:evenVBand="0" w:oddHBand="1" w:evenHBand="0" w:firstRowFirstColumn="0" w:firstRowLastColumn="0" w:lastRowFirstColumn="0" w:lastRowLastColumn="0"/>
        </w:trPr>
        <w:tc>
          <w:tcPr>
            <w:tcW w:w="2837" w:type="dxa"/>
            <w:hideMark/>
          </w:tcPr>
          <w:p w14:paraId="7C606125" w14:textId="77777777" w:rsidR="008A2BE4" w:rsidRPr="008D7667" w:rsidRDefault="008A2BE4" w:rsidP="0022114B">
            <w:pPr>
              <w:pStyle w:val="PargrafodaLista"/>
              <w:numPr>
                <w:ilvl w:val="0"/>
                <w:numId w:val="2"/>
              </w:numPr>
              <w:spacing w:after="120" w:line="276" w:lineRule="auto"/>
              <w:ind w:left="284" w:right="-69" w:hanging="284"/>
              <w:rPr>
                <w:rFonts w:asciiTheme="majorHAnsi" w:hAnsiTheme="majorHAnsi" w:cstheme="majorHAnsi"/>
              </w:rPr>
            </w:pPr>
            <w:r w:rsidRPr="008D7667">
              <w:rPr>
                <w:rFonts w:asciiTheme="majorHAnsi" w:hAnsiTheme="majorHAnsi" w:cstheme="majorHAnsi"/>
              </w:rPr>
              <w:t>Comissão de Políticas de Gestão (Administrativa-Financeira e Organizacional)</w:t>
            </w:r>
          </w:p>
        </w:tc>
        <w:tc>
          <w:tcPr>
            <w:tcW w:w="6797" w:type="dxa"/>
            <w:hideMark/>
          </w:tcPr>
          <w:p w14:paraId="187BB8C3" w14:textId="77777777" w:rsidR="008A2BE4" w:rsidRPr="008D7667" w:rsidRDefault="008A2BE4">
            <w:pPr>
              <w:tabs>
                <w:tab w:val="left" w:pos="541"/>
              </w:tabs>
              <w:spacing w:after="120" w:line="276" w:lineRule="auto"/>
              <w:jc w:val="both"/>
              <w:rPr>
                <w:rFonts w:asciiTheme="majorHAnsi" w:hAnsiTheme="majorHAnsi" w:cstheme="majorHAnsi"/>
              </w:rPr>
            </w:pPr>
            <w:r w:rsidRPr="008D7667">
              <w:rPr>
                <w:rFonts w:asciiTheme="majorHAnsi" w:hAnsiTheme="majorHAnsi" w:cstheme="majorHAnsi"/>
              </w:rPr>
              <w:t>Políticas de pessoal que incluem processos seletivos para docentes e técnicos administrativos, organização e gestão da instituição, além de sustentabilidade financeira.</w:t>
            </w:r>
          </w:p>
        </w:tc>
      </w:tr>
      <w:tr w:rsidR="008A2BE4" w:rsidRPr="008D7667" w14:paraId="37DFD285" w14:textId="77777777" w:rsidTr="00723A21">
        <w:tc>
          <w:tcPr>
            <w:tcW w:w="2837" w:type="dxa"/>
          </w:tcPr>
          <w:p w14:paraId="50577661" w14:textId="77777777" w:rsidR="008A2BE4" w:rsidRPr="008D7667" w:rsidRDefault="008A2BE4" w:rsidP="0022114B">
            <w:pPr>
              <w:pStyle w:val="PargrafodaLista"/>
              <w:numPr>
                <w:ilvl w:val="0"/>
                <w:numId w:val="2"/>
              </w:numPr>
              <w:spacing w:after="120" w:line="276" w:lineRule="auto"/>
              <w:ind w:left="284" w:hanging="284"/>
              <w:rPr>
                <w:rFonts w:asciiTheme="majorHAnsi" w:hAnsiTheme="majorHAnsi" w:cstheme="majorHAnsi"/>
              </w:rPr>
            </w:pPr>
            <w:r w:rsidRPr="008D7667">
              <w:rPr>
                <w:rFonts w:asciiTheme="majorHAnsi" w:hAnsiTheme="majorHAnsi" w:cstheme="majorHAnsi"/>
              </w:rPr>
              <w:t>Comissão de Infraestrutura</w:t>
            </w:r>
          </w:p>
        </w:tc>
        <w:tc>
          <w:tcPr>
            <w:tcW w:w="6797" w:type="dxa"/>
            <w:hideMark/>
          </w:tcPr>
          <w:p w14:paraId="466550F6" w14:textId="77777777" w:rsidR="008A2BE4" w:rsidRPr="008D7667" w:rsidRDefault="008A2BE4">
            <w:pPr>
              <w:spacing w:after="120" w:line="276" w:lineRule="auto"/>
              <w:jc w:val="both"/>
              <w:rPr>
                <w:rFonts w:asciiTheme="majorHAnsi" w:hAnsiTheme="majorHAnsi" w:cstheme="majorHAnsi"/>
              </w:rPr>
            </w:pPr>
            <w:r w:rsidRPr="008D7667">
              <w:rPr>
                <w:rFonts w:asciiTheme="majorHAnsi" w:hAnsiTheme="majorHAnsi" w:cstheme="majorHAnsi"/>
              </w:rPr>
              <w:t>Políticas voltadas para a instalação, ampliação, manutenção e/ou operação de infraestruturas. Em específico, são políticas de infraestrutura relacionadas aos aspectos de estrutura tecnológica/tecnologias da informação. Dizem respeito à biblioteca virtual, plataformas de ensino, gestão etc., não entrando no mérito das políticas de infraestrutura física, como salas, laboratórios e outras.</w:t>
            </w:r>
          </w:p>
        </w:tc>
      </w:tr>
    </w:tbl>
    <w:p w14:paraId="209C1A66" w14:textId="77777777" w:rsidR="008A2BE4" w:rsidRPr="008D7667" w:rsidRDefault="008A2BE4" w:rsidP="008A2BE4">
      <w:pPr>
        <w:spacing w:before="120" w:after="0" w:line="360" w:lineRule="auto"/>
        <w:jc w:val="both"/>
        <w:rPr>
          <w:rFonts w:asciiTheme="majorHAnsi" w:hAnsiTheme="majorHAnsi" w:cstheme="majorHAnsi"/>
          <w:sz w:val="20"/>
          <w:szCs w:val="20"/>
        </w:rPr>
      </w:pPr>
      <w:r w:rsidRPr="008D7667">
        <w:rPr>
          <w:rFonts w:asciiTheme="majorHAnsi" w:hAnsiTheme="majorHAnsi" w:cstheme="majorHAnsi"/>
          <w:sz w:val="20"/>
          <w:szCs w:val="20"/>
        </w:rPr>
        <w:t>Fonte: Cebraspe (2021)</w:t>
      </w:r>
    </w:p>
    <w:p w14:paraId="1FAD8BFB" w14:textId="77777777" w:rsidR="008A2BE4" w:rsidRPr="008D7667" w:rsidRDefault="008A2BE4" w:rsidP="008A2BE4">
      <w:pPr>
        <w:jc w:val="both"/>
        <w:rPr>
          <w:rFonts w:asciiTheme="majorHAnsi" w:hAnsiTheme="majorHAnsi" w:cstheme="majorHAnsi"/>
          <w:sz w:val="20"/>
          <w:szCs w:val="20"/>
        </w:rPr>
      </w:pPr>
    </w:p>
    <w:p w14:paraId="5FDFD640" w14:textId="4066A801" w:rsidR="008A2BE4" w:rsidRPr="008D7667" w:rsidRDefault="007F551B" w:rsidP="00F83D55">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noProof/>
        </w:rPr>
        <w:lastRenderedPageBreak/>
        <w:drawing>
          <wp:anchor distT="0" distB="0" distL="114300" distR="114300" simplePos="0" relativeHeight="251658240" behindDoc="0" locked="0" layoutInCell="1" allowOverlap="1" wp14:anchorId="75F3FD1B" wp14:editId="0BBF8544">
            <wp:simplePos x="0" y="0"/>
            <wp:positionH relativeFrom="column">
              <wp:posOffset>2540</wp:posOffset>
            </wp:positionH>
            <wp:positionV relativeFrom="paragraph">
              <wp:posOffset>980661</wp:posOffset>
            </wp:positionV>
            <wp:extent cx="6113780" cy="3168650"/>
            <wp:effectExtent l="0" t="0" r="127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3780" cy="316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5C6" w:rsidRPr="008D7667">
        <w:rPr>
          <w:rFonts w:asciiTheme="majorHAnsi" w:hAnsiTheme="majorHAnsi" w:cstheme="majorHAnsi"/>
          <w:sz w:val="24"/>
          <w:szCs w:val="24"/>
        </w:rPr>
        <w:t>O objetivo das comissões é o de garantir o diálogo entre os consultores, a equipe técnica e a Comissão Gestora do Projeto. Essa metodologia permite o alinhamento de concepções acerca das políticas a serem adotadas pela UnDF e, ao final, culminarão com a apresentação do PDI.</w:t>
      </w:r>
    </w:p>
    <w:p w14:paraId="7D29C3F1" w14:textId="180B1981" w:rsidR="008A2BE4" w:rsidRPr="008D7667" w:rsidRDefault="008A2BE4" w:rsidP="008A2BE4">
      <w:pPr>
        <w:jc w:val="both"/>
        <w:rPr>
          <w:rFonts w:asciiTheme="majorHAnsi" w:hAnsiTheme="majorHAnsi" w:cstheme="majorHAnsi"/>
          <w:sz w:val="20"/>
          <w:szCs w:val="20"/>
        </w:rPr>
      </w:pPr>
      <w:r w:rsidRPr="008D7667">
        <w:rPr>
          <w:rFonts w:asciiTheme="majorHAnsi" w:hAnsiTheme="majorHAnsi" w:cstheme="majorHAnsi"/>
          <w:sz w:val="20"/>
          <w:szCs w:val="20"/>
        </w:rPr>
        <w:t>Fonte: Cebraspe (2021a). Elaboração própria</w:t>
      </w:r>
    </w:p>
    <w:p w14:paraId="23E4E098" w14:textId="77777777" w:rsidR="00F83D55" w:rsidRPr="008D7667" w:rsidRDefault="00F83D55" w:rsidP="008A2BE4">
      <w:pPr>
        <w:tabs>
          <w:tab w:val="left" w:pos="851"/>
        </w:tabs>
        <w:spacing w:line="360" w:lineRule="auto"/>
        <w:jc w:val="both"/>
        <w:rPr>
          <w:rFonts w:asciiTheme="majorHAnsi" w:hAnsiTheme="majorHAnsi" w:cstheme="majorHAnsi"/>
        </w:rPr>
      </w:pPr>
    </w:p>
    <w:p w14:paraId="464EE3BF" w14:textId="6929F1A2" w:rsidR="00F83D55" w:rsidRPr="008D7667" w:rsidRDefault="00C734D5" w:rsidP="00F83D55">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 xml:space="preserve">Embora </w:t>
      </w:r>
      <w:r w:rsidR="00F765C6" w:rsidRPr="008D7667">
        <w:rPr>
          <w:rFonts w:asciiTheme="majorHAnsi" w:hAnsiTheme="majorHAnsi" w:cstheme="majorHAnsi"/>
          <w:sz w:val="24"/>
          <w:szCs w:val="24"/>
        </w:rPr>
        <w:t>a descrição conste no documento (Plano de Articulação), apresentamos, no quadro 2, a vinculação por atividade. Por meio dele, é possível observar a relação existente entre cada uma das ações e das atividades no contexto das comissões.</w:t>
      </w:r>
      <w:r w:rsidR="008A2BE4" w:rsidRPr="008D7667">
        <w:rPr>
          <w:rFonts w:asciiTheme="majorHAnsi" w:hAnsiTheme="majorHAnsi" w:cstheme="majorHAnsi"/>
          <w:sz w:val="24"/>
          <w:szCs w:val="24"/>
        </w:rPr>
        <w:t xml:space="preserve"> </w:t>
      </w:r>
    </w:p>
    <w:p w14:paraId="5B83DF24" w14:textId="34BDE053" w:rsidR="008A2BE4" w:rsidRPr="008D7667" w:rsidRDefault="00F83D55" w:rsidP="00F83D55">
      <w:pPr>
        <w:tabs>
          <w:tab w:val="left" w:pos="851"/>
        </w:tabs>
        <w:spacing w:line="360" w:lineRule="auto"/>
        <w:jc w:val="both"/>
        <w:rPr>
          <w:rFonts w:asciiTheme="majorHAnsi" w:hAnsiTheme="majorHAnsi" w:cstheme="majorHAnsi"/>
        </w:rPr>
      </w:pPr>
      <w:r w:rsidRPr="008D7667">
        <w:rPr>
          <w:rFonts w:asciiTheme="majorHAnsi" w:hAnsiTheme="majorHAnsi" w:cstheme="majorHAnsi"/>
        </w:rPr>
        <w:br w:type="column"/>
      </w:r>
      <w:r w:rsidR="008A2BE4" w:rsidRPr="008D7667">
        <w:rPr>
          <w:rFonts w:asciiTheme="majorHAnsi" w:hAnsiTheme="majorHAnsi" w:cstheme="majorHAnsi"/>
        </w:rPr>
        <w:lastRenderedPageBreak/>
        <w:t xml:space="preserve">Quadro 2. Articulação das atividades por comissão temática.  </w:t>
      </w:r>
    </w:p>
    <w:p w14:paraId="3F56AD58" w14:textId="3479205D" w:rsidR="008A2BE4" w:rsidRPr="008D7667" w:rsidRDefault="008A2BE4" w:rsidP="008A2BE4">
      <w:pPr>
        <w:jc w:val="center"/>
        <w:rPr>
          <w:rFonts w:asciiTheme="majorHAnsi" w:hAnsiTheme="majorHAnsi" w:cstheme="majorHAnsi"/>
        </w:rPr>
      </w:pPr>
      <w:r w:rsidRPr="008D7667">
        <w:rPr>
          <w:rFonts w:asciiTheme="majorHAnsi" w:hAnsiTheme="majorHAnsi" w:cstheme="majorHAnsi"/>
          <w:noProof/>
          <w:lang w:eastAsia="pt-BR"/>
        </w:rPr>
        <w:drawing>
          <wp:inline distT="0" distB="0" distL="0" distR="0" wp14:anchorId="6D1D2FB7" wp14:editId="18747574">
            <wp:extent cx="4988581" cy="3757303"/>
            <wp:effectExtent l="19050" t="19050" r="21590" b="146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988581" cy="3757303"/>
                    </a:xfrm>
                    <a:prstGeom prst="rect">
                      <a:avLst/>
                    </a:prstGeom>
                    <a:noFill/>
                    <a:ln w="9525" cmpd="sng">
                      <a:solidFill>
                        <a:srgbClr val="000000"/>
                      </a:solidFill>
                      <a:miter lim="800000"/>
                      <a:headEnd/>
                      <a:tailEnd/>
                    </a:ln>
                    <a:effectLst/>
                  </pic:spPr>
                </pic:pic>
              </a:graphicData>
            </a:graphic>
          </wp:inline>
        </w:drawing>
      </w:r>
    </w:p>
    <w:p w14:paraId="7B44CE93" w14:textId="77777777" w:rsidR="008A2BE4" w:rsidRPr="008D7667" w:rsidRDefault="008A2BE4" w:rsidP="008A2BE4">
      <w:pPr>
        <w:jc w:val="both"/>
        <w:rPr>
          <w:rFonts w:asciiTheme="majorHAnsi" w:hAnsiTheme="majorHAnsi" w:cstheme="majorHAnsi"/>
          <w:sz w:val="20"/>
          <w:szCs w:val="20"/>
        </w:rPr>
      </w:pPr>
      <w:r w:rsidRPr="008D7667">
        <w:rPr>
          <w:rFonts w:asciiTheme="majorHAnsi" w:hAnsiTheme="majorHAnsi" w:cstheme="majorHAnsi"/>
          <w:sz w:val="20"/>
          <w:szCs w:val="20"/>
        </w:rPr>
        <w:t xml:space="preserve">Fonte: Cebraspe, 2021a </w:t>
      </w:r>
    </w:p>
    <w:p w14:paraId="0EB5A5D0" w14:textId="77777777" w:rsidR="00F83D55" w:rsidRPr="008D7667" w:rsidRDefault="00F83D55" w:rsidP="008A2BE4">
      <w:pPr>
        <w:tabs>
          <w:tab w:val="left" w:pos="851"/>
        </w:tabs>
        <w:spacing w:line="360" w:lineRule="auto"/>
        <w:jc w:val="both"/>
        <w:rPr>
          <w:rFonts w:asciiTheme="majorHAnsi" w:hAnsiTheme="majorHAnsi" w:cstheme="majorHAnsi"/>
        </w:rPr>
      </w:pPr>
    </w:p>
    <w:p w14:paraId="7B8F2D7A" w14:textId="77777777" w:rsidR="00F765C6" w:rsidRPr="008D7667" w:rsidRDefault="00F765C6" w:rsidP="00F765C6">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 xml:space="preserve">Contudo, mesmo adotando o formato de comissões temáticas, as quais compilam duas ou mais atividades, o Plano de Trabalho, estabelecido em contrato específico, não pode ser alterado. Por esse motivo, a apresentação dos documentos ocorrerá por grupo de produtos vinculados às atividades correspondentes, mesmo que esse formato permita apenas uma visão parcial das políticas propostas para a IES. Por exemplo, a Comissão de Planejamento e Desenvolvimento Institucional tem produtos relacionados às seguintes atividades: 3.1 (3); 3.4 (3); 3.6 (3); 3.7 (2) e 3.9 (4), perfazendo um total de 15 produtos. Ou seja, para melhor compreendermos as ações e as políticas envolvidas no planejamento da IES, precisamos integrar os produtos de cinco atividades distintas previstas no plano de trabalho, o que, isoladamente, apenas permite uma visão parcial. </w:t>
      </w:r>
    </w:p>
    <w:p w14:paraId="3ED09ADB" w14:textId="77777777" w:rsidR="00F765C6" w:rsidRPr="008D7667" w:rsidRDefault="00F765C6" w:rsidP="00F765C6">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 xml:space="preserve">Destaca-se, ainda, que a visão geral das políticas de desenvolvimento institucional, das políticas acadêmicas, das políticas de gestão e das políticas de infraestrutura, apenas ocorrerá de forma integral e articulada, ao final do projeto, quando todos os produtos das quatro comissões temáticas estiveram finalizados e refletidos no Plano de Desenvolvimento Institucional (PDI). </w:t>
      </w:r>
    </w:p>
    <w:p w14:paraId="39D7CAE6" w14:textId="63D18F02" w:rsidR="008A2BE4" w:rsidRPr="008D7667" w:rsidRDefault="00F765C6" w:rsidP="00F765C6">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lastRenderedPageBreak/>
        <w:t xml:space="preserve">Reforçamos que estamos na primeira fase de apresentação dos Produtos, logo, o presente relatório traz a síntese do produto desenvolvido na atividade 3.7 </w:t>
      </w:r>
      <w:r w:rsidRPr="008D7667">
        <w:rPr>
          <w:rFonts w:asciiTheme="majorHAnsi" w:hAnsiTheme="majorHAnsi" w:cstheme="majorHAnsi"/>
          <w:i/>
          <w:iCs/>
          <w:sz w:val="24"/>
          <w:szCs w:val="24"/>
        </w:rPr>
        <w:t>“Elaboração dos documentos norteadores da avaliação institucional”.</w:t>
      </w:r>
    </w:p>
    <w:p w14:paraId="268F9D38" w14:textId="77777777" w:rsidR="008A2BE4" w:rsidRPr="008D7667" w:rsidRDefault="008A2BE4" w:rsidP="008A2BE4">
      <w:pPr>
        <w:rPr>
          <w:rFonts w:asciiTheme="majorHAnsi" w:hAnsiTheme="majorHAnsi" w:cstheme="majorHAnsi"/>
        </w:rPr>
      </w:pPr>
    </w:p>
    <w:p w14:paraId="513C6EDB" w14:textId="77777777" w:rsidR="008A2BE4" w:rsidRPr="008D7667" w:rsidRDefault="008A2BE4">
      <w:pPr>
        <w:tabs>
          <w:tab w:val="clear" w:pos="1615"/>
        </w:tabs>
        <w:spacing w:line="259" w:lineRule="auto"/>
        <w:rPr>
          <w:rFonts w:asciiTheme="majorHAnsi" w:hAnsiTheme="majorHAnsi" w:cstheme="majorHAnsi"/>
          <w:b/>
          <w:color w:val="4875BD" w:themeColor="accent1"/>
          <w:sz w:val="32"/>
          <w:szCs w:val="32"/>
        </w:rPr>
      </w:pPr>
      <w:bookmarkStart w:id="4" w:name="_Toc100842939"/>
      <w:r w:rsidRPr="008D7667">
        <w:rPr>
          <w:rFonts w:asciiTheme="majorHAnsi" w:hAnsiTheme="majorHAnsi" w:cstheme="majorHAnsi"/>
          <w:color w:val="4875BD" w:themeColor="accent1"/>
          <w:sz w:val="32"/>
          <w:szCs w:val="32"/>
        </w:rPr>
        <w:br w:type="page"/>
      </w:r>
    </w:p>
    <w:p w14:paraId="6E8F21A4" w14:textId="0B4DDE93" w:rsidR="008A2BE4" w:rsidRPr="008D7667" w:rsidRDefault="0019604A" w:rsidP="00DD09CC">
      <w:pPr>
        <w:pStyle w:val="Ttulo1"/>
        <w:numPr>
          <w:ilvl w:val="0"/>
          <w:numId w:val="1"/>
        </w:numPr>
        <w:tabs>
          <w:tab w:val="clear" w:pos="1615"/>
        </w:tabs>
        <w:spacing w:before="0" w:after="0"/>
        <w:ind w:left="432" w:hanging="432"/>
        <w:rPr>
          <w:rFonts w:asciiTheme="majorHAnsi" w:hAnsiTheme="majorHAnsi" w:cstheme="majorHAnsi"/>
          <w:color w:val="4875BD"/>
        </w:rPr>
      </w:pPr>
      <w:r w:rsidRPr="008D7667">
        <w:rPr>
          <w:rFonts w:asciiTheme="majorHAnsi" w:hAnsiTheme="majorHAnsi" w:cstheme="majorHAnsi"/>
          <w:color w:val="4875BD"/>
        </w:rPr>
        <w:lastRenderedPageBreak/>
        <w:t xml:space="preserve">AÇÃO 3 </w:t>
      </w:r>
      <w:r w:rsidR="0022114B" w:rsidRPr="008D7667">
        <w:rPr>
          <w:rFonts w:asciiTheme="majorHAnsi" w:hAnsiTheme="majorHAnsi" w:cstheme="majorHAnsi"/>
          <w:color w:val="4875BD"/>
        </w:rPr>
        <w:t>-</w:t>
      </w:r>
      <w:r w:rsidRPr="008D7667">
        <w:rPr>
          <w:rFonts w:asciiTheme="majorHAnsi" w:hAnsiTheme="majorHAnsi" w:cstheme="majorHAnsi"/>
          <w:color w:val="4875BD"/>
        </w:rPr>
        <w:t xml:space="preserve"> PESQUISA DE MODELOS INOVADORES DE GESTÃO UNIVERSITÁRIA: PROPOSTA DE MODELAGEM PARA A ESTRUTURAÇÃO DA UNIVERSIDADE DISTRITAL</w:t>
      </w:r>
      <w:bookmarkEnd w:id="4"/>
    </w:p>
    <w:p w14:paraId="492B15F8" w14:textId="77777777" w:rsidR="0019604A" w:rsidRPr="008D7667" w:rsidRDefault="0019604A" w:rsidP="008A2BE4">
      <w:pPr>
        <w:tabs>
          <w:tab w:val="left" w:pos="851"/>
        </w:tabs>
        <w:spacing w:line="360" w:lineRule="auto"/>
        <w:jc w:val="both"/>
        <w:rPr>
          <w:rFonts w:asciiTheme="majorHAnsi" w:hAnsiTheme="majorHAnsi" w:cstheme="majorHAnsi"/>
        </w:rPr>
      </w:pPr>
    </w:p>
    <w:p w14:paraId="15232557" w14:textId="77777777" w:rsidR="00F765C6" w:rsidRPr="008D7667" w:rsidRDefault="00F765C6" w:rsidP="00F765C6">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A ação 3 tem por objetivo estruturar a proposta de criação de uma universidade distrital baseada em mecanismos institucionais inovadores de gestão e das estruturas administrativas, que possibilitem a oferta qualificada da educação superior com ênfase nas áreas do conhecimento relativas à inovação, às tecnologias e às engenharias, e o pleno atendimento às demandas, em especial, à parcela da população de menor renda e/ou mais vulnerabilidade.</w:t>
      </w:r>
    </w:p>
    <w:p w14:paraId="7A989F87" w14:textId="005C3461" w:rsidR="00723A21" w:rsidRPr="008D7667" w:rsidRDefault="00F765C6" w:rsidP="00F765C6">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Para o cumprimento do objetivo foram estabelecidas 10 atividades: 3.1 a 3.10, as quais, conforme mencionado anteriormente, foram agrupadas em comissões temáticas.</w:t>
      </w:r>
    </w:p>
    <w:p w14:paraId="402478EA" w14:textId="77777777" w:rsidR="0019604A" w:rsidRPr="008D7667" w:rsidRDefault="0019604A" w:rsidP="008A2BE4">
      <w:pPr>
        <w:rPr>
          <w:rFonts w:asciiTheme="majorHAnsi" w:hAnsiTheme="majorHAnsi" w:cstheme="majorHAnsi"/>
        </w:rPr>
      </w:pPr>
    </w:p>
    <w:p w14:paraId="59FD41CD" w14:textId="7073D37C" w:rsidR="008A2BE4" w:rsidRPr="008D7667" w:rsidRDefault="00F765C6" w:rsidP="008A2BE4">
      <w:pPr>
        <w:rPr>
          <w:rFonts w:asciiTheme="majorHAnsi" w:hAnsiTheme="majorHAnsi" w:cstheme="majorHAnsi"/>
        </w:rPr>
      </w:pPr>
      <w:r w:rsidRPr="008D7667">
        <w:rPr>
          <w:rFonts w:asciiTheme="majorHAnsi" w:hAnsiTheme="majorHAnsi" w:cstheme="majorHAnsi"/>
        </w:rPr>
        <w:t>Quadro 3. Relação de Atividades da Ação 3, quantitativo de produtos e comissão vinculada.</w:t>
      </w:r>
    </w:p>
    <w:tbl>
      <w:tblPr>
        <w:tblStyle w:val="TabeladeGrade41"/>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44"/>
        <w:gridCol w:w="1843"/>
        <w:gridCol w:w="3402"/>
      </w:tblGrid>
      <w:tr w:rsidR="008A2BE4" w:rsidRPr="008D7667" w14:paraId="23E15DB2" w14:textId="77777777" w:rsidTr="0019604A">
        <w:trPr>
          <w:cnfStyle w:val="100000000000" w:firstRow="1" w:lastRow="0" w:firstColumn="0" w:lastColumn="0" w:oddVBand="0" w:evenVBand="0" w:oddHBand="0" w:evenHBand="0" w:firstRowFirstColumn="0" w:firstRowLastColumn="0" w:lastRowFirstColumn="0" w:lastRowLastColumn="0"/>
          <w:trHeight w:val="445"/>
        </w:trPr>
        <w:tc>
          <w:tcPr>
            <w:tcW w:w="3744" w:type="dxa"/>
            <w:tcBorders>
              <w:top w:val="none" w:sz="0" w:space="0" w:color="auto"/>
              <w:left w:val="none" w:sz="0" w:space="0" w:color="auto"/>
              <w:bottom w:val="none" w:sz="0" w:space="0" w:color="auto"/>
              <w:right w:val="none" w:sz="0" w:space="0" w:color="auto"/>
            </w:tcBorders>
            <w:hideMark/>
          </w:tcPr>
          <w:p w14:paraId="63D24317" w14:textId="77777777" w:rsidR="008A2BE4" w:rsidRPr="008D7667" w:rsidRDefault="008A2BE4" w:rsidP="0022114B">
            <w:pPr>
              <w:spacing w:line="360" w:lineRule="auto"/>
              <w:jc w:val="center"/>
              <w:rPr>
                <w:rFonts w:asciiTheme="majorHAnsi" w:hAnsiTheme="majorHAnsi" w:cstheme="majorHAnsi"/>
                <w:sz w:val="20"/>
                <w:szCs w:val="20"/>
              </w:rPr>
            </w:pPr>
            <w:r w:rsidRPr="008D7667">
              <w:rPr>
                <w:rFonts w:asciiTheme="majorHAnsi" w:hAnsiTheme="majorHAnsi" w:cstheme="majorHAnsi"/>
                <w:b w:val="0"/>
                <w:bCs w:val="0"/>
                <w:sz w:val="20"/>
                <w:szCs w:val="20"/>
              </w:rPr>
              <w:t>Atividades</w:t>
            </w:r>
          </w:p>
        </w:tc>
        <w:tc>
          <w:tcPr>
            <w:tcW w:w="1843" w:type="dxa"/>
            <w:tcBorders>
              <w:top w:val="none" w:sz="0" w:space="0" w:color="auto"/>
              <w:left w:val="none" w:sz="0" w:space="0" w:color="auto"/>
              <w:bottom w:val="none" w:sz="0" w:space="0" w:color="auto"/>
              <w:right w:val="none" w:sz="0" w:space="0" w:color="auto"/>
            </w:tcBorders>
            <w:hideMark/>
          </w:tcPr>
          <w:p w14:paraId="1464BF98" w14:textId="77777777" w:rsidR="008A2BE4" w:rsidRPr="008D7667" w:rsidRDefault="008A2BE4" w:rsidP="0022114B">
            <w:pPr>
              <w:spacing w:line="360" w:lineRule="auto"/>
              <w:jc w:val="center"/>
              <w:rPr>
                <w:rFonts w:asciiTheme="majorHAnsi" w:hAnsiTheme="majorHAnsi" w:cstheme="majorHAnsi"/>
                <w:sz w:val="20"/>
                <w:szCs w:val="20"/>
              </w:rPr>
            </w:pPr>
            <w:r w:rsidRPr="008D7667">
              <w:rPr>
                <w:rFonts w:asciiTheme="majorHAnsi" w:hAnsiTheme="majorHAnsi" w:cstheme="majorHAnsi"/>
                <w:b w:val="0"/>
                <w:bCs w:val="0"/>
                <w:sz w:val="20"/>
                <w:szCs w:val="20"/>
              </w:rPr>
              <w:t xml:space="preserve">Quantitativo de produtos </w:t>
            </w:r>
          </w:p>
        </w:tc>
        <w:tc>
          <w:tcPr>
            <w:tcW w:w="3402" w:type="dxa"/>
            <w:tcBorders>
              <w:top w:val="none" w:sz="0" w:space="0" w:color="auto"/>
              <w:left w:val="none" w:sz="0" w:space="0" w:color="auto"/>
              <w:bottom w:val="none" w:sz="0" w:space="0" w:color="auto"/>
              <w:right w:val="none" w:sz="0" w:space="0" w:color="auto"/>
            </w:tcBorders>
            <w:hideMark/>
          </w:tcPr>
          <w:p w14:paraId="7816F5D1" w14:textId="77777777" w:rsidR="008A2BE4" w:rsidRPr="008D7667" w:rsidRDefault="008A2BE4" w:rsidP="0022114B">
            <w:pPr>
              <w:spacing w:line="360" w:lineRule="auto"/>
              <w:jc w:val="center"/>
              <w:rPr>
                <w:rFonts w:asciiTheme="majorHAnsi" w:hAnsiTheme="majorHAnsi" w:cstheme="majorHAnsi"/>
                <w:sz w:val="20"/>
                <w:szCs w:val="20"/>
              </w:rPr>
            </w:pPr>
            <w:r w:rsidRPr="008D7667">
              <w:rPr>
                <w:rFonts w:asciiTheme="majorHAnsi" w:hAnsiTheme="majorHAnsi" w:cstheme="majorHAnsi"/>
                <w:b w:val="0"/>
                <w:bCs w:val="0"/>
                <w:sz w:val="20"/>
                <w:szCs w:val="20"/>
              </w:rPr>
              <w:t>Comissões</w:t>
            </w:r>
          </w:p>
        </w:tc>
      </w:tr>
      <w:tr w:rsidR="008A2BE4" w:rsidRPr="008D7667" w14:paraId="06F1CC40" w14:textId="77777777" w:rsidTr="0019604A">
        <w:trPr>
          <w:cnfStyle w:val="000000100000" w:firstRow="0" w:lastRow="0" w:firstColumn="0" w:lastColumn="0" w:oddVBand="0" w:evenVBand="0" w:oddHBand="1" w:evenHBand="0" w:firstRowFirstColumn="0" w:firstRowLastColumn="0" w:lastRowFirstColumn="0" w:lastRowLastColumn="0"/>
          <w:trHeight w:val="1238"/>
        </w:trPr>
        <w:tc>
          <w:tcPr>
            <w:tcW w:w="3744" w:type="dxa"/>
            <w:hideMark/>
          </w:tcPr>
          <w:p w14:paraId="17D4386E"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3.1 Elaboração das políticas de desenvolvimento institucional com ênfase nas áreas relativas à inovação, às tecnologias e às engenharias.</w:t>
            </w:r>
          </w:p>
        </w:tc>
        <w:tc>
          <w:tcPr>
            <w:tcW w:w="1843" w:type="dxa"/>
            <w:hideMark/>
          </w:tcPr>
          <w:p w14:paraId="4385815E"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05</w:t>
            </w:r>
          </w:p>
        </w:tc>
        <w:tc>
          <w:tcPr>
            <w:tcW w:w="3402" w:type="dxa"/>
            <w:hideMark/>
          </w:tcPr>
          <w:p w14:paraId="73C0CFD5"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1. Planejamento e Desenvolvimento Institucional</w:t>
            </w:r>
          </w:p>
          <w:p w14:paraId="46F212AB"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 </w:t>
            </w:r>
          </w:p>
          <w:p w14:paraId="4FC3005D"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2. Políticas Acadêmicas</w:t>
            </w:r>
          </w:p>
        </w:tc>
      </w:tr>
      <w:tr w:rsidR="008A2BE4" w:rsidRPr="008D7667" w14:paraId="6C0323B9" w14:textId="77777777" w:rsidTr="0019604A">
        <w:trPr>
          <w:trHeight w:val="296"/>
        </w:trPr>
        <w:tc>
          <w:tcPr>
            <w:tcW w:w="3744" w:type="dxa"/>
            <w:hideMark/>
          </w:tcPr>
          <w:p w14:paraId="05356C46"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3.2 Elaboração das políticas acadêmicas com ênfase nas áreas relativas à inovação, às tecnologias e às engenharias.</w:t>
            </w:r>
          </w:p>
        </w:tc>
        <w:tc>
          <w:tcPr>
            <w:tcW w:w="1843" w:type="dxa"/>
            <w:hideMark/>
          </w:tcPr>
          <w:p w14:paraId="6D8775AB"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07</w:t>
            </w:r>
          </w:p>
        </w:tc>
        <w:tc>
          <w:tcPr>
            <w:tcW w:w="3402" w:type="dxa"/>
            <w:hideMark/>
          </w:tcPr>
          <w:p w14:paraId="00BA22D3"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2. Políticas Acadêmicas</w:t>
            </w:r>
          </w:p>
          <w:p w14:paraId="7FD6BC4F"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 </w:t>
            </w:r>
          </w:p>
        </w:tc>
      </w:tr>
      <w:tr w:rsidR="008A2BE4" w:rsidRPr="008D7667" w14:paraId="3D66A877" w14:textId="77777777" w:rsidTr="0019604A">
        <w:trPr>
          <w:cnfStyle w:val="000000100000" w:firstRow="0" w:lastRow="0" w:firstColumn="0" w:lastColumn="0" w:oddVBand="0" w:evenVBand="0" w:oddHBand="1" w:evenHBand="0" w:firstRowFirstColumn="0" w:firstRowLastColumn="0" w:lastRowFirstColumn="0" w:lastRowLastColumn="0"/>
          <w:trHeight w:val="296"/>
        </w:trPr>
        <w:tc>
          <w:tcPr>
            <w:tcW w:w="3744" w:type="dxa"/>
            <w:hideMark/>
          </w:tcPr>
          <w:p w14:paraId="4F7E73B5"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3.3 Elaboração das políticas de gestão com ênfase nas áreas relativas à inovação, às tecnologias e às engenharias.</w:t>
            </w:r>
          </w:p>
        </w:tc>
        <w:tc>
          <w:tcPr>
            <w:tcW w:w="1843" w:type="dxa"/>
            <w:hideMark/>
          </w:tcPr>
          <w:p w14:paraId="4129B834"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03</w:t>
            </w:r>
          </w:p>
        </w:tc>
        <w:tc>
          <w:tcPr>
            <w:tcW w:w="3402" w:type="dxa"/>
            <w:hideMark/>
          </w:tcPr>
          <w:p w14:paraId="788C675F"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3. Políticas de Gestão</w:t>
            </w:r>
          </w:p>
        </w:tc>
      </w:tr>
      <w:tr w:rsidR="008A2BE4" w:rsidRPr="008D7667" w14:paraId="4E9295FE" w14:textId="77777777" w:rsidTr="0019604A">
        <w:trPr>
          <w:trHeight w:val="296"/>
        </w:trPr>
        <w:tc>
          <w:tcPr>
            <w:tcW w:w="3744" w:type="dxa"/>
            <w:hideMark/>
          </w:tcPr>
          <w:p w14:paraId="2659A7F0"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lang w:val="pt-PT"/>
              </w:rPr>
              <w:t>3.4 Elaboração das políticas de planejamento e de avaliação.</w:t>
            </w:r>
          </w:p>
        </w:tc>
        <w:tc>
          <w:tcPr>
            <w:tcW w:w="1843" w:type="dxa"/>
            <w:hideMark/>
          </w:tcPr>
          <w:p w14:paraId="588C5955"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03</w:t>
            </w:r>
          </w:p>
        </w:tc>
        <w:tc>
          <w:tcPr>
            <w:tcW w:w="3402" w:type="dxa"/>
            <w:hideMark/>
          </w:tcPr>
          <w:p w14:paraId="1B4C0618"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1. Planejamento e Desenvolvimento Institucional</w:t>
            </w:r>
          </w:p>
        </w:tc>
      </w:tr>
      <w:tr w:rsidR="008A2BE4" w:rsidRPr="008D7667" w14:paraId="5F6C4D6A" w14:textId="77777777" w:rsidTr="0019604A">
        <w:trPr>
          <w:cnfStyle w:val="000000100000" w:firstRow="0" w:lastRow="0" w:firstColumn="0" w:lastColumn="0" w:oddVBand="0" w:evenVBand="0" w:oddHBand="1" w:evenHBand="0" w:firstRowFirstColumn="0" w:firstRowLastColumn="0" w:lastRowFirstColumn="0" w:lastRowLastColumn="0"/>
          <w:trHeight w:val="296"/>
        </w:trPr>
        <w:tc>
          <w:tcPr>
            <w:tcW w:w="3744" w:type="dxa"/>
            <w:hideMark/>
          </w:tcPr>
          <w:p w14:paraId="689111DB"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3.5 Elaboração das macropolíticas de educação a distância com ênfase nas áreas relativas à inovação, às tecnologias e às engenharias.</w:t>
            </w:r>
          </w:p>
        </w:tc>
        <w:tc>
          <w:tcPr>
            <w:tcW w:w="1843" w:type="dxa"/>
            <w:hideMark/>
          </w:tcPr>
          <w:p w14:paraId="2066DD92"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01</w:t>
            </w:r>
          </w:p>
        </w:tc>
        <w:tc>
          <w:tcPr>
            <w:tcW w:w="3402" w:type="dxa"/>
            <w:hideMark/>
          </w:tcPr>
          <w:p w14:paraId="254EE9CE"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2. Políticas Acadêmicas</w:t>
            </w:r>
          </w:p>
        </w:tc>
      </w:tr>
      <w:tr w:rsidR="008A2BE4" w:rsidRPr="008D7667" w14:paraId="4746D4DD" w14:textId="77777777" w:rsidTr="0019604A">
        <w:trPr>
          <w:trHeight w:val="296"/>
        </w:trPr>
        <w:tc>
          <w:tcPr>
            <w:tcW w:w="3744" w:type="dxa"/>
            <w:hideMark/>
          </w:tcPr>
          <w:p w14:paraId="58E2C395"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lastRenderedPageBreak/>
              <w:t>3.6 Proposição de Estatuto Universitário.</w:t>
            </w:r>
          </w:p>
        </w:tc>
        <w:tc>
          <w:tcPr>
            <w:tcW w:w="1843" w:type="dxa"/>
            <w:hideMark/>
          </w:tcPr>
          <w:p w14:paraId="0E76106F"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03</w:t>
            </w:r>
          </w:p>
        </w:tc>
        <w:tc>
          <w:tcPr>
            <w:tcW w:w="3402" w:type="dxa"/>
            <w:hideMark/>
          </w:tcPr>
          <w:p w14:paraId="62613BFA"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1. Planejamento e Desenvolvimento Institucional</w:t>
            </w:r>
          </w:p>
        </w:tc>
      </w:tr>
      <w:tr w:rsidR="008A2BE4" w:rsidRPr="008D7667" w14:paraId="058576FD" w14:textId="77777777" w:rsidTr="0019604A">
        <w:trPr>
          <w:cnfStyle w:val="000000100000" w:firstRow="0" w:lastRow="0" w:firstColumn="0" w:lastColumn="0" w:oddVBand="0" w:evenVBand="0" w:oddHBand="1" w:evenHBand="0" w:firstRowFirstColumn="0" w:firstRowLastColumn="0" w:lastRowFirstColumn="0" w:lastRowLastColumn="0"/>
          <w:trHeight w:val="296"/>
        </w:trPr>
        <w:tc>
          <w:tcPr>
            <w:tcW w:w="3744" w:type="dxa"/>
            <w:hideMark/>
          </w:tcPr>
          <w:p w14:paraId="03610379"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lang w:val="pt-PT"/>
              </w:rPr>
              <w:t>3.7 Elaboração dos documentos norteadores da avaliação institucional.</w:t>
            </w:r>
          </w:p>
        </w:tc>
        <w:tc>
          <w:tcPr>
            <w:tcW w:w="1843" w:type="dxa"/>
            <w:hideMark/>
          </w:tcPr>
          <w:p w14:paraId="3BCEDCA0"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02</w:t>
            </w:r>
          </w:p>
        </w:tc>
        <w:tc>
          <w:tcPr>
            <w:tcW w:w="3402" w:type="dxa"/>
            <w:hideMark/>
          </w:tcPr>
          <w:p w14:paraId="09F2AB4A"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1. Planejamento e Desenvolvimento Institucional</w:t>
            </w:r>
          </w:p>
          <w:p w14:paraId="3DA1DC19"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 </w:t>
            </w:r>
          </w:p>
        </w:tc>
      </w:tr>
      <w:tr w:rsidR="008A2BE4" w:rsidRPr="008D7667" w14:paraId="3D772C9C" w14:textId="77777777" w:rsidTr="0019604A">
        <w:trPr>
          <w:trHeight w:val="445"/>
        </w:trPr>
        <w:tc>
          <w:tcPr>
            <w:tcW w:w="3744" w:type="dxa"/>
            <w:hideMark/>
          </w:tcPr>
          <w:p w14:paraId="6C327B75"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3.8 Estruturação do processo de integração com outras instituições de ensino superior, de pós-graduação, de pesquisa, com organizações públicas e privadas e com mercado de trabalho com ênfase nas áreas relativas à inovação, às tecnologias e às engenharias.</w:t>
            </w:r>
          </w:p>
        </w:tc>
        <w:tc>
          <w:tcPr>
            <w:tcW w:w="1843" w:type="dxa"/>
            <w:hideMark/>
          </w:tcPr>
          <w:p w14:paraId="67B73681"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01</w:t>
            </w:r>
          </w:p>
        </w:tc>
        <w:tc>
          <w:tcPr>
            <w:tcW w:w="3402" w:type="dxa"/>
            <w:hideMark/>
          </w:tcPr>
          <w:p w14:paraId="7AB2EE91"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2. Políticas Acadêmicas</w:t>
            </w:r>
          </w:p>
        </w:tc>
      </w:tr>
      <w:tr w:rsidR="008A2BE4" w:rsidRPr="008D7667" w14:paraId="15043A61" w14:textId="77777777" w:rsidTr="0019604A">
        <w:trPr>
          <w:cnfStyle w:val="000000100000" w:firstRow="0" w:lastRow="0" w:firstColumn="0" w:lastColumn="0" w:oddVBand="0" w:evenVBand="0" w:oddHBand="1" w:evenHBand="0" w:firstRowFirstColumn="0" w:firstRowLastColumn="0" w:lastRowFirstColumn="0" w:lastRowLastColumn="0"/>
          <w:trHeight w:val="296"/>
        </w:trPr>
        <w:tc>
          <w:tcPr>
            <w:tcW w:w="3744" w:type="dxa"/>
            <w:hideMark/>
          </w:tcPr>
          <w:p w14:paraId="1FF720EF"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3.9 Elaboração do Plano de Desenvolvimento Institucional (presencial e EaD) com ênfase nas áreas relativas à inovação, às tecnologias e às engenharias.</w:t>
            </w:r>
          </w:p>
        </w:tc>
        <w:tc>
          <w:tcPr>
            <w:tcW w:w="1843" w:type="dxa"/>
            <w:hideMark/>
          </w:tcPr>
          <w:p w14:paraId="66B73681"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03</w:t>
            </w:r>
          </w:p>
        </w:tc>
        <w:tc>
          <w:tcPr>
            <w:tcW w:w="3402" w:type="dxa"/>
            <w:hideMark/>
          </w:tcPr>
          <w:p w14:paraId="1DB2F039"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1. Planejamento e Desenvolvimento Institucional</w:t>
            </w:r>
          </w:p>
          <w:p w14:paraId="74B669C2"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 </w:t>
            </w:r>
          </w:p>
        </w:tc>
      </w:tr>
      <w:tr w:rsidR="008A2BE4" w:rsidRPr="008D7667" w14:paraId="09D75F3E" w14:textId="77777777" w:rsidTr="0019604A">
        <w:trPr>
          <w:trHeight w:val="148"/>
        </w:trPr>
        <w:tc>
          <w:tcPr>
            <w:tcW w:w="3744" w:type="dxa"/>
            <w:hideMark/>
          </w:tcPr>
          <w:p w14:paraId="5E405B4D"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3.10 Acompanhamento e monitoramento da execução da ação e de suas atividades.</w:t>
            </w:r>
          </w:p>
        </w:tc>
        <w:tc>
          <w:tcPr>
            <w:tcW w:w="1843" w:type="dxa"/>
            <w:hideMark/>
          </w:tcPr>
          <w:p w14:paraId="65FB7E6C"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w:t>
            </w:r>
          </w:p>
        </w:tc>
        <w:tc>
          <w:tcPr>
            <w:tcW w:w="3402" w:type="dxa"/>
            <w:hideMark/>
          </w:tcPr>
          <w:p w14:paraId="7C2DF32F"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NSA</w:t>
            </w:r>
          </w:p>
        </w:tc>
      </w:tr>
      <w:tr w:rsidR="008A2BE4" w:rsidRPr="008D7667" w14:paraId="5A4A967F" w14:textId="77777777" w:rsidTr="0019604A">
        <w:trPr>
          <w:cnfStyle w:val="000000100000" w:firstRow="0" w:lastRow="0" w:firstColumn="0" w:lastColumn="0" w:oddVBand="0" w:evenVBand="0" w:oddHBand="1" w:evenHBand="0" w:firstRowFirstColumn="0" w:firstRowLastColumn="0" w:lastRowFirstColumn="0" w:lastRowLastColumn="0"/>
          <w:trHeight w:val="148"/>
        </w:trPr>
        <w:tc>
          <w:tcPr>
            <w:tcW w:w="3744" w:type="dxa"/>
            <w:hideMark/>
          </w:tcPr>
          <w:p w14:paraId="266D8918"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 </w:t>
            </w:r>
          </w:p>
        </w:tc>
        <w:tc>
          <w:tcPr>
            <w:tcW w:w="1843" w:type="dxa"/>
            <w:hideMark/>
          </w:tcPr>
          <w:p w14:paraId="533120B4"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28</w:t>
            </w:r>
          </w:p>
        </w:tc>
        <w:tc>
          <w:tcPr>
            <w:tcW w:w="3402" w:type="dxa"/>
            <w:hideMark/>
          </w:tcPr>
          <w:p w14:paraId="1EC08211" w14:textId="77777777" w:rsidR="008A2BE4" w:rsidRPr="008D7667" w:rsidRDefault="008A2BE4" w:rsidP="0022114B">
            <w:pPr>
              <w:spacing w:line="360" w:lineRule="auto"/>
              <w:rPr>
                <w:rFonts w:asciiTheme="majorHAnsi" w:hAnsiTheme="majorHAnsi" w:cstheme="majorHAnsi"/>
                <w:sz w:val="20"/>
                <w:szCs w:val="20"/>
              </w:rPr>
            </w:pPr>
            <w:r w:rsidRPr="008D7667">
              <w:rPr>
                <w:rFonts w:asciiTheme="majorHAnsi" w:hAnsiTheme="majorHAnsi" w:cstheme="majorHAnsi"/>
                <w:sz w:val="20"/>
                <w:szCs w:val="20"/>
              </w:rPr>
              <w:t> ----</w:t>
            </w:r>
          </w:p>
        </w:tc>
      </w:tr>
    </w:tbl>
    <w:p w14:paraId="7A7C7B8C" w14:textId="77777777" w:rsidR="008A2BE4" w:rsidRPr="008D7667" w:rsidRDefault="008A2BE4" w:rsidP="008A2BE4">
      <w:pPr>
        <w:rPr>
          <w:rFonts w:asciiTheme="majorHAnsi" w:hAnsiTheme="majorHAnsi" w:cstheme="majorHAnsi"/>
        </w:rPr>
      </w:pPr>
    </w:p>
    <w:p w14:paraId="149C9BE7" w14:textId="5BA26BD4" w:rsidR="008A2BE4" w:rsidRPr="008D7667" w:rsidRDefault="008A2BE4" w:rsidP="008A2BE4">
      <w:pPr>
        <w:ind w:firstLine="432"/>
        <w:rPr>
          <w:rFonts w:asciiTheme="majorHAnsi" w:hAnsiTheme="majorHAnsi" w:cstheme="majorHAnsi"/>
        </w:rPr>
      </w:pPr>
      <w:r w:rsidRPr="008D7667">
        <w:rPr>
          <w:rFonts w:asciiTheme="majorHAnsi" w:hAnsiTheme="majorHAnsi" w:cstheme="majorHAnsi"/>
        </w:rPr>
        <w:t>A seguir apresentaremos a síntese de cada um dos produtos relativos à atividade 3.</w:t>
      </w:r>
      <w:r w:rsidR="00F765C6" w:rsidRPr="008D7667">
        <w:rPr>
          <w:rFonts w:asciiTheme="majorHAnsi" w:hAnsiTheme="majorHAnsi" w:cstheme="majorHAnsi"/>
        </w:rPr>
        <w:t>7</w:t>
      </w:r>
      <w:r w:rsidRPr="008D7667">
        <w:rPr>
          <w:rFonts w:asciiTheme="majorHAnsi" w:hAnsiTheme="majorHAnsi" w:cstheme="majorHAnsi"/>
        </w:rPr>
        <w:t>.</w:t>
      </w:r>
    </w:p>
    <w:p w14:paraId="5715B213" w14:textId="77777777" w:rsidR="008A2BE4" w:rsidRPr="008D7667" w:rsidRDefault="008A2BE4" w:rsidP="008A2BE4">
      <w:pPr>
        <w:ind w:firstLine="432"/>
        <w:rPr>
          <w:rFonts w:asciiTheme="majorHAnsi" w:hAnsiTheme="majorHAnsi" w:cstheme="majorHAnsi"/>
        </w:rPr>
      </w:pPr>
    </w:p>
    <w:p w14:paraId="3D3B8F82" w14:textId="77777777" w:rsidR="008A2BE4" w:rsidRPr="008D7667" w:rsidRDefault="008A2BE4">
      <w:pPr>
        <w:tabs>
          <w:tab w:val="clear" w:pos="1615"/>
        </w:tabs>
        <w:spacing w:line="259" w:lineRule="auto"/>
        <w:rPr>
          <w:rFonts w:asciiTheme="majorHAnsi" w:hAnsiTheme="majorHAnsi" w:cstheme="majorHAnsi"/>
          <w:b/>
          <w:color w:val="4875BD" w:themeColor="accent1"/>
          <w:sz w:val="36"/>
          <w:szCs w:val="36"/>
        </w:rPr>
      </w:pPr>
      <w:bookmarkStart w:id="5" w:name="_Toc100842940"/>
      <w:r w:rsidRPr="008D7667">
        <w:rPr>
          <w:rFonts w:asciiTheme="majorHAnsi" w:hAnsiTheme="majorHAnsi" w:cstheme="majorHAnsi"/>
          <w:color w:val="4875BD" w:themeColor="accent1"/>
          <w:sz w:val="36"/>
          <w:szCs w:val="36"/>
        </w:rPr>
        <w:br w:type="page"/>
      </w:r>
    </w:p>
    <w:bookmarkEnd w:id="5"/>
    <w:p w14:paraId="765D75D7" w14:textId="4E7B2200" w:rsidR="008A2BE4" w:rsidRPr="008D7667" w:rsidRDefault="00F765C6" w:rsidP="00DD09CC">
      <w:pPr>
        <w:pStyle w:val="Ttulo1"/>
        <w:numPr>
          <w:ilvl w:val="0"/>
          <w:numId w:val="1"/>
        </w:numPr>
        <w:tabs>
          <w:tab w:val="clear" w:pos="1615"/>
        </w:tabs>
        <w:spacing w:before="0" w:after="0"/>
        <w:ind w:left="432" w:hanging="432"/>
        <w:rPr>
          <w:rFonts w:asciiTheme="majorHAnsi" w:hAnsiTheme="majorHAnsi" w:cstheme="majorHAnsi"/>
          <w:color w:val="4875BD"/>
        </w:rPr>
      </w:pPr>
      <w:r w:rsidRPr="008D7667">
        <w:rPr>
          <w:rFonts w:asciiTheme="majorHAnsi" w:hAnsiTheme="majorHAnsi" w:cstheme="majorHAnsi"/>
          <w:color w:val="4875BD"/>
        </w:rPr>
        <w:lastRenderedPageBreak/>
        <w:t>ATIVIDADE 3.6. — ELABORAÇÃO DOS DOCUMENTOS NORTEADORES DA AVALIAÇÃO INSTITUCIONAL</w:t>
      </w:r>
    </w:p>
    <w:p w14:paraId="7A7EAB5E" w14:textId="77777777" w:rsidR="008A2BE4" w:rsidRPr="008D7667" w:rsidRDefault="008A2BE4" w:rsidP="008A2BE4">
      <w:pPr>
        <w:rPr>
          <w:rFonts w:asciiTheme="majorHAnsi" w:hAnsiTheme="majorHAnsi" w:cstheme="majorHAnsi"/>
          <w:color w:val="4875BD" w:themeColor="accent1"/>
        </w:rPr>
      </w:pPr>
    </w:p>
    <w:p w14:paraId="68813580" w14:textId="3EE290AB" w:rsidR="008A2BE4" w:rsidRPr="008D7667" w:rsidRDefault="00F765C6" w:rsidP="0019604A">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Conforme visualizado no quadro 3 anteriormente apresentado, a atividade 3.7 envolveu a elaboração de produtos relacionados à comissão de Políticas Planejamento e Desenvolvimento Institucional. Nessa perspectiva, foi definido um conjunto de produtos relacionados, que permitissem o desenvolvimento esperado para essa atividade. Os produtos estabelecidos estão apresentados no quadro 4 a seguir.</w:t>
      </w:r>
    </w:p>
    <w:p w14:paraId="3FEE4F2F" w14:textId="26135767" w:rsidR="008A2BE4" w:rsidRPr="008D7667" w:rsidRDefault="00F765C6" w:rsidP="008A2BE4">
      <w:pPr>
        <w:rPr>
          <w:rFonts w:asciiTheme="majorHAnsi" w:hAnsiTheme="majorHAnsi" w:cstheme="majorHAnsi"/>
        </w:rPr>
      </w:pPr>
      <w:r w:rsidRPr="008D7667">
        <w:rPr>
          <w:rFonts w:asciiTheme="majorHAnsi" w:hAnsiTheme="majorHAnsi" w:cstheme="majorHAnsi"/>
        </w:rPr>
        <w:t>Quadro 4. Relação de Produtos da atividade 3.7.</w:t>
      </w:r>
    </w:p>
    <w:tbl>
      <w:tblPr>
        <w:tblStyle w:val="TabeladeLista4-nfase11"/>
        <w:tblW w:w="8946" w:type="dxa"/>
        <w:tblLook w:val="04A0" w:firstRow="1" w:lastRow="0" w:firstColumn="1" w:lastColumn="0" w:noHBand="0" w:noVBand="1"/>
      </w:tblPr>
      <w:tblGrid>
        <w:gridCol w:w="3693"/>
        <w:gridCol w:w="5253"/>
      </w:tblGrid>
      <w:tr w:rsidR="008D7667" w:rsidRPr="008D7667" w14:paraId="786EA0A7" w14:textId="77777777" w:rsidTr="008D766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946" w:type="dxa"/>
            <w:gridSpan w:val="2"/>
            <w:tcBorders>
              <w:top w:val="single" w:sz="4" w:space="0" w:color="auto"/>
              <w:left w:val="single" w:sz="4" w:space="0" w:color="auto"/>
              <w:bottom w:val="single" w:sz="4" w:space="0" w:color="auto"/>
              <w:right w:val="single" w:sz="4" w:space="0" w:color="auto"/>
            </w:tcBorders>
            <w:hideMark/>
          </w:tcPr>
          <w:p w14:paraId="34609631" w14:textId="4EBF34AF" w:rsidR="008D7667" w:rsidRPr="008D7667" w:rsidRDefault="008D7667" w:rsidP="008D7667">
            <w:pPr>
              <w:spacing w:line="276" w:lineRule="auto"/>
              <w:rPr>
                <w:rFonts w:asciiTheme="majorHAnsi" w:hAnsiTheme="majorHAnsi" w:cstheme="majorHAnsi"/>
              </w:rPr>
            </w:pPr>
            <w:r w:rsidRPr="00363822">
              <w:t>Atividade 3.7 — Elaboração dos documentos norteadores da avaliação institucional</w:t>
            </w:r>
          </w:p>
        </w:tc>
      </w:tr>
      <w:tr w:rsidR="008A2BE4" w:rsidRPr="008D7667" w14:paraId="50C14192" w14:textId="77777777" w:rsidTr="007666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93" w:type="dxa"/>
            <w:tcBorders>
              <w:top w:val="single" w:sz="4" w:space="0" w:color="auto"/>
              <w:left w:val="single" w:sz="4" w:space="0" w:color="auto"/>
              <w:bottom w:val="single" w:sz="4" w:space="0" w:color="auto"/>
              <w:right w:val="single" w:sz="4" w:space="0" w:color="auto"/>
            </w:tcBorders>
          </w:tcPr>
          <w:p w14:paraId="4716121D" w14:textId="77777777" w:rsidR="008A2BE4" w:rsidRPr="008D7667" w:rsidRDefault="008A2BE4">
            <w:pPr>
              <w:spacing w:line="276" w:lineRule="auto"/>
              <w:jc w:val="center"/>
              <w:rPr>
                <w:rFonts w:asciiTheme="majorHAnsi" w:eastAsia="Times New Roman" w:hAnsiTheme="majorHAnsi" w:cstheme="majorHAnsi"/>
                <w:color w:val="000000"/>
                <w:lang w:eastAsia="pt-BR"/>
              </w:rPr>
            </w:pPr>
          </w:p>
          <w:p w14:paraId="34C1CEA8" w14:textId="77777777" w:rsidR="008A2BE4" w:rsidRPr="008D7667" w:rsidRDefault="008A2BE4">
            <w:pPr>
              <w:spacing w:line="276" w:lineRule="auto"/>
              <w:jc w:val="center"/>
              <w:rPr>
                <w:rFonts w:asciiTheme="majorHAnsi" w:eastAsia="Times New Roman" w:hAnsiTheme="majorHAnsi" w:cstheme="majorHAnsi"/>
                <w:b w:val="0"/>
                <w:color w:val="000000"/>
                <w:lang w:eastAsia="pt-BR"/>
              </w:rPr>
            </w:pPr>
            <w:r w:rsidRPr="008D7667">
              <w:rPr>
                <w:rFonts w:asciiTheme="majorHAnsi" w:eastAsia="Times New Roman" w:hAnsiTheme="majorHAnsi" w:cstheme="majorHAnsi"/>
                <w:b w:val="0"/>
                <w:color w:val="000000"/>
                <w:lang w:eastAsia="pt-BR"/>
              </w:rPr>
              <w:t>Comissão</w:t>
            </w:r>
          </w:p>
        </w:tc>
        <w:tc>
          <w:tcPr>
            <w:tcW w:w="5253" w:type="dxa"/>
            <w:tcBorders>
              <w:top w:val="single" w:sz="4" w:space="0" w:color="auto"/>
              <w:left w:val="single" w:sz="4" w:space="0" w:color="auto"/>
              <w:bottom w:val="single" w:sz="4" w:space="0" w:color="auto"/>
              <w:right w:val="single" w:sz="4" w:space="0" w:color="auto"/>
            </w:tcBorders>
            <w:hideMark/>
          </w:tcPr>
          <w:p w14:paraId="0A21E0FF" w14:textId="77777777" w:rsidR="008A2BE4" w:rsidRPr="008D7667" w:rsidRDefault="008A2BE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pt-BR"/>
              </w:rPr>
            </w:pPr>
            <w:r w:rsidRPr="008D7667">
              <w:rPr>
                <w:rFonts w:asciiTheme="majorHAnsi" w:eastAsia="Times New Roman" w:hAnsiTheme="majorHAnsi" w:cstheme="majorHAnsi"/>
                <w:b/>
                <w:color w:val="000000"/>
                <w:lang w:eastAsia="pt-BR"/>
              </w:rPr>
              <w:t>Produto vinculado (Cebraspe – Plano de Articulação)</w:t>
            </w:r>
          </w:p>
        </w:tc>
      </w:tr>
      <w:tr w:rsidR="00F765C6" w:rsidRPr="008D7667" w14:paraId="65C59F0D" w14:textId="77777777" w:rsidTr="00616B74">
        <w:trPr>
          <w:trHeight w:val="735"/>
        </w:trPr>
        <w:tc>
          <w:tcPr>
            <w:cnfStyle w:val="001000000000" w:firstRow="0" w:lastRow="0" w:firstColumn="1" w:lastColumn="0" w:oddVBand="0" w:evenVBand="0" w:oddHBand="0" w:evenHBand="0" w:firstRowFirstColumn="0" w:firstRowLastColumn="0" w:lastRowFirstColumn="0" w:lastRowLastColumn="0"/>
            <w:tcW w:w="3693" w:type="dxa"/>
            <w:tcBorders>
              <w:top w:val="single" w:sz="4" w:space="0" w:color="auto"/>
              <w:left w:val="single" w:sz="4" w:space="0" w:color="auto"/>
              <w:bottom w:val="single" w:sz="4" w:space="0" w:color="auto"/>
              <w:right w:val="single" w:sz="4" w:space="0" w:color="auto"/>
            </w:tcBorders>
            <w:vAlign w:val="center"/>
            <w:hideMark/>
          </w:tcPr>
          <w:p w14:paraId="20FD5AF4" w14:textId="4B1C1BB5" w:rsidR="00F765C6" w:rsidRPr="008D7667" w:rsidRDefault="00F765C6" w:rsidP="00F765C6">
            <w:pPr>
              <w:spacing w:line="276" w:lineRule="auto"/>
              <w:rPr>
                <w:rFonts w:asciiTheme="majorHAnsi" w:eastAsia="Times New Roman" w:hAnsiTheme="majorHAnsi" w:cstheme="majorHAnsi"/>
                <w:b w:val="0"/>
                <w:lang w:eastAsia="pt-BR"/>
              </w:rPr>
            </w:pPr>
            <w:r w:rsidRPr="008D7667">
              <w:rPr>
                <w:rFonts w:asciiTheme="majorHAnsi" w:hAnsiTheme="majorHAnsi" w:cstheme="majorHAnsi"/>
                <w:sz w:val="20"/>
                <w:szCs w:val="20"/>
              </w:rPr>
              <w:t>1. Planejamento e Desenvolvimento Institucional</w:t>
            </w:r>
          </w:p>
        </w:tc>
        <w:tc>
          <w:tcPr>
            <w:tcW w:w="5253" w:type="dxa"/>
            <w:tcBorders>
              <w:top w:val="single" w:sz="4" w:space="0" w:color="auto"/>
              <w:left w:val="single" w:sz="4" w:space="0" w:color="auto"/>
              <w:bottom w:val="single" w:sz="4" w:space="0" w:color="auto"/>
              <w:right w:val="single" w:sz="4" w:space="0" w:color="auto"/>
            </w:tcBorders>
            <w:vAlign w:val="center"/>
            <w:hideMark/>
          </w:tcPr>
          <w:p w14:paraId="3296FF1C" w14:textId="47964A42" w:rsidR="00F765C6" w:rsidRPr="008D7667" w:rsidRDefault="00F765C6" w:rsidP="00F765C6">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pt-BR"/>
              </w:rPr>
            </w:pPr>
            <w:r w:rsidRPr="008D7667">
              <w:rPr>
                <w:rFonts w:asciiTheme="majorHAnsi" w:hAnsiTheme="majorHAnsi" w:cstheme="majorHAnsi"/>
                <w:sz w:val="20"/>
                <w:szCs w:val="20"/>
              </w:rPr>
              <w:t>Documento contendo a proposta de indicadores para a autoavaliação institucional</w:t>
            </w:r>
          </w:p>
        </w:tc>
      </w:tr>
      <w:tr w:rsidR="00F765C6" w:rsidRPr="008D7667" w14:paraId="68BE4378" w14:textId="77777777" w:rsidTr="00616B74">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693" w:type="dxa"/>
            <w:tcBorders>
              <w:top w:val="single" w:sz="4" w:space="0" w:color="auto"/>
              <w:left w:val="single" w:sz="4" w:space="0" w:color="auto"/>
              <w:bottom w:val="single" w:sz="4" w:space="0" w:color="auto"/>
              <w:right w:val="single" w:sz="4" w:space="0" w:color="auto"/>
            </w:tcBorders>
            <w:vAlign w:val="center"/>
            <w:hideMark/>
          </w:tcPr>
          <w:p w14:paraId="6973934E" w14:textId="3335BA0E" w:rsidR="00F765C6" w:rsidRPr="008D7667" w:rsidRDefault="00F765C6" w:rsidP="00F765C6">
            <w:pPr>
              <w:spacing w:line="276" w:lineRule="auto"/>
              <w:rPr>
                <w:rFonts w:asciiTheme="majorHAnsi" w:eastAsia="Times New Roman" w:hAnsiTheme="majorHAnsi" w:cstheme="majorHAnsi"/>
                <w:lang w:eastAsia="pt-BR"/>
              </w:rPr>
            </w:pPr>
            <w:r w:rsidRPr="008D7667">
              <w:rPr>
                <w:rFonts w:asciiTheme="majorHAnsi" w:hAnsiTheme="majorHAnsi" w:cstheme="majorHAnsi"/>
                <w:sz w:val="20"/>
                <w:szCs w:val="20"/>
              </w:rPr>
              <w:t>1. Planejamento e Desenvolvimento Institucional</w:t>
            </w:r>
          </w:p>
        </w:tc>
        <w:tc>
          <w:tcPr>
            <w:tcW w:w="5253" w:type="dxa"/>
            <w:tcBorders>
              <w:top w:val="single" w:sz="4" w:space="0" w:color="auto"/>
              <w:left w:val="single" w:sz="4" w:space="0" w:color="auto"/>
              <w:bottom w:val="single" w:sz="4" w:space="0" w:color="auto"/>
              <w:right w:val="single" w:sz="4" w:space="0" w:color="auto"/>
            </w:tcBorders>
            <w:vAlign w:val="center"/>
            <w:hideMark/>
          </w:tcPr>
          <w:p w14:paraId="11E71285" w14:textId="4A92E639" w:rsidR="00F765C6" w:rsidRPr="008D7667" w:rsidRDefault="00F765C6" w:rsidP="00F765C6">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pt-BR"/>
              </w:rPr>
            </w:pPr>
            <w:r w:rsidRPr="008D7667">
              <w:rPr>
                <w:rFonts w:asciiTheme="majorHAnsi" w:hAnsiTheme="majorHAnsi" w:cstheme="majorHAnsi"/>
                <w:sz w:val="20"/>
                <w:szCs w:val="20"/>
              </w:rPr>
              <w:t>Documento contendo a proposta de instrumento e metodologia para a autoavaliação institucional</w:t>
            </w:r>
          </w:p>
        </w:tc>
      </w:tr>
      <w:tr w:rsidR="008A2BE4" w:rsidRPr="008D7667" w14:paraId="2AC82A60" w14:textId="77777777" w:rsidTr="00766666">
        <w:trPr>
          <w:trHeight w:val="300"/>
        </w:trPr>
        <w:tc>
          <w:tcPr>
            <w:cnfStyle w:val="001000000000" w:firstRow="0" w:lastRow="0" w:firstColumn="1" w:lastColumn="0" w:oddVBand="0" w:evenVBand="0" w:oddHBand="0" w:evenHBand="0" w:firstRowFirstColumn="0" w:firstRowLastColumn="0" w:lastRowFirstColumn="0" w:lastRowLastColumn="0"/>
            <w:tcW w:w="8946" w:type="dxa"/>
            <w:gridSpan w:val="2"/>
            <w:tcBorders>
              <w:top w:val="single" w:sz="4" w:space="0" w:color="auto"/>
              <w:left w:val="single" w:sz="4" w:space="0" w:color="auto"/>
              <w:bottom w:val="single" w:sz="4" w:space="0" w:color="auto"/>
              <w:right w:val="single" w:sz="4" w:space="0" w:color="auto"/>
            </w:tcBorders>
          </w:tcPr>
          <w:p w14:paraId="3C9E9508" w14:textId="77777777" w:rsidR="008A2BE4" w:rsidRPr="008D7667" w:rsidRDefault="008A2BE4">
            <w:pPr>
              <w:spacing w:line="276" w:lineRule="auto"/>
              <w:rPr>
                <w:rFonts w:asciiTheme="majorHAnsi" w:hAnsiTheme="majorHAnsi" w:cstheme="majorHAnsi"/>
              </w:rPr>
            </w:pPr>
          </w:p>
        </w:tc>
      </w:tr>
    </w:tbl>
    <w:p w14:paraId="5C0E6FE0" w14:textId="77777777" w:rsidR="008A2BE4" w:rsidRPr="008D7667" w:rsidRDefault="008A2BE4" w:rsidP="008A2BE4">
      <w:pPr>
        <w:rPr>
          <w:rFonts w:asciiTheme="majorHAnsi" w:hAnsiTheme="majorHAnsi" w:cstheme="majorHAnsi"/>
        </w:rPr>
      </w:pPr>
    </w:p>
    <w:p w14:paraId="0020BF13" w14:textId="0A7B3DA0" w:rsidR="00723A21" w:rsidRPr="008D7667" w:rsidRDefault="00F765C6" w:rsidP="00704A3D">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A partir dessa contextualização inicial, a seguir é apresentada a síntese dos produtos desenvolvidos nessa atividade e os principais resultados obtidos.</w:t>
      </w:r>
    </w:p>
    <w:p w14:paraId="3669AB5F" w14:textId="77777777" w:rsidR="008A2BE4" w:rsidRPr="008D7667" w:rsidRDefault="008A2BE4" w:rsidP="008A2BE4">
      <w:pPr>
        <w:rPr>
          <w:rFonts w:asciiTheme="majorHAnsi" w:hAnsiTheme="majorHAnsi" w:cstheme="majorHAnsi"/>
        </w:rPr>
      </w:pPr>
    </w:p>
    <w:p w14:paraId="483828B7" w14:textId="356707A3" w:rsidR="008A2BE4" w:rsidRPr="008D7667" w:rsidRDefault="00F765C6" w:rsidP="00DD09CC">
      <w:pPr>
        <w:pStyle w:val="Ttulo2"/>
        <w:numPr>
          <w:ilvl w:val="1"/>
          <w:numId w:val="11"/>
        </w:numPr>
        <w:tabs>
          <w:tab w:val="clear" w:pos="1615"/>
        </w:tabs>
        <w:spacing w:before="0" w:after="0" w:line="360" w:lineRule="auto"/>
        <w:ind w:left="993" w:hanging="576"/>
        <w:jc w:val="left"/>
        <w:rPr>
          <w:rFonts w:asciiTheme="majorHAnsi" w:hAnsiTheme="majorHAnsi" w:cstheme="majorHAnsi"/>
        </w:rPr>
      </w:pPr>
      <w:bookmarkStart w:id="6" w:name="_Toc100842941"/>
      <w:r w:rsidRPr="008D7667">
        <w:rPr>
          <w:rFonts w:asciiTheme="majorHAnsi" w:hAnsiTheme="majorHAnsi" w:cstheme="majorHAnsi"/>
        </w:rPr>
        <w:t>D</w:t>
      </w:r>
      <w:bookmarkEnd w:id="6"/>
      <w:r w:rsidRPr="008D7667">
        <w:rPr>
          <w:rFonts w:asciiTheme="majorHAnsi" w:hAnsiTheme="majorHAnsi" w:cstheme="majorHAnsi"/>
        </w:rPr>
        <w:t>OCUMENTO CONTENDO A PROPOSTA DE INDICADORES PARA A AUTOAVALIAÇÃO INSTITUCIONAL</w:t>
      </w:r>
    </w:p>
    <w:p w14:paraId="1B1DC752" w14:textId="77777777" w:rsidR="008D7667" w:rsidRPr="008D7667" w:rsidRDefault="008D7667" w:rsidP="008D7667">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O documento em questão — anexo 1 — tem por finalidade apresentar proposta de indicadores a serem mensurados na autoavaliação institucional da UnDF. Para essa construção, foi apresentado aparato conceitual considerado balizador principal para a definição dos indicadores.</w:t>
      </w:r>
    </w:p>
    <w:p w14:paraId="60744E1C" w14:textId="77777777" w:rsidR="008D7667" w:rsidRPr="008D7667" w:rsidRDefault="008D7667" w:rsidP="008D7667">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 xml:space="preserve">Para tanto, o documento é iniciado a partir de um capítulo de introdução, o qual apresenta a importância desse processo e das medidas nas instituições a partir da apresentação de conceitos como accountability, autoavaliação, acreditação e regulação. O capítulo seguinte denominado </w:t>
      </w:r>
      <w:r w:rsidRPr="008D7667">
        <w:rPr>
          <w:rFonts w:asciiTheme="majorHAnsi" w:hAnsiTheme="majorHAnsi" w:cstheme="majorHAnsi"/>
          <w:sz w:val="24"/>
          <w:szCs w:val="24"/>
        </w:rPr>
        <w:lastRenderedPageBreak/>
        <w:t>Desenvolvimento já aborda a utilização e a interpretação de indicadores na Educação Superior, trazendo subsídios para o entendimento da proposta em questão.</w:t>
      </w:r>
    </w:p>
    <w:p w14:paraId="6E4CA097" w14:textId="68E56049" w:rsidR="00074180" w:rsidRPr="008D7667" w:rsidRDefault="008D7667" w:rsidP="008D7667">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A partir disso, são apresentados os indicadores propostos. Eles foram organizados considerando as seguintes categorias:</w:t>
      </w:r>
    </w:p>
    <w:p w14:paraId="6E6206BF" w14:textId="77777777" w:rsidR="008D7667" w:rsidRPr="008D7667" w:rsidRDefault="008D7667" w:rsidP="008D7667">
      <w:pPr>
        <w:pStyle w:val="PargrafodaLista"/>
        <w:numPr>
          <w:ilvl w:val="0"/>
          <w:numId w:val="17"/>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Características dos estudantes;</w:t>
      </w:r>
    </w:p>
    <w:p w14:paraId="41A9CF16" w14:textId="77777777" w:rsidR="008D7667" w:rsidRPr="008D7667" w:rsidRDefault="008D7667" w:rsidP="008D7667">
      <w:pPr>
        <w:pStyle w:val="PargrafodaLista"/>
        <w:numPr>
          <w:ilvl w:val="0"/>
          <w:numId w:val="17"/>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Desempenho dos estudantes;</w:t>
      </w:r>
    </w:p>
    <w:p w14:paraId="2A7A6904" w14:textId="77777777" w:rsidR="008D7667" w:rsidRPr="008D7667" w:rsidRDefault="008D7667" w:rsidP="008D7667">
      <w:pPr>
        <w:pStyle w:val="PargrafodaLista"/>
        <w:numPr>
          <w:ilvl w:val="0"/>
          <w:numId w:val="17"/>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Nível de atividades docentes e tutoriais;</w:t>
      </w:r>
    </w:p>
    <w:p w14:paraId="351B991E" w14:textId="77777777" w:rsidR="008D7667" w:rsidRPr="008D7667" w:rsidRDefault="008D7667" w:rsidP="008D7667">
      <w:pPr>
        <w:pStyle w:val="PargrafodaLista"/>
        <w:numPr>
          <w:ilvl w:val="0"/>
          <w:numId w:val="17"/>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Produtividade;</w:t>
      </w:r>
    </w:p>
    <w:p w14:paraId="7ECDE57E" w14:textId="77777777" w:rsidR="008D7667" w:rsidRPr="008D7667" w:rsidRDefault="008D7667" w:rsidP="008D7667">
      <w:pPr>
        <w:pStyle w:val="PargrafodaLista"/>
        <w:numPr>
          <w:ilvl w:val="0"/>
          <w:numId w:val="17"/>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Corpo docente e tutorial (titulação e regime de trabalho);</w:t>
      </w:r>
    </w:p>
    <w:p w14:paraId="3BEA0B8F" w14:textId="77777777" w:rsidR="008D7667" w:rsidRPr="008D7667" w:rsidRDefault="008D7667" w:rsidP="008D7667">
      <w:pPr>
        <w:pStyle w:val="PargrafodaLista"/>
        <w:numPr>
          <w:ilvl w:val="0"/>
          <w:numId w:val="17"/>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Planejamento e avaliação institucional;</w:t>
      </w:r>
    </w:p>
    <w:p w14:paraId="1CCA3F4C" w14:textId="77777777" w:rsidR="008D7667" w:rsidRPr="008D7667" w:rsidRDefault="008D7667" w:rsidP="008D7667">
      <w:pPr>
        <w:pStyle w:val="PargrafodaLista"/>
        <w:numPr>
          <w:ilvl w:val="0"/>
          <w:numId w:val="17"/>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Desenvolvimento institucional;</w:t>
      </w:r>
    </w:p>
    <w:p w14:paraId="15EB11FD" w14:textId="77777777" w:rsidR="008D7667" w:rsidRPr="008D7667" w:rsidRDefault="008D7667" w:rsidP="008D7667">
      <w:pPr>
        <w:pStyle w:val="PargrafodaLista"/>
        <w:numPr>
          <w:ilvl w:val="0"/>
          <w:numId w:val="17"/>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Políticas acadêmicas;</w:t>
      </w:r>
    </w:p>
    <w:p w14:paraId="761DE668" w14:textId="77777777" w:rsidR="008D7667" w:rsidRPr="008D7667" w:rsidRDefault="008D7667" w:rsidP="008D7667">
      <w:pPr>
        <w:pStyle w:val="PargrafodaLista"/>
        <w:numPr>
          <w:ilvl w:val="0"/>
          <w:numId w:val="17"/>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Políticas de gestão; e</w:t>
      </w:r>
    </w:p>
    <w:p w14:paraId="7886C19C" w14:textId="159F6A28" w:rsidR="00074180" w:rsidRPr="008D7667" w:rsidRDefault="008D7667" w:rsidP="008D7667">
      <w:pPr>
        <w:pStyle w:val="PargrafodaLista"/>
        <w:numPr>
          <w:ilvl w:val="0"/>
          <w:numId w:val="17"/>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Infraestrutura e recursos pedagógicos e tecnológicos.</w:t>
      </w:r>
    </w:p>
    <w:p w14:paraId="3018E54C" w14:textId="77777777" w:rsidR="00074180" w:rsidRPr="008D7667" w:rsidRDefault="00074180" w:rsidP="00074180">
      <w:pPr>
        <w:pStyle w:val="PargrafodaLista"/>
        <w:tabs>
          <w:tab w:val="clear" w:pos="1615"/>
        </w:tabs>
        <w:spacing w:line="360" w:lineRule="auto"/>
        <w:ind w:left="709"/>
        <w:jc w:val="both"/>
        <w:rPr>
          <w:rFonts w:asciiTheme="majorHAnsi" w:hAnsiTheme="majorHAnsi" w:cstheme="majorHAnsi"/>
          <w:sz w:val="24"/>
          <w:szCs w:val="24"/>
        </w:rPr>
      </w:pPr>
    </w:p>
    <w:p w14:paraId="335AF14F" w14:textId="76D2105C" w:rsidR="00074180" w:rsidRPr="008D7667" w:rsidRDefault="008D7667" w:rsidP="00074180">
      <w:pPr>
        <w:pStyle w:val="PargrafodaLista"/>
        <w:tabs>
          <w:tab w:val="clear" w:pos="1615"/>
        </w:tabs>
        <w:spacing w:line="360" w:lineRule="auto"/>
        <w:ind w:left="0" w:firstLine="709"/>
        <w:jc w:val="both"/>
        <w:rPr>
          <w:rFonts w:asciiTheme="majorHAnsi" w:hAnsiTheme="majorHAnsi" w:cstheme="majorHAnsi"/>
          <w:sz w:val="24"/>
          <w:szCs w:val="24"/>
        </w:rPr>
      </w:pPr>
      <w:r w:rsidRPr="008D7667">
        <w:rPr>
          <w:rFonts w:asciiTheme="majorHAnsi" w:hAnsiTheme="majorHAnsi" w:cstheme="majorHAnsi"/>
          <w:sz w:val="24"/>
          <w:szCs w:val="24"/>
        </w:rPr>
        <w:t>Acredita-se que um processo de autoavaliação, além de indicadores, deve também ter como fonte de informações as evidências, o que exigirá um esforço maior de todos os envolvidos, em especial da IES, uma vez que, naturalmente, terão que se empenhar além do que já fazem para apresentar todos os dados a serem considerados neste complexo emaranhado de dados, que devem ser convertidos em informação e, por sua vez, em conhecimento. Assim, espera-se que o processo de autoavaliação aqui retratado considere evidências:</w:t>
      </w:r>
    </w:p>
    <w:p w14:paraId="0279A4FA" w14:textId="77777777" w:rsidR="00A42501" w:rsidRPr="008D7667" w:rsidRDefault="00A42501" w:rsidP="00074180">
      <w:pPr>
        <w:pStyle w:val="PargrafodaLista"/>
        <w:tabs>
          <w:tab w:val="clear" w:pos="1615"/>
        </w:tabs>
        <w:spacing w:line="360" w:lineRule="auto"/>
        <w:ind w:left="0" w:firstLine="709"/>
        <w:jc w:val="both"/>
        <w:rPr>
          <w:rFonts w:asciiTheme="majorHAnsi" w:hAnsiTheme="majorHAnsi" w:cstheme="majorHAnsi"/>
          <w:sz w:val="24"/>
          <w:szCs w:val="24"/>
        </w:rPr>
      </w:pPr>
    </w:p>
    <w:p w14:paraId="5AFD540A" w14:textId="77777777" w:rsidR="008D7667" w:rsidRPr="008D7667" w:rsidRDefault="008D7667" w:rsidP="008D7667">
      <w:pPr>
        <w:pStyle w:val="PargrafodaLista"/>
        <w:numPr>
          <w:ilvl w:val="0"/>
          <w:numId w:val="13"/>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Físicas: obtidas pela observação da infraestrutura e/ou do comportamento das pessoas na IES;</w:t>
      </w:r>
    </w:p>
    <w:p w14:paraId="438DD83A" w14:textId="77777777" w:rsidR="008D7667" w:rsidRPr="008D7667" w:rsidRDefault="008D7667" w:rsidP="008D7667">
      <w:pPr>
        <w:pStyle w:val="PargrafodaLista"/>
        <w:numPr>
          <w:ilvl w:val="0"/>
          <w:numId w:val="13"/>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Documentais: relativas aos conteúdos dos documentos institucionais relevantes à avaliação;</w:t>
      </w:r>
    </w:p>
    <w:p w14:paraId="33AD05AF" w14:textId="77777777" w:rsidR="008D7667" w:rsidRPr="008D7667" w:rsidRDefault="008D7667" w:rsidP="008D7667">
      <w:pPr>
        <w:pStyle w:val="PargrafodaLista"/>
        <w:numPr>
          <w:ilvl w:val="0"/>
          <w:numId w:val="13"/>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Testemunhais: que agregam desde as entrevistas, grupos focais com membros da comunidade acadêmica, até a abordagem de pessoas fora de um seeting de reuniões; e</w:t>
      </w:r>
    </w:p>
    <w:p w14:paraId="06070DAC" w14:textId="0FBFD189" w:rsidR="00704A3D" w:rsidRPr="008D7667" w:rsidRDefault="008D7667" w:rsidP="008D7667">
      <w:pPr>
        <w:pStyle w:val="PargrafodaLista"/>
        <w:numPr>
          <w:ilvl w:val="0"/>
          <w:numId w:val="13"/>
        </w:numPr>
        <w:spacing w:line="360" w:lineRule="auto"/>
        <w:ind w:right="282"/>
        <w:jc w:val="both"/>
        <w:rPr>
          <w:rFonts w:asciiTheme="majorHAnsi" w:hAnsiTheme="majorHAnsi" w:cstheme="majorHAnsi"/>
          <w:sz w:val="24"/>
          <w:szCs w:val="24"/>
        </w:rPr>
      </w:pPr>
      <w:r w:rsidRPr="008D7667">
        <w:rPr>
          <w:rFonts w:asciiTheme="majorHAnsi" w:hAnsiTheme="majorHAnsi" w:cstheme="majorHAnsi"/>
          <w:sz w:val="24"/>
          <w:szCs w:val="24"/>
        </w:rPr>
        <w:t>Analíticas: obtida pela comparação, correlação e análises sobre o objeto de avaliação.</w:t>
      </w:r>
      <w:r w:rsidRPr="008D7667">
        <w:rPr>
          <w:rFonts w:asciiTheme="majorHAnsi" w:hAnsiTheme="majorHAnsi" w:cstheme="majorHAnsi"/>
          <w:sz w:val="24"/>
          <w:szCs w:val="24"/>
        </w:rPr>
        <w:tab/>
      </w:r>
    </w:p>
    <w:p w14:paraId="1611B1C8" w14:textId="77777777" w:rsidR="00A42501" w:rsidRPr="008D7667" w:rsidRDefault="00A42501" w:rsidP="00A42501">
      <w:pPr>
        <w:pStyle w:val="PargrafodaLista"/>
        <w:spacing w:line="360" w:lineRule="auto"/>
        <w:ind w:left="1429" w:right="282"/>
        <w:jc w:val="both"/>
        <w:rPr>
          <w:rFonts w:asciiTheme="majorHAnsi" w:hAnsiTheme="majorHAnsi" w:cstheme="majorHAnsi"/>
          <w:sz w:val="24"/>
          <w:szCs w:val="24"/>
        </w:rPr>
      </w:pPr>
    </w:p>
    <w:p w14:paraId="468CFAC5" w14:textId="77777777" w:rsidR="008D7667" w:rsidRPr="008D7667" w:rsidRDefault="008D7667" w:rsidP="008D7667">
      <w:pPr>
        <w:pStyle w:val="PargrafodaLista"/>
        <w:tabs>
          <w:tab w:val="clear" w:pos="1615"/>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Dessa forma, a conjugação e a articulação de diferentes procedimentos de coleta de dados tornam-se imperativas, a fim de se obter resultados mais aprofundados, proporcionando ganhos relevantes para a complexidade das questões que envolvem a avaliação da Educação Superior e as pesquisas em Educação de modo geral.</w:t>
      </w:r>
    </w:p>
    <w:p w14:paraId="38F1B119" w14:textId="297D1FB9" w:rsidR="00A42501" w:rsidRPr="008D7667" w:rsidRDefault="008D7667" w:rsidP="008D7667">
      <w:pPr>
        <w:pStyle w:val="PargrafodaLista"/>
        <w:tabs>
          <w:tab w:val="clear" w:pos="1615"/>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A partir dessa proposta, espera-se que toda cadeia de procedimentos envolvidos a partir da perspectiva da autoavaliação institucional possa, de fato, promover o autoconhecimento institucional, favorecer a segurança na definição de estratégias, o favorecimento da previsibilidade, contribuir para manutenção do foco nos objetivos institucionais, de forma alinhada à missão e aos valores da UnDF e, assim, possibilitar a obtenção dos melhores resultados.</w:t>
      </w:r>
    </w:p>
    <w:p w14:paraId="30CC6DB1" w14:textId="66D07B68" w:rsidR="00074180" w:rsidRPr="008D7667" w:rsidRDefault="00074180" w:rsidP="00074180">
      <w:pPr>
        <w:rPr>
          <w:rFonts w:asciiTheme="majorHAnsi" w:hAnsiTheme="majorHAnsi" w:cstheme="majorHAnsi"/>
        </w:rPr>
      </w:pPr>
    </w:p>
    <w:p w14:paraId="706A2386" w14:textId="42A81BFF" w:rsidR="008A2BE4" w:rsidRPr="008D7667" w:rsidRDefault="008D7667" w:rsidP="00DD09CC">
      <w:pPr>
        <w:pStyle w:val="Ttulo2"/>
        <w:numPr>
          <w:ilvl w:val="1"/>
          <w:numId w:val="11"/>
        </w:numPr>
        <w:tabs>
          <w:tab w:val="clear" w:pos="1615"/>
        </w:tabs>
        <w:spacing w:before="0" w:after="0" w:line="360" w:lineRule="auto"/>
        <w:ind w:left="993" w:hanging="576"/>
        <w:jc w:val="left"/>
        <w:rPr>
          <w:rFonts w:asciiTheme="majorHAnsi" w:hAnsiTheme="majorHAnsi" w:cstheme="majorHAnsi"/>
        </w:rPr>
      </w:pPr>
      <w:r w:rsidRPr="008D7667">
        <w:rPr>
          <w:rFonts w:asciiTheme="majorHAnsi" w:hAnsiTheme="majorHAnsi" w:cstheme="majorHAnsi"/>
        </w:rPr>
        <w:t>DOCUMENTO CONTENDO A PROPOSTA DE INSTRUMENTO E METODOLOGIA PARA A AUTOAVALIAÇÃO INSTITUCIONAL</w:t>
      </w:r>
    </w:p>
    <w:p w14:paraId="3CC11B7B" w14:textId="77777777" w:rsidR="008D7667" w:rsidRPr="008D7667" w:rsidRDefault="008D7667" w:rsidP="008D7667">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O documento em questão — anexo 2 — tem por objetivo apresentar proposta de instrumento e de metodologia de autoavaliação institucional, ou seja, a forma de operacionalização dos procedimentos e indicadores definidos para esse processo.</w:t>
      </w:r>
    </w:p>
    <w:p w14:paraId="2484E77D" w14:textId="77777777" w:rsidR="008D7667" w:rsidRPr="008D7667" w:rsidRDefault="008D7667" w:rsidP="008D7667">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Para tanto, ele foi organizado considerando o detalhamento da metodologia de avaliação escolhida e, em seguida, há a apresentação dos instrumentos em si. Dentro das questões correspondentes à metodologia, são descritas as formas de coleta de dados. Para tanto, sugere-se a utilização de instrumentos de autoavaliação, bem como de questionários socioeconômicos e formulários que coletarão dados específicos e que, certamente, contribuirão para a caracterização do perfil da comunidade acadêmica. Abaixo são apresentadas as propostas de fontes de dados a serem utilizadas:</w:t>
      </w:r>
    </w:p>
    <w:p w14:paraId="12EDFD27" w14:textId="77777777" w:rsidR="008D7667" w:rsidRPr="008D7667" w:rsidRDefault="008D7667" w:rsidP="008D7667">
      <w:pPr>
        <w:spacing w:line="360" w:lineRule="auto"/>
        <w:ind w:left="1416"/>
        <w:jc w:val="both"/>
        <w:rPr>
          <w:rFonts w:asciiTheme="majorHAnsi" w:hAnsiTheme="majorHAnsi" w:cstheme="majorHAnsi"/>
          <w:sz w:val="24"/>
          <w:szCs w:val="24"/>
        </w:rPr>
      </w:pPr>
      <w:r w:rsidRPr="008D7667">
        <w:rPr>
          <w:rFonts w:asciiTheme="majorHAnsi" w:hAnsiTheme="majorHAnsi" w:cstheme="majorHAnsi"/>
          <w:sz w:val="24"/>
          <w:szCs w:val="24"/>
        </w:rPr>
        <w:t>•</w:t>
      </w:r>
      <w:r w:rsidRPr="008D7667">
        <w:rPr>
          <w:rFonts w:asciiTheme="majorHAnsi" w:hAnsiTheme="majorHAnsi" w:cstheme="majorHAnsi"/>
          <w:sz w:val="24"/>
          <w:szCs w:val="24"/>
        </w:rPr>
        <w:tab/>
        <w:t xml:space="preserve">Questionário socioeconômico — a ser preenchido por estudantes quando do ingresso na universidade, bem como nos momentos de renovação de matrícula, a fim de atualizar as informações coletadas; </w:t>
      </w:r>
    </w:p>
    <w:p w14:paraId="4F1587AD" w14:textId="77777777" w:rsidR="008D7667" w:rsidRPr="008D7667" w:rsidRDefault="008D7667" w:rsidP="008D7667">
      <w:pPr>
        <w:spacing w:line="360" w:lineRule="auto"/>
        <w:ind w:left="1416"/>
        <w:jc w:val="both"/>
        <w:rPr>
          <w:rFonts w:asciiTheme="majorHAnsi" w:hAnsiTheme="majorHAnsi" w:cstheme="majorHAnsi"/>
          <w:sz w:val="24"/>
          <w:szCs w:val="24"/>
        </w:rPr>
      </w:pPr>
      <w:r w:rsidRPr="008D7667">
        <w:rPr>
          <w:rFonts w:asciiTheme="majorHAnsi" w:hAnsiTheme="majorHAnsi" w:cstheme="majorHAnsi"/>
          <w:sz w:val="24"/>
          <w:szCs w:val="24"/>
        </w:rPr>
        <w:t>•</w:t>
      </w:r>
      <w:r w:rsidRPr="008D7667">
        <w:rPr>
          <w:rFonts w:asciiTheme="majorHAnsi" w:hAnsiTheme="majorHAnsi" w:cstheme="majorHAnsi"/>
          <w:sz w:val="24"/>
          <w:szCs w:val="24"/>
        </w:rPr>
        <w:tab/>
        <w:t xml:space="preserve">Informações complementares ao processo de autoavaliação — a serem preenchidas/obtidas anualmente ou semestralmente, depende da natureza das informações, são elas: </w:t>
      </w:r>
    </w:p>
    <w:p w14:paraId="0802CEC5" w14:textId="77777777" w:rsidR="008D7667" w:rsidRPr="008D7667" w:rsidRDefault="008D7667" w:rsidP="008D7667">
      <w:pPr>
        <w:spacing w:line="360" w:lineRule="auto"/>
        <w:ind w:left="2832"/>
        <w:jc w:val="both"/>
        <w:rPr>
          <w:rFonts w:asciiTheme="majorHAnsi" w:hAnsiTheme="majorHAnsi" w:cstheme="majorHAnsi"/>
          <w:sz w:val="24"/>
          <w:szCs w:val="24"/>
        </w:rPr>
      </w:pPr>
      <w:r w:rsidRPr="008D7667">
        <w:rPr>
          <w:rFonts w:asciiTheme="majorHAnsi" w:hAnsiTheme="majorHAnsi" w:cstheme="majorHAnsi"/>
          <w:sz w:val="24"/>
          <w:szCs w:val="24"/>
        </w:rPr>
        <w:lastRenderedPageBreak/>
        <w:t>o</w:t>
      </w:r>
      <w:r w:rsidRPr="008D7667">
        <w:rPr>
          <w:rFonts w:asciiTheme="majorHAnsi" w:hAnsiTheme="majorHAnsi" w:cstheme="majorHAnsi"/>
          <w:sz w:val="24"/>
          <w:szCs w:val="24"/>
        </w:rPr>
        <w:tab/>
        <w:t>Avaliação do PDI (anual);</w:t>
      </w:r>
    </w:p>
    <w:p w14:paraId="6EC303A7" w14:textId="77777777" w:rsidR="008D7667" w:rsidRPr="008D7667" w:rsidRDefault="008D7667" w:rsidP="008D7667">
      <w:pPr>
        <w:spacing w:line="360" w:lineRule="auto"/>
        <w:ind w:left="2832"/>
        <w:jc w:val="both"/>
        <w:rPr>
          <w:rFonts w:asciiTheme="majorHAnsi" w:hAnsiTheme="majorHAnsi" w:cstheme="majorHAnsi"/>
          <w:sz w:val="24"/>
          <w:szCs w:val="24"/>
        </w:rPr>
      </w:pPr>
      <w:r w:rsidRPr="008D7667">
        <w:rPr>
          <w:rFonts w:asciiTheme="majorHAnsi" w:hAnsiTheme="majorHAnsi" w:cstheme="majorHAnsi"/>
          <w:sz w:val="24"/>
          <w:szCs w:val="24"/>
        </w:rPr>
        <w:t>o</w:t>
      </w:r>
      <w:r w:rsidRPr="008D7667">
        <w:rPr>
          <w:rFonts w:asciiTheme="majorHAnsi" w:hAnsiTheme="majorHAnsi" w:cstheme="majorHAnsi"/>
          <w:sz w:val="24"/>
          <w:szCs w:val="24"/>
        </w:rPr>
        <w:tab/>
        <w:t>Informações relacionadas a atividades desenvolvidas e produtividades de docentes e tutores (semestral);</w:t>
      </w:r>
    </w:p>
    <w:p w14:paraId="4A6FFE53" w14:textId="77777777" w:rsidR="008D7667" w:rsidRPr="008D7667" w:rsidRDefault="008D7667" w:rsidP="008D7667">
      <w:pPr>
        <w:spacing w:line="360" w:lineRule="auto"/>
        <w:ind w:left="2832"/>
        <w:jc w:val="both"/>
        <w:rPr>
          <w:rFonts w:asciiTheme="majorHAnsi" w:hAnsiTheme="majorHAnsi" w:cstheme="majorHAnsi"/>
          <w:sz w:val="24"/>
          <w:szCs w:val="24"/>
        </w:rPr>
      </w:pPr>
      <w:r w:rsidRPr="008D7667">
        <w:rPr>
          <w:rFonts w:asciiTheme="majorHAnsi" w:hAnsiTheme="majorHAnsi" w:cstheme="majorHAnsi"/>
          <w:sz w:val="24"/>
          <w:szCs w:val="24"/>
        </w:rPr>
        <w:t>o</w:t>
      </w:r>
      <w:r w:rsidRPr="008D7667">
        <w:rPr>
          <w:rFonts w:asciiTheme="majorHAnsi" w:hAnsiTheme="majorHAnsi" w:cstheme="majorHAnsi"/>
          <w:sz w:val="24"/>
          <w:szCs w:val="24"/>
        </w:rPr>
        <w:tab/>
        <w:t>Informações acadêmicas (semestral).</w:t>
      </w:r>
    </w:p>
    <w:p w14:paraId="457C9C48" w14:textId="77777777" w:rsidR="008D7667" w:rsidRPr="008D7667" w:rsidRDefault="008D7667" w:rsidP="008D7667">
      <w:pPr>
        <w:spacing w:line="360" w:lineRule="auto"/>
        <w:ind w:left="1416"/>
        <w:jc w:val="both"/>
        <w:rPr>
          <w:rFonts w:asciiTheme="majorHAnsi" w:hAnsiTheme="majorHAnsi" w:cstheme="majorHAnsi"/>
          <w:sz w:val="24"/>
          <w:szCs w:val="24"/>
        </w:rPr>
      </w:pPr>
      <w:r w:rsidRPr="008D7667">
        <w:rPr>
          <w:rFonts w:asciiTheme="majorHAnsi" w:hAnsiTheme="majorHAnsi" w:cstheme="majorHAnsi"/>
          <w:sz w:val="24"/>
          <w:szCs w:val="24"/>
        </w:rPr>
        <w:t>•</w:t>
      </w:r>
      <w:r w:rsidRPr="008D7667">
        <w:rPr>
          <w:rFonts w:asciiTheme="majorHAnsi" w:hAnsiTheme="majorHAnsi" w:cstheme="majorHAnsi"/>
          <w:sz w:val="24"/>
          <w:szCs w:val="24"/>
        </w:rPr>
        <w:tab/>
        <w:t>Instrumentos de autoavaliação — deverão ser aplicados anualmente, junto a toda a comunidade acadêmica, sendo a CPA a protagonista dessa ação. Tais instrumentos estão assim definidos por essa proposta:</w:t>
      </w:r>
    </w:p>
    <w:p w14:paraId="58843FBC" w14:textId="77777777" w:rsidR="008D7667" w:rsidRPr="008D7667" w:rsidRDefault="008D7667" w:rsidP="008D7667">
      <w:pPr>
        <w:spacing w:line="360" w:lineRule="auto"/>
        <w:ind w:left="2832"/>
        <w:jc w:val="both"/>
        <w:rPr>
          <w:rFonts w:asciiTheme="majorHAnsi" w:hAnsiTheme="majorHAnsi" w:cstheme="majorHAnsi"/>
          <w:sz w:val="24"/>
          <w:szCs w:val="24"/>
        </w:rPr>
      </w:pPr>
      <w:r w:rsidRPr="008D7667">
        <w:rPr>
          <w:rFonts w:asciiTheme="majorHAnsi" w:hAnsiTheme="majorHAnsi" w:cstheme="majorHAnsi"/>
          <w:sz w:val="24"/>
          <w:szCs w:val="24"/>
        </w:rPr>
        <w:t>o</w:t>
      </w:r>
      <w:r w:rsidRPr="008D7667">
        <w:rPr>
          <w:rFonts w:asciiTheme="majorHAnsi" w:hAnsiTheme="majorHAnsi" w:cstheme="majorHAnsi"/>
          <w:sz w:val="24"/>
          <w:szCs w:val="24"/>
        </w:rPr>
        <w:tab/>
        <w:t>Instrumento I — discentes (graduação presencial e a distância);</w:t>
      </w:r>
    </w:p>
    <w:p w14:paraId="648DF75F" w14:textId="77777777" w:rsidR="008D7667" w:rsidRPr="008D7667" w:rsidRDefault="008D7667" w:rsidP="008D7667">
      <w:pPr>
        <w:spacing w:line="360" w:lineRule="auto"/>
        <w:ind w:left="2832"/>
        <w:jc w:val="both"/>
        <w:rPr>
          <w:rFonts w:asciiTheme="majorHAnsi" w:hAnsiTheme="majorHAnsi" w:cstheme="majorHAnsi"/>
          <w:sz w:val="24"/>
          <w:szCs w:val="24"/>
        </w:rPr>
      </w:pPr>
      <w:r w:rsidRPr="008D7667">
        <w:rPr>
          <w:rFonts w:asciiTheme="majorHAnsi" w:hAnsiTheme="majorHAnsi" w:cstheme="majorHAnsi"/>
          <w:sz w:val="24"/>
          <w:szCs w:val="24"/>
        </w:rPr>
        <w:t>o</w:t>
      </w:r>
      <w:r w:rsidRPr="008D7667">
        <w:rPr>
          <w:rFonts w:asciiTheme="majorHAnsi" w:hAnsiTheme="majorHAnsi" w:cstheme="majorHAnsi"/>
          <w:sz w:val="24"/>
          <w:szCs w:val="24"/>
        </w:rPr>
        <w:tab/>
        <w:t xml:space="preserve">Instrumento II — discentes (pós-graduação </w:t>
      </w:r>
      <w:r w:rsidRPr="008D7667">
        <w:rPr>
          <w:rFonts w:asciiTheme="majorHAnsi" w:hAnsiTheme="majorHAnsi" w:cstheme="majorHAnsi"/>
          <w:i/>
          <w:iCs/>
          <w:sz w:val="24"/>
          <w:szCs w:val="24"/>
        </w:rPr>
        <w:t>lato</w:t>
      </w:r>
      <w:r w:rsidRPr="008D7667">
        <w:rPr>
          <w:rFonts w:asciiTheme="majorHAnsi" w:hAnsiTheme="majorHAnsi" w:cstheme="majorHAnsi"/>
          <w:sz w:val="24"/>
          <w:szCs w:val="24"/>
        </w:rPr>
        <w:t xml:space="preserve"> e </w:t>
      </w:r>
      <w:r w:rsidRPr="008D7667">
        <w:rPr>
          <w:rFonts w:asciiTheme="majorHAnsi" w:hAnsiTheme="majorHAnsi" w:cstheme="majorHAnsi"/>
          <w:i/>
          <w:iCs/>
          <w:sz w:val="24"/>
          <w:szCs w:val="24"/>
        </w:rPr>
        <w:t>stricto sensu</w:t>
      </w:r>
      <w:r w:rsidRPr="008D7667">
        <w:rPr>
          <w:rFonts w:asciiTheme="majorHAnsi" w:hAnsiTheme="majorHAnsi" w:cstheme="majorHAnsi"/>
          <w:sz w:val="24"/>
          <w:szCs w:val="24"/>
        </w:rPr>
        <w:t>);</w:t>
      </w:r>
    </w:p>
    <w:p w14:paraId="3557DCD1" w14:textId="77777777" w:rsidR="008D7667" w:rsidRPr="008D7667" w:rsidRDefault="008D7667" w:rsidP="008D7667">
      <w:pPr>
        <w:spacing w:line="360" w:lineRule="auto"/>
        <w:ind w:left="2832"/>
        <w:jc w:val="both"/>
        <w:rPr>
          <w:rFonts w:asciiTheme="majorHAnsi" w:hAnsiTheme="majorHAnsi" w:cstheme="majorHAnsi"/>
          <w:sz w:val="24"/>
          <w:szCs w:val="24"/>
        </w:rPr>
      </w:pPr>
      <w:r w:rsidRPr="008D7667">
        <w:rPr>
          <w:rFonts w:asciiTheme="majorHAnsi" w:hAnsiTheme="majorHAnsi" w:cstheme="majorHAnsi"/>
          <w:sz w:val="24"/>
          <w:szCs w:val="24"/>
        </w:rPr>
        <w:t>o</w:t>
      </w:r>
      <w:r w:rsidRPr="008D7667">
        <w:rPr>
          <w:rFonts w:asciiTheme="majorHAnsi" w:hAnsiTheme="majorHAnsi" w:cstheme="majorHAnsi"/>
          <w:sz w:val="24"/>
          <w:szCs w:val="24"/>
        </w:rPr>
        <w:tab/>
        <w:t>Instrumento III — docentes;</w:t>
      </w:r>
    </w:p>
    <w:p w14:paraId="06BF0796" w14:textId="77777777" w:rsidR="008D7667" w:rsidRPr="008D7667" w:rsidRDefault="008D7667" w:rsidP="008D7667">
      <w:pPr>
        <w:spacing w:line="360" w:lineRule="auto"/>
        <w:ind w:left="2832"/>
        <w:jc w:val="both"/>
        <w:rPr>
          <w:rFonts w:asciiTheme="majorHAnsi" w:hAnsiTheme="majorHAnsi" w:cstheme="majorHAnsi"/>
          <w:sz w:val="24"/>
          <w:szCs w:val="24"/>
        </w:rPr>
      </w:pPr>
      <w:r w:rsidRPr="008D7667">
        <w:rPr>
          <w:rFonts w:asciiTheme="majorHAnsi" w:hAnsiTheme="majorHAnsi" w:cstheme="majorHAnsi"/>
          <w:sz w:val="24"/>
          <w:szCs w:val="24"/>
        </w:rPr>
        <w:t>o</w:t>
      </w:r>
      <w:r w:rsidRPr="008D7667">
        <w:rPr>
          <w:rFonts w:asciiTheme="majorHAnsi" w:hAnsiTheme="majorHAnsi" w:cstheme="majorHAnsi"/>
          <w:sz w:val="24"/>
          <w:szCs w:val="24"/>
        </w:rPr>
        <w:tab/>
        <w:t>Instrumento IV — tutores;</w:t>
      </w:r>
    </w:p>
    <w:p w14:paraId="6992A7CF" w14:textId="77777777" w:rsidR="008D7667" w:rsidRPr="008D7667" w:rsidRDefault="008D7667" w:rsidP="008D7667">
      <w:pPr>
        <w:spacing w:line="360" w:lineRule="auto"/>
        <w:ind w:left="2832"/>
        <w:jc w:val="both"/>
        <w:rPr>
          <w:rFonts w:asciiTheme="majorHAnsi" w:hAnsiTheme="majorHAnsi" w:cstheme="majorHAnsi"/>
          <w:sz w:val="24"/>
          <w:szCs w:val="24"/>
        </w:rPr>
      </w:pPr>
      <w:r w:rsidRPr="008D7667">
        <w:rPr>
          <w:rFonts w:asciiTheme="majorHAnsi" w:hAnsiTheme="majorHAnsi" w:cstheme="majorHAnsi"/>
          <w:sz w:val="24"/>
          <w:szCs w:val="24"/>
        </w:rPr>
        <w:t>o</w:t>
      </w:r>
      <w:r w:rsidRPr="008D7667">
        <w:rPr>
          <w:rFonts w:asciiTheme="majorHAnsi" w:hAnsiTheme="majorHAnsi" w:cstheme="majorHAnsi"/>
          <w:sz w:val="24"/>
          <w:szCs w:val="24"/>
        </w:rPr>
        <w:tab/>
        <w:t>Instrumento V — coordenadores de curso;</w:t>
      </w:r>
    </w:p>
    <w:p w14:paraId="3A3C9162" w14:textId="77777777" w:rsidR="008D7667" w:rsidRPr="008D7667" w:rsidRDefault="008D7667" w:rsidP="008D7667">
      <w:pPr>
        <w:spacing w:line="360" w:lineRule="auto"/>
        <w:ind w:left="2832"/>
        <w:jc w:val="both"/>
        <w:rPr>
          <w:rFonts w:asciiTheme="majorHAnsi" w:hAnsiTheme="majorHAnsi" w:cstheme="majorHAnsi"/>
          <w:sz w:val="24"/>
          <w:szCs w:val="24"/>
        </w:rPr>
      </w:pPr>
      <w:r w:rsidRPr="008D7667">
        <w:rPr>
          <w:rFonts w:asciiTheme="majorHAnsi" w:hAnsiTheme="majorHAnsi" w:cstheme="majorHAnsi"/>
          <w:sz w:val="24"/>
          <w:szCs w:val="24"/>
        </w:rPr>
        <w:t>o</w:t>
      </w:r>
      <w:r w:rsidRPr="008D7667">
        <w:rPr>
          <w:rFonts w:asciiTheme="majorHAnsi" w:hAnsiTheme="majorHAnsi" w:cstheme="majorHAnsi"/>
          <w:sz w:val="24"/>
          <w:szCs w:val="24"/>
        </w:rPr>
        <w:tab/>
        <w:t>Instrumento VI — gestores institucionais;</w:t>
      </w:r>
    </w:p>
    <w:p w14:paraId="40A226A2" w14:textId="77777777" w:rsidR="008D7667" w:rsidRPr="008D7667" w:rsidRDefault="008D7667" w:rsidP="008D7667">
      <w:pPr>
        <w:spacing w:line="360" w:lineRule="auto"/>
        <w:ind w:left="2832"/>
        <w:jc w:val="both"/>
        <w:rPr>
          <w:rFonts w:asciiTheme="majorHAnsi" w:hAnsiTheme="majorHAnsi" w:cstheme="majorHAnsi"/>
          <w:sz w:val="24"/>
          <w:szCs w:val="24"/>
        </w:rPr>
      </w:pPr>
      <w:r w:rsidRPr="008D7667">
        <w:rPr>
          <w:rFonts w:asciiTheme="majorHAnsi" w:hAnsiTheme="majorHAnsi" w:cstheme="majorHAnsi"/>
          <w:sz w:val="24"/>
          <w:szCs w:val="24"/>
        </w:rPr>
        <w:t>o</w:t>
      </w:r>
      <w:r w:rsidRPr="008D7667">
        <w:rPr>
          <w:rFonts w:asciiTheme="majorHAnsi" w:hAnsiTheme="majorHAnsi" w:cstheme="majorHAnsi"/>
          <w:sz w:val="24"/>
          <w:szCs w:val="24"/>
        </w:rPr>
        <w:tab/>
        <w:t xml:space="preserve">Instrumento VII — técnicos-administrativos (que atuem nos </w:t>
      </w:r>
      <w:r w:rsidRPr="008D7667">
        <w:rPr>
          <w:rFonts w:asciiTheme="majorHAnsi" w:hAnsiTheme="majorHAnsi" w:cstheme="majorHAnsi"/>
          <w:i/>
          <w:iCs/>
          <w:sz w:val="24"/>
          <w:szCs w:val="24"/>
        </w:rPr>
        <w:t>campi</w:t>
      </w:r>
      <w:r w:rsidRPr="008D7667">
        <w:rPr>
          <w:rFonts w:asciiTheme="majorHAnsi" w:hAnsiTheme="majorHAnsi" w:cstheme="majorHAnsi"/>
          <w:sz w:val="24"/>
          <w:szCs w:val="24"/>
        </w:rPr>
        <w:t xml:space="preserve"> e nos polos de apoio presencial);</w:t>
      </w:r>
    </w:p>
    <w:p w14:paraId="27B0DA03" w14:textId="77777777" w:rsidR="008D7667" w:rsidRPr="008D7667" w:rsidRDefault="008D7667" w:rsidP="008D7667">
      <w:pPr>
        <w:spacing w:line="360" w:lineRule="auto"/>
        <w:ind w:left="2832"/>
        <w:jc w:val="both"/>
        <w:rPr>
          <w:rFonts w:asciiTheme="majorHAnsi" w:hAnsiTheme="majorHAnsi" w:cstheme="majorHAnsi"/>
          <w:sz w:val="24"/>
          <w:szCs w:val="24"/>
        </w:rPr>
      </w:pPr>
      <w:r w:rsidRPr="008D7667">
        <w:rPr>
          <w:rFonts w:asciiTheme="majorHAnsi" w:hAnsiTheme="majorHAnsi" w:cstheme="majorHAnsi"/>
          <w:sz w:val="24"/>
          <w:szCs w:val="24"/>
        </w:rPr>
        <w:t>o</w:t>
      </w:r>
      <w:r w:rsidRPr="008D7667">
        <w:rPr>
          <w:rFonts w:asciiTheme="majorHAnsi" w:hAnsiTheme="majorHAnsi" w:cstheme="majorHAnsi"/>
          <w:sz w:val="24"/>
          <w:szCs w:val="24"/>
        </w:rPr>
        <w:tab/>
        <w:t>Instrumento VII — egressos.</w:t>
      </w:r>
    </w:p>
    <w:p w14:paraId="452852C0" w14:textId="77777777" w:rsidR="008D7667" w:rsidRPr="008D7667" w:rsidRDefault="008D7667" w:rsidP="008D7667">
      <w:pPr>
        <w:tabs>
          <w:tab w:val="left" w:pos="851"/>
        </w:tabs>
        <w:spacing w:line="360" w:lineRule="auto"/>
        <w:ind w:firstLine="709"/>
        <w:jc w:val="both"/>
        <w:rPr>
          <w:rFonts w:asciiTheme="majorHAnsi" w:hAnsiTheme="majorHAnsi" w:cstheme="majorHAnsi"/>
          <w:sz w:val="24"/>
          <w:szCs w:val="24"/>
        </w:rPr>
      </w:pPr>
    </w:p>
    <w:p w14:paraId="0791C2CA" w14:textId="77777777" w:rsidR="008D7667" w:rsidRPr="008D7667" w:rsidRDefault="00A42501" w:rsidP="008D7667">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 xml:space="preserve"> </w:t>
      </w:r>
      <w:r w:rsidR="008A2BE4" w:rsidRPr="008D7667">
        <w:rPr>
          <w:rFonts w:asciiTheme="majorHAnsi" w:hAnsiTheme="majorHAnsi" w:cstheme="majorHAnsi"/>
          <w:sz w:val="24"/>
          <w:szCs w:val="24"/>
        </w:rPr>
        <w:t xml:space="preserve"> </w:t>
      </w:r>
      <w:r w:rsidR="008D7667" w:rsidRPr="008D7667">
        <w:rPr>
          <w:rFonts w:asciiTheme="majorHAnsi" w:hAnsiTheme="majorHAnsi" w:cstheme="majorHAnsi"/>
          <w:sz w:val="24"/>
          <w:szCs w:val="24"/>
        </w:rPr>
        <w:t>Acredita-se que, por meio de questionários, de formulários para coletas de dados e de instrumentos específicos, dados relevantes serão coletados propiciando discussões, análises e reflexões sobre as especificidades e sobre as atividades institucionais. Além dos instrumentos, a proposta inclui também sugestões para tratamento e armazenamento dos dados coletados.</w:t>
      </w:r>
    </w:p>
    <w:p w14:paraId="6264A7E8" w14:textId="77E02F57" w:rsidR="00A42501" w:rsidRPr="008D7667" w:rsidRDefault="008D7667" w:rsidP="008D7667">
      <w:pPr>
        <w:tabs>
          <w:tab w:val="left" w:pos="851"/>
        </w:tabs>
        <w:spacing w:line="360" w:lineRule="auto"/>
        <w:ind w:firstLine="709"/>
        <w:jc w:val="both"/>
        <w:rPr>
          <w:rFonts w:asciiTheme="majorHAnsi" w:hAnsiTheme="majorHAnsi" w:cstheme="majorHAnsi"/>
          <w:sz w:val="24"/>
          <w:szCs w:val="24"/>
        </w:rPr>
      </w:pPr>
      <w:r w:rsidRPr="008D7667">
        <w:rPr>
          <w:rFonts w:asciiTheme="majorHAnsi" w:hAnsiTheme="majorHAnsi" w:cstheme="majorHAnsi"/>
          <w:sz w:val="24"/>
          <w:szCs w:val="24"/>
        </w:rPr>
        <w:t>Para cada um dos instrumentos indicados, é apresentada proposta detalhada de instrumento que considera as questões a serem tratadas em cada um deles, as opções de resposta e a forma de coleta.</w:t>
      </w:r>
    </w:p>
    <w:p w14:paraId="08D85263" w14:textId="20010B83" w:rsidR="008A2BE4" w:rsidRPr="008D7667" w:rsidRDefault="008A2BE4" w:rsidP="0022114B">
      <w:pPr>
        <w:tabs>
          <w:tab w:val="left" w:pos="851"/>
        </w:tabs>
        <w:spacing w:line="360" w:lineRule="auto"/>
        <w:ind w:firstLine="709"/>
        <w:jc w:val="both"/>
        <w:rPr>
          <w:rFonts w:asciiTheme="majorHAnsi" w:hAnsiTheme="majorHAnsi" w:cstheme="majorHAnsi"/>
          <w:b/>
          <w:color w:val="2949D6" w:themeColor="text2" w:themeTint="99"/>
          <w:sz w:val="28"/>
          <w:szCs w:val="28"/>
          <w:lang w:eastAsia="pt-BR"/>
        </w:rPr>
      </w:pPr>
      <w:bookmarkStart w:id="7" w:name="_Toc100842946"/>
      <w:r w:rsidRPr="008D7667">
        <w:rPr>
          <w:rFonts w:asciiTheme="majorHAnsi" w:hAnsiTheme="majorHAnsi" w:cstheme="majorHAnsi"/>
          <w:color w:val="2949D6" w:themeColor="text2" w:themeTint="99"/>
          <w:sz w:val="28"/>
          <w:szCs w:val="28"/>
          <w:lang w:eastAsia="pt-BR"/>
        </w:rPr>
        <w:br w:type="page"/>
      </w:r>
    </w:p>
    <w:p w14:paraId="0685A681" w14:textId="77777777" w:rsidR="00EB5B74" w:rsidRPr="008D7667" w:rsidRDefault="00EB5B74" w:rsidP="00EB5B74">
      <w:pPr>
        <w:pStyle w:val="Ttulo1"/>
        <w:numPr>
          <w:ilvl w:val="0"/>
          <w:numId w:val="16"/>
        </w:numPr>
        <w:tabs>
          <w:tab w:val="clear" w:pos="1615"/>
        </w:tabs>
        <w:spacing w:before="0" w:after="0"/>
        <w:ind w:left="432" w:hanging="432"/>
        <w:rPr>
          <w:rFonts w:asciiTheme="majorHAnsi" w:hAnsiTheme="majorHAnsi" w:cstheme="majorHAnsi"/>
          <w:color w:val="4875BD"/>
        </w:rPr>
      </w:pPr>
      <w:bookmarkStart w:id="8" w:name="_Toc101641643"/>
      <w:bookmarkEnd w:id="7"/>
      <w:r w:rsidRPr="008D7667">
        <w:rPr>
          <w:rFonts w:asciiTheme="majorHAnsi" w:hAnsiTheme="majorHAnsi" w:cstheme="majorHAnsi"/>
          <w:color w:val="4875BD"/>
        </w:rPr>
        <w:lastRenderedPageBreak/>
        <w:t>CONSIDERAÇÕES FINAIS</w:t>
      </w:r>
      <w:bookmarkEnd w:id="8"/>
    </w:p>
    <w:p w14:paraId="6626F069" w14:textId="77777777" w:rsidR="008A2BE4" w:rsidRPr="008D7667" w:rsidRDefault="008A2BE4" w:rsidP="008A2BE4">
      <w:pPr>
        <w:rPr>
          <w:rFonts w:asciiTheme="majorHAnsi" w:hAnsiTheme="majorHAnsi" w:cstheme="majorHAnsi"/>
          <w:lang w:eastAsia="pt-BR"/>
        </w:rPr>
      </w:pPr>
    </w:p>
    <w:p w14:paraId="39F222FE" w14:textId="77777777" w:rsidR="008D7667" w:rsidRPr="008D7667" w:rsidRDefault="008D7667" w:rsidP="008D7667">
      <w:pPr>
        <w:spacing w:after="0" w:line="360" w:lineRule="auto"/>
        <w:ind w:firstLine="851"/>
        <w:jc w:val="both"/>
        <w:rPr>
          <w:rFonts w:asciiTheme="majorHAnsi" w:hAnsiTheme="majorHAnsi" w:cstheme="majorHAnsi"/>
          <w:sz w:val="24"/>
          <w:szCs w:val="24"/>
        </w:rPr>
      </w:pPr>
      <w:r w:rsidRPr="008D7667">
        <w:rPr>
          <w:rFonts w:asciiTheme="majorHAnsi" w:hAnsiTheme="majorHAnsi" w:cstheme="majorHAnsi"/>
          <w:sz w:val="24"/>
          <w:szCs w:val="24"/>
        </w:rPr>
        <w:t xml:space="preserve">Na perspectiva de uma gestão inovadora, a UnDF assume compromisso em formular, de incrementar e de avaliar políticas institucionais igualmente inovadoras estruturantes da indissociabilidade entre ensino, pesquisa e extensão. Nessa direção é que estão sendo construídos e consolidados os produtos gerados pelas Comissões Temáticas 1, 2, 3 e 4 (CEBRASPE, 2022), de forma que, neste relatório, apresentamos a síntese do pertencente à atividade 3.3. </w:t>
      </w:r>
    </w:p>
    <w:p w14:paraId="1935405E" w14:textId="77777777" w:rsidR="008D7667" w:rsidRPr="008D7667" w:rsidRDefault="008D7667" w:rsidP="008D7667">
      <w:pPr>
        <w:spacing w:after="0" w:line="360" w:lineRule="auto"/>
        <w:ind w:firstLine="851"/>
        <w:jc w:val="both"/>
        <w:rPr>
          <w:rFonts w:asciiTheme="majorHAnsi" w:hAnsiTheme="majorHAnsi" w:cstheme="majorHAnsi"/>
          <w:sz w:val="24"/>
          <w:szCs w:val="24"/>
        </w:rPr>
      </w:pPr>
      <w:r w:rsidRPr="008D7667">
        <w:rPr>
          <w:rFonts w:asciiTheme="majorHAnsi" w:hAnsiTheme="majorHAnsi" w:cstheme="majorHAnsi"/>
          <w:sz w:val="24"/>
          <w:szCs w:val="24"/>
        </w:rPr>
        <w:t xml:space="preserve">Reforça-se, porém, que a visão integral e articulada das proposições das políticas de gestão ocorrerá apenas com a entrega de todos os produtos, englobando as quatro comissões, cujas políticas estarão refletidas no PDI. </w:t>
      </w:r>
    </w:p>
    <w:p w14:paraId="7EE1DBA2" w14:textId="4C6D8E07" w:rsidR="008A2BE4" w:rsidRPr="008D7667" w:rsidRDefault="008D7667" w:rsidP="008D7667">
      <w:pPr>
        <w:spacing w:after="0" w:line="360" w:lineRule="auto"/>
        <w:ind w:firstLine="851"/>
        <w:jc w:val="both"/>
        <w:rPr>
          <w:rFonts w:asciiTheme="majorHAnsi" w:hAnsiTheme="majorHAnsi" w:cstheme="majorHAnsi"/>
          <w:sz w:val="24"/>
          <w:szCs w:val="24"/>
        </w:rPr>
      </w:pPr>
      <w:r w:rsidRPr="008D7667">
        <w:rPr>
          <w:rFonts w:asciiTheme="majorHAnsi" w:hAnsiTheme="majorHAnsi" w:cstheme="majorHAnsi"/>
          <w:sz w:val="24"/>
          <w:szCs w:val="24"/>
        </w:rPr>
        <w:t xml:space="preserve">Essa atividade, bem como os produtos desenvolvidos vão ao encontro do esperado como entrega para esta ação e, consequentemente, para a comissão temática relacionada, de forma que dão subsídios consistentes para o desenvolvimento do projeto e para a UnDF estabelecer suas políticas de planejamento e desenvolvimento. </w:t>
      </w:r>
      <w:r w:rsidR="0022114B" w:rsidRPr="008D7667">
        <w:rPr>
          <w:rFonts w:asciiTheme="majorHAnsi" w:hAnsiTheme="majorHAnsi" w:cstheme="majorHAnsi"/>
          <w:sz w:val="24"/>
          <w:szCs w:val="24"/>
        </w:rPr>
        <w:t xml:space="preserve"> </w:t>
      </w:r>
      <w:r w:rsidR="008A2BE4" w:rsidRPr="008D7667">
        <w:rPr>
          <w:rFonts w:asciiTheme="majorHAnsi" w:hAnsiTheme="majorHAnsi" w:cstheme="majorHAnsi"/>
          <w:sz w:val="24"/>
          <w:szCs w:val="24"/>
        </w:rPr>
        <w:t xml:space="preserve"> </w:t>
      </w:r>
    </w:p>
    <w:p w14:paraId="39B3E0D8" w14:textId="77777777" w:rsidR="008A2BE4" w:rsidRPr="008D7667" w:rsidRDefault="008A2BE4" w:rsidP="008A2BE4">
      <w:pPr>
        <w:rPr>
          <w:rFonts w:asciiTheme="majorHAnsi" w:hAnsiTheme="majorHAnsi" w:cstheme="majorHAnsi"/>
          <w:lang w:eastAsia="pt-BR"/>
        </w:rPr>
      </w:pPr>
    </w:p>
    <w:p w14:paraId="5F7AC059" w14:textId="77777777" w:rsidR="008A2BE4" w:rsidRPr="008D7667" w:rsidRDefault="008A2BE4">
      <w:pPr>
        <w:tabs>
          <w:tab w:val="clear" w:pos="1615"/>
        </w:tabs>
        <w:spacing w:line="259" w:lineRule="auto"/>
        <w:rPr>
          <w:rFonts w:asciiTheme="majorHAnsi" w:hAnsiTheme="majorHAnsi" w:cstheme="majorHAnsi"/>
          <w:b/>
          <w:color w:val="2949D6" w:themeColor="text2" w:themeTint="99"/>
          <w:sz w:val="28"/>
          <w:szCs w:val="28"/>
        </w:rPr>
      </w:pPr>
      <w:bookmarkStart w:id="9" w:name="_Toc100842947"/>
      <w:r w:rsidRPr="008D7667">
        <w:rPr>
          <w:rFonts w:asciiTheme="majorHAnsi" w:hAnsiTheme="majorHAnsi" w:cstheme="majorHAnsi"/>
          <w:color w:val="2949D6" w:themeColor="text2" w:themeTint="99"/>
          <w:sz w:val="28"/>
          <w:szCs w:val="28"/>
        </w:rPr>
        <w:br w:type="page"/>
      </w:r>
    </w:p>
    <w:p w14:paraId="7D478E68" w14:textId="77777777" w:rsidR="00EB5B74" w:rsidRPr="008D7667" w:rsidRDefault="00EB5B74" w:rsidP="00EB5B74">
      <w:pPr>
        <w:pStyle w:val="Ttulo1"/>
        <w:numPr>
          <w:ilvl w:val="0"/>
          <w:numId w:val="16"/>
        </w:numPr>
        <w:tabs>
          <w:tab w:val="clear" w:pos="1615"/>
        </w:tabs>
        <w:spacing w:before="0" w:after="0"/>
        <w:ind w:left="432" w:hanging="432"/>
        <w:rPr>
          <w:rFonts w:asciiTheme="majorHAnsi" w:hAnsiTheme="majorHAnsi" w:cstheme="majorHAnsi"/>
          <w:color w:val="4875BD"/>
        </w:rPr>
      </w:pPr>
      <w:bookmarkStart w:id="10" w:name="_Toc101641644"/>
      <w:bookmarkEnd w:id="9"/>
      <w:r w:rsidRPr="008D7667">
        <w:rPr>
          <w:rFonts w:asciiTheme="majorHAnsi" w:hAnsiTheme="majorHAnsi" w:cstheme="majorHAnsi"/>
          <w:color w:val="4875BD"/>
        </w:rPr>
        <w:lastRenderedPageBreak/>
        <w:t>REFERÊNCIAS</w:t>
      </w:r>
      <w:bookmarkEnd w:id="10"/>
    </w:p>
    <w:p w14:paraId="6B2063FD" w14:textId="77777777" w:rsidR="008A2BE4" w:rsidRPr="008D7667" w:rsidRDefault="008A2BE4" w:rsidP="008A2BE4">
      <w:pPr>
        <w:rPr>
          <w:rFonts w:asciiTheme="majorHAnsi" w:hAnsiTheme="majorHAnsi" w:cstheme="majorHAnsi"/>
        </w:rPr>
      </w:pPr>
    </w:p>
    <w:p w14:paraId="28F330C6" w14:textId="77777777" w:rsidR="008D7667" w:rsidRPr="008D7667" w:rsidRDefault="008D7667" w:rsidP="008D7667">
      <w:pPr>
        <w:spacing w:line="276" w:lineRule="auto"/>
        <w:jc w:val="both"/>
        <w:rPr>
          <w:rFonts w:asciiTheme="majorHAnsi" w:hAnsiTheme="majorHAnsi" w:cstheme="majorHAnsi"/>
          <w:sz w:val="24"/>
          <w:szCs w:val="24"/>
        </w:rPr>
      </w:pPr>
      <w:r w:rsidRPr="008D7667">
        <w:rPr>
          <w:rFonts w:asciiTheme="majorHAnsi" w:hAnsiTheme="majorHAnsi" w:cstheme="majorHAnsi"/>
          <w:sz w:val="24"/>
          <w:szCs w:val="24"/>
        </w:rPr>
        <w:t>CEBRASPE. Centro Brasileiro de Pesquisa em Avaliação e Seleção e de Promoção de Eventos. </w:t>
      </w:r>
      <w:r w:rsidRPr="008D7667">
        <w:rPr>
          <w:rFonts w:asciiTheme="majorHAnsi" w:hAnsiTheme="majorHAnsi" w:cstheme="majorHAnsi"/>
          <w:b/>
          <w:sz w:val="24"/>
          <w:szCs w:val="24"/>
        </w:rPr>
        <w:t>Plano para Articulação das Ações 3 e 4 – Projeto UnDF</w:t>
      </w:r>
      <w:r w:rsidRPr="008D7667">
        <w:rPr>
          <w:rFonts w:asciiTheme="majorHAnsi" w:hAnsiTheme="majorHAnsi" w:cstheme="majorHAnsi"/>
          <w:sz w:val="24"/>
          <w:szCs w:val="24"/>
        </w:rPr>
        <w:t>. Autora: ROBL, Fabiane. Coord. GRIBOSKI, Claudia Maffini, Brasília, DF, 2021. (Projeto "Uma Universidade Distrital" — Termo de Colaboração n. 2/2020, Fundação de Apoio à Pesquisa do Distrito Federal — FAPDF, Fundação Universidade Aberta do Distrito Federal — FUNAB, Centro Brasileiro de Pesquisa em Avaliação e Seleção e de Promoção de Eventos – CEBRASPE (a).</w:t>
      </w:r>
    </w:p>
    <w:p w14:paraId="14A2DF12" w14:textId="77777777" w:rsidR="008D7667" w:rsidRPr="008D7667" w:rsidRDefault="008D7667" w:rsidP="008D7667">
      <w:pPr>
        <w:pStyle w:val="Textodecomentrio"/>
        <w:spacing w:line="276" w:lineRule="auto"/>
        <w:jc w:val="both"/>
        <w:rPr>
          <w:rFonts w:asciiTheme="majorHAnsi" w:hAnsiTheme="majorHAnsi" w:cstheme="majorHAnsi"/>
          <w:sz w:val="24"/>
          <w:szCs w:val="24"/>
        </w:rPr>
      </w:pPr>
      <w:r w:rsidRPr="008D7667">
        <w:rPr>
          <w:rFonts w:asciiTheme="majorHAnsi" w:hAnsiTheme="majorHAnsi" w:cstheme="majorHAnsi"/>
          <w:sz w:val="24"/>
          <w:szCs w:val="24"/>
        </w:rPr>
        <w:t>_______________“</w:t>
      </w:r>
      <w:r w:rsidRPr="008D7667">
        <w:rPr>
          <w:rFonts w:asciiTheme="majorHAnsi" w:hAnsiTheme="majorHAnsi" w:cstheme="majorHAnsi"/>
          <w:sz w:val="22"/>
          <w:szCs w:val="22"/>
        </w:rPr>
        <w:t xml:space="preserve"> </w:t>
      </w:r>
      <w:r w:rsidRPr="008D7667">
        <w:rPr>
          <w:rFonts w:asciiTheme="majorHAnsi" w:hAnsiTheme="majorHAnsi" w:cstheme="majorHAnsi"/>
          <w:b/>
          <w:sz w:val="24"/>
          <w:szCs w:val="24"/>
        </w:rPr>
        <w:t>Documento contendo a proposta de indicadores para a autoavaliação institucional.”</w:t>
      </w:r>
      <w:r w:rsidRPr="008D7667">
        <w:rPr>
          <w:rFonts w:asciiTheme="majorHAnsi" w:hAnsiTheme="majorHAnsi" w:cstheme="majorHAnsi"/>
          <w:sz w:val="24"/>
          <w:szCs w:val="24"/>
        </w:rPr>
        <w:t xml:space="preserve"> Autor: DIAS, Juliana.; Coord. GRIBOSKI, Claudia Maffini, Brasília, DF, 2022. (Termo de Referência n. 013, Código n. 2021-020, Projeto "Uma Universidade Distrital" — Termo de Colaboração n. 2/2020, Fundação de Apoio à Pesquisa do Distrito Federal — FAPDF, Fundação Universidade Aberta do Distrito Federal — FUNAB, Centro Brasileiro de Pesquisa em Avaliação e Seleção e de Promoção de Eventos — CEBRASPE). </w:t>
      </w:r>
    </w:p>
    <w:p w14:paraId="47545F6D" w14:textId="77777777" w:rsidR="008D7667" w:rsidRPr="008D7667" w:rsidRDefault="008D7667" w:rsidP="008D7667">
      <w:pPr>
        <w:pStyle w:val="Textodecomentrio"/>
        <w:spacing w:line="276" w:lineRule="auto"/>
        <w:jc w:val="both"/>
        <w:rPr>
          <w:rFonts w:asciiTheme="majorHAnsi" w:hAnsiTheme="majorHAnsi" w:cstheme="majorHAnsi"/>
          <w:sz w:val="24"/>
          <w:szCs w:val="24"/>
        </w:rPr>
      </w:pPr>
      <w:r w:rsidRPr="008D7667">
        <w:rPr>
          <w:rFonts w:asciiTheme="majorHAnsi" w:hAnsiTheme="majorHAnsi" w:cstheme="majorHAnsi"/>
          <w:sz w:val="24"/>
          <w:szCs w:val="24"/>
        </w:rPr>
        <w:t>_______________“</w:t>
      </w:r>
      <w:r w:rsidRPr="008D7667">
        <w:rPr>
          <w:rFonts w:asciiTheme="majorHAnsi" w:hAnsiTheme="majorHAnsi" w:cstheme="majorHAnsi"/>
          <w:sz w:val="22"/>
          <w:szCs w:val="22"/>
        </w:rPr>
        <w:t xml:space="preserve"> </w:t>
      </w:r>
      <w:r w:rsidRPr="008D7667">
        <w:rPr>
          <w:rFonts w:asciiTheme="majorHAnsi" w:hAnsiTheme="majorHAnsi" w:cstheme="majorHAnsi"/>
          <w:b/>
          <w:sz w:val="24"/>
          <w:szCs w:val="24"/>
        </w:rPr>
        <w:t>Documento contendo a proposta de instrumento e metodologia para a autoavaliação institucional.”</w:t>
      </w:r>
      <w:r w:rsidRPr="008D7667">
        <w:rPr>
          <w:rFonts w:asciiTheme="majorHAnsi" w:hAnsiTheme="majorHAnsi" w:cstheme="majorHAnsi"/>
          <w:sz w:val="24"/>
          <w:szCs w:val="24"/>
        </w:rPr>
        <w:t xml:space="preserve"> Autor: DIAS, Juliana; Coord. GRIBOSKI, Claudia Maffini, Brasília, DF, 2022. (Termo de Referência n. 013, Código n. 2021-020, Projeto "Uma Universidade Distrital" — Termo de Colaboração n. 2/2020, Fundação de Apoio à Pesquisa do Distrito Federal — FAPDF, Fundação Universidade Aberta do Distrito Federal — FUNAB, Centro Brasileiro de Pesquisa em Avaliação e Seleção e de Promoção de Eventos — CEBRASPE). </w:t>
      </w:r>
    </w:p>
    <w:p w14:paraId="1A2772FC" w14:textId="65C3F0A1" w:rsidR="00A42501" w:rsidRPr="008D7667" w:rsidRDefault="00A42501" w:rsidP="00A42501">
      <w:pPr>
        <w:pStyle w:val="Textodecomentrio"/>
        <w:spacing w:line="276" w:lineRule="auto"/>
        <w:jc w:val="both"/>
        <w:rPr>
          <w:rFonts w:asciiTheme="majorHAnsi" w:hAnsiTheme="majorHAnsi" w:cstheme="majorHAnsi"/>
          <w:sz w:val="24"/>
          <w:szCs w:val="24"/>
        </w:rPr>
      </w:pPr>
    </w:p>
    <w:p w14:paraId="25A30DAC" w14:textId="6635FF0D" w:rsidR="00EC6CCB" w:rsidRPr="008D7667" w:rsidRDefault="00EC6CCB" w:rsidP="0022114B">
      <w:pPr>
        <w:jc w:val="both"/>
        <w:rPr>
          <w:rFonts w:asciiTheme="majorHAnsi" w:hAnsiTheme="majorHAnsi" w:cstheme="majorHAnsi"/>
        </w:rPr>
      </w:pPr>
    </w:p>
    <w:sectPr w:rsidR="00EC6CCB" w:rsidRPr="008D7667" w:rsidSect="00EE7AB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54C7" w14:textId="77777777" w:rsidR="00B5332D" w:rsidRDefault="00B5332D" w:rsidP="00D703CD">
      <w:pPr>
        <w:spacing w:after="0"/>
      </w:pPr>
      <w:r>
        <w:separator/>
      </w:r>
    </w:p>
    <w:p w14:paraId="5A403D78" w14:textId="77777777" w:rsidR="00B5332D" w:rsidRDefault="00B5332D"/>
  </w:endnote>
  <w:endnote w:type="continuationSeparator" w:id="0">
    <w:p w14:paraId="5619F1FA" w14:textId="77777777" w:rsidR="00B5332D" w:rsidRDefault="00B5332D" w:rsidP="00D703CD">
      <w:pPr>
        <w:spacing w:after="0"/>
      </w:pPr>
      <w:r>
        <w:continuationSeparator/>
      </w:r>
    </w:p>
    <w:p w14:paraId="3C64EA3F" w14:textId="77777777" w:rsidR="00B5332D" w:rsidRDefault="00B53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ala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6192"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8" name="Imagem 8"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60288" behindDoc="1" locked="0" layoutInCell="1" allowOverlap="1" wp14:anchorId="706D4F8F" wp14:editId="775581B6">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4EBA2D44" id="Grupo 23" o:spid="_x0000_s1026" style="position:absolute;margin-left:549.95pt;margin-top:-35.15pt;width:682.25pt;height:83.25pt;z-index:-251656192"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07F3" w14:textId="77777777" w:rsidR="00B5332D" w:rsidRDefault="00B5332D" w:rsidP="00D703CD">
      <w:pPr>
        <w:spacing w:after="0"/>
      </w:pPr>
      <w:r>
        <w:separator/>
      </w:r>
    </w:p>
    <w:p w14:paraId="59749E43" w14:textId="77777777" w:rsidR="00B5332D" w:rsidRDefault="00B5332D"/>
  </w:footnote>
  <w:footnote w:type="continuationSeparator" w:id="0">
    <w:p w14:paraId="1180A0B8" w14:textId="77777777" w:rsidR="00B5332D" w:rsidRDefault="00B5332D" w:rsidP="00D703CD">
      <w:pPr>
        <w:spacing w:after="0"/>
      </w:pPr>
      <w:r>
        <w:continuationSeparator/>
      </w:r>
    </w:p>
    <w:p w14:paraId="0EA272FC" w14:textId="77777777" w:rsidR="00B5332D" w:rsidRDefault="00B5332D"/>
  </w:footnote>
  <w:footnote w:id="1">
    <w:p w14:paraId="3B9B063D" w14:textId="77777777" w:rsidR="008A2BE4" w:rsidRDefault="008A2BE4" w:rsidP="008A2BE4">
      <w:pPr>
        <w:pStyle w:val="Textodenotaderodap"/>
        <w:jc w:val="both"/>
      </w:pPr>
      <w:r>
        <w:rPr>
          <w:rStyle w:val="Refdenotaderodap"/>
        </w:rPr>
        <w:footnoteRef/>
      </w:r>
      <w:r>
        <w:t xml:space="preserve"> Termo</w:t>
      </w:r>
      <w:r>
        <w:rPr>
          <w:spacing w:val="-6"/>
        </w:rPr>
        <w:t xml:space="preserve"> </w:t>
      </w:r>
      <w:r>
        <w:t>de</w:t>
      </w:r>
      <w:r>
        <w:rPr>
          <w:spacing w:val="-6"/>
        </w:rPr>
        <w:t xml:space="preserve"> </w:t>
      </w:r>
      <w:r>
        <w:t>Colaboração</w:t>
      </w:r>
      <w:r>
        <w:rPr>
          <w:spacing w:val="-6"/>
        </w:rPr>
        <w:t xml:space="preserve"> </w:t>
      </w:r>
      <w:r>
        <w:t>n.</w:t>
      </w:r>
      <w:r>
        <w:rPr>
          <w:spacing w:val="-6"/>
        </w:rPr>
        <w:t xml:space="preserve"> </w:t>
      </w:r>
      <w:r>
        <w:t>2/2020, firmado entre o Cebraspe, a FAPDF e a FUNAB/UnDF, cujo escopo visa à construção de um projeto de pesquisa de uma universidade distrital.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D03"/>
    <w:multiLevelType w:val="multilevel"/>
    <w:tmpl w:val="D3F6314A"/>
    <w:lvl w:ilvl="0">
      <w:start w:val="3"/>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F92603"/>
    <w:multiLevelType w:val="hybridMultilevel"/>
    <w:tmpl w:val="A8DA5FDE"/>
    <w:lvl w:ilvl="0" w:tplc="0CC8BA82">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42D4892"/>
    <w:multiLevelType w:val="hybridMultilevel"/>
    <w:tmpl w:val="128CD0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66D0865"/>
    <w:multiLevelType w:val="multilevel"/>
    <w:tmpl w:val="17580062"/>
    <w:lvl w:ilvl="0">
      <w:start w:val="4"/>
      <w:numFmt w:val="decimal"/>
      <w:lvlText w:val="%1."/>
      <w:lvlJc w:val="left"/>
      <w:pPr>
        <w:ind w:left="360" w:hanging="360"/>
      </w:pPr>
      <w:rPr>
        <w:rFonts w:hint="default"/>
        <w:sz w:val="44"/>
        <w:szCs w:val="4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6413A9"/>
    <w:multiLevelType w:val="hybridMultilevel"/>
    <w:tmpl w:val="8348C5D0"/>
    <w:lvl w:ilvl="0" w:tplc="0416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214D3A3C"/>
    <w:multiLevelType w:val="hybridMultilevel"/>
    <w:tmpl w:val="ECD06B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764676A"/>
    <w:multiLevelType w:val="hybridMultilevel"/>
    <w:tmpl w:val="4142E18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C8A6D4E"/>
    <w:multiLevelType w:val="multilevel"/>
    <w:tmpl w:val="BE86C14E"/>
    <w:styleLink w:val="Listaatual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AD14E7"/>
    <w:multiLevelType w:val="hybridMultilevel"/>
    <w:tmpl w:val="D8060172"/>
    <w:lvl w:ilvl="0" w:tplc="D67CD3A4">
      <w:start w:val="1"/>
      <w:numFmt w:val="lowerRoman"/>
      <w:lvlText w:val="(%1)"/>
      <w:lvlJc w:val="left"/>
      <w:pPr>
        <w:ind w:left="780" w:hanging="720"/>
      </w:p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9" w15:restartNumberingAfterBreak="0">
    <w:nsid w:val="365105AE"/>
    <w:multiLevelType w:val="hybridMultilevel"/>
    <w:tmpl w:val="22241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A6879D2"/>
    <w:multiLevelType w:val="hybridMultilevel"/>
    <w:tmpl w:val="35CE6F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F847CE7"/>
    <w:multiLevelType w:val="hybridMultilevel"/>
    <w:tmpl w:val="EFE483CE"/>
    <w:lvl w:ilvl="0" w:tplc="5FBC05EE">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4A50947"/>
    <w:multiLevelType w:val="hybridMultilevel"/>
    <w:tmpl w:val="BE86C14E"/>
    <w:lvl w:ilvl="0" w:tplc="685E5058">
      <w:start w:val="1"/>
      <w:numFmt w:val="decimal"/>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52418FE"/>
    <w:multiLevelType w:val="hybridMultilevel"/>
    <w:tmpl w:val="9AAADE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580D2996"/>
    <w:multiLevelType w:val="hybridMultilevel"/>
    <w:tmpl w:val="2452E09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6E6028FE"/>
    <w:multiLevelType w:val="hybridMultilevel"/>
    <w:tmpl w:val="A0D6B42C"/>
    <w:lvl w:ilvl="0" w:tplc="AB488B98">
      <w:start w:val="1"/>
      <w:numFmt w:val="decimal"/>
      <w:lvlText w:val="%1."/>
      <w:lvlJc w:val="left"/>
      <w:pPr>
        <w:ind w:left="720" w:hanging="360"/>
      </w:pPr>
      <w:rPr>
        <w:rFonts w:ascii="Calibri Light" w:eastAsiaTheme="minorHAnsi" w:hAnsi="Calibri Light" w:cstheme="minorBid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451215794">
    <w:abstractNumId w:val="12"/>
  </w:num>
  <w:num w:numId="2" w16cid:durableId="1516923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235670">
    <w:abstractNumId w:val="10"/>
  </w:num>
  <w:num w:numId="4" w16cid:durableId="102727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920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844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566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156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372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786903">
    <w:abstractNumId w:val="7"/>
  </w:num>
  <w:num w:numId="11" w16cid:durableId="483550523">
    <w:abstractNumId w:val="0"/>
  </w:num>
  <w:num w:numId="12" w16cid:durableId="1520504172">
    <w:abstractNumId w:val="1"/>
  </w:num>
  <w:num w:numId="13" w16cid:durableId="942230511">
    <w:abstractNumId w:val="14"/>
  </w:num>
  <w:num w:numId="14" w16cid:durableId="1959406235">
    <w:abstractNumId w:val="6"/>
  </w:num>
  <w:num w:numId="15" w16cid:durableId="1624534935">
    <w:abstractNumId w:val="9"/>
  </w:num>
  <w:num w:numId="16" w16cid:durableId="192306856">
    <w:abstractNumId w:val="3"/>
  </w:num>
  <w:num w:numId="17" w16cid:durableId="17306164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2F2C"/>
    <w:rsid w:val="000445F5"/>
    <w:rsid w:val="00045967"/>
    <w:rsid w:val="000530F9"/>
    <w:rsid w:val="00055DC4"/>
    <w:rsid w:val="000638D7"/>
    <w:rsid w:val="00065BED"/>
    <w:rsid w:val="00070EFA"/>
    <w:rsid w:val="00072114"/>
    <w:rsid w:val="00074180"/>
    <w:rsid w:val="0007511A"/>
    <w:rsid w:val="00075A9E"/>
    <w:rsid w:val="00076130"/>
    <w:rsid w:val="00086BCD"/>
    <w:rsid w:val="000970DB"/>
    <w:rsid w:val="000A1814"/>
    <w:rsid w:val="000A2444"/>
    <w:rsid w:val="000A3861"/>
    <w:rsid w:val="000A7D5D"/>
    <w:rsid w:val="000B2476"/>
    <w:rsid w:val="000B26B6"/>
    <w:rsid w:val="000C121C"/>
    <w:rsid w:val="000C2F9E"/>
    <w:rsid w:val="000C38B3"/>
    <w:rsid w:val="000C54A7"/>
    <w:rsid w:val="000C5D59"/>
    <w:rsid w:val="000D1568"/>
    <w:rsid w:val="000D24F8"/>
    <w:rsid w:val="000D3AC2"/>
    <w:rsid w:val="000E1C64"/>
    <w:rsid w:val="000E2D86"/>
    <w:rsid w:val="000E3248"/>
    <w:rsid w:val="000E5237"/>
    <w:rsid w:val="000E5793"/>
    <w:rsid w:val="000E7FA2"/>
    <w:rsid w:val="000F242D"/>
    <w:rsid w:val="000F49F3"/>
    <w:rsid w:val="000F51BF"/>
    <w:rsid w:val="000F568F"/>
    <w:rsid w:val="000F608D"/>
    <w:rsid w:val="000F6C5C"/>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0AD1"/>
    <w:rsid w:val="0018606C"/>
    <w:rsid w:val="001864E3"/>
    <w:rsid w:val="001875CF"/>
    <w:rsid w:val="0019023B"/>
    <w:rsid w:val="0019604A"/>
    <w:rsid w:val="001A2595"/>
    <w:rsid w:val="001A62E6"/>
    <w:rsid w:val="001B29A7"/>
    <w:rsid w:val="001B6A66"/>
    <w:rsid w:val="001C2A44"/>
    <w:rsid w:val="001C7514"/>
    <w:rsid w:val="001D1971"/>
    <w:rsid w:val="001D4E60"/>
    <w:rsid w:val="001D53CF"/>
    <w:rsid w:val="001E12B9"/>
    <w:rsid w:val="001E3720"/>
    <w:rsid w:val="001F6D52"/>
    <w:rsid w:val="001F78BF"/>
    <w:rsid w:val="00201089"/>
    <w:rsid w:val="00203B1B"/>
    <w:rsid w:val="002109D0"/>
    <w:rsid w:val="00210B56"/>
    <w:rsid w:val="00210E4A"/>
    <w:rsid w:val="00211803"/>
    <w:rsid w:val="00211C8D"/>
    <w:rsid w:val="00215724"/>
    <w:rsid w:val="0022114B"/>
    <w:rsid w:val="002268D7"/>
    <w:rsid w:val="002316A6"/>
    <w:rsid w:val="00235C20"/>
    <w:rsid w:val="00237F90"/>
    <w:rsid w:val="00247DDD"/>
    <w:rsid w:val="00251210"/>
    <w:rsid w:val="00254250"/>
    <w:rsid w:val="0025699D"/>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C326D"/>
    <w:rsid w:val="002D51F3"/>
    <w:rsid w:val="002D7FB4"/>
    <w:rsid w:val="002E0E0B"/>
    <w:rsid w:val="002E13FB"/>
    <w:rsid w:val="002E208A"/>
    <w:rsid w:val="002E37C2"/>
    <w:rsid w:val="002F0057"/>
    <w:rsid w:val="002F1B0F"/>
    <w:rsid w:val="002F3333"/>
    <w:rsid w:val="002F5FC0"/>
    <w:rsid w:val="00304D2A"/>
    <w:rsid w:val="00305623"/>
    <w:rsid w:val="0031256A"/>
    <w:rsid w:val="0031268D"/>
    <w:rsid w:val="00313552"/>
    <w:rsid w:val="00313DDC"/>
    <w:rsid w:val="00320B63"/>
    <w:rsid w:val="00325DC3"/>
    <w:rsid w:val="003354EB"/>
    <w:rsid w:val="00345817"/>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9D1"/>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5BA5"/>
    <w:rsid w:val="00576FCC"/>
    <w:rsid w:val="0058263C"/>
    <w:rsid w:val="0058285F"/>
    <w:rsid w:val="0058490E"/>
    <w:rsid w:val="00591C93"/>
    <w:rsid w:val="005932A1"/>
    <w:rsid w:val="0059636A"/>
    <w:rsid w:val="005A1BE6"/>
    <w:rsid w:val="005A1CCA"/>
    <w:rsid w:val="005A302F"/>
    <w:rsid w:val="005A7C76"/>
    <w:rsid w:val="005A7E80"/>
    <w:rsid w:val="005B18EC"/>
    <w:rsid w:val="005B7A80"/>
    <w:rsid w:val="005C0545"/>
    <w:rsid w:val="005C0A19"/>
    <w:rsid w:val="005C57BD"/>
    <w:rsid w:val="005C7F8F"/>
    <w:rsid w:val="005D139E"/>
    <w:rsid w:val="005D2323"/>
    <w:rsid w:val="005D2522"/>
    <w:rsid w:val="005D4291"/>
    <w:rsid w:val="005E2E98"/>
    <w:rsid w:val="005E30D6"/>
    <w:rsid w:val="005E32B5"/>
    <w:rsid w:val="005E4541"/>
    <w:rsid w:val="005E4910"/>
    <w:rsid w:val="005E6B6A"/>
    <w:rsid w:val="005F15A0"/>
    <w:rsid w:val="005F4C98"/>
    <w:rsid w:val="005F6C2D"/>
    <w:rsid w:val="00602945"/>
    <w:rsid w:val="006060F9"/>
    <w:rsid w:val="00607EBD"/>
    <w:rsid w:val="00610E42"/>
    <w:rsid w:val="00620331"/>
    <w:rsid w:val="00621682"/>
    <w:rsid w:val="00631827"/>
    <w:rsid w:val="006342D5"/>
    <w:rsid w:val="00634E3E"/>
    <w:rsid w:val="00651D91"/>
    <w:rsid w:val="0065246F"/>
    <w:rsid w:val="00655B44"/>
    <w:rsid w:val="00656123"/>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0045"/>
    <w:rsid w:val="00702AAC"/>
    <w:rsid w:val="00704A3D"/>
    <w:rsid w:val="00707761"/>
    <w:rsid w:val="00716011"/>
    <w:rsid w:val="0072249C"/>
    <w:rsid w:val="00723438"/>
    <w:rsid w:val="00723A21"/>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66666"/>
    <w:rsid w:val="00772856"/>
    <w:rsid w:val="00772B49"/>
    <w:rsid w:val="0077641A"/>
    <w:rsid w:val="007803D5"/>
    <w:rsid w:val="007826D1"/>
    <w:rsid w:val="00783EE4"/>
    <w:rsid w:val="00791630"/>
    <w:rsid w:val="007A0941"/>
    <w:rsid w:val="007A3762"/>
    <w:rsid w:val="007A7075"/>
    <w:rsid w:val="007B0724"/>
    <w:rsid w:val="007B4EDE"/>
    <w:rsid w:val="007C2E52"/>
    <w:rsid w:val="007C4F95"/>
    <w:rsid w:val="007C5AAB"/>
    <w:rsid w:val="007C63DB"/>
    <w:rsid w:val="007C6AFE"/>
    <w:rsid w:val="007D484A"/>
    <w:rsid w:val="007F551B"/>
    <w:rsid w:val="007F55FA"/>
    <w:rsid w:val="007F5762"/>
    <w:rsid w:val="007F6F13"/>
    <w:rsid w:val="008035CC"/>
    <w:rsid w:val="008205CE"/>
    <w:rsid w:val="00824AD5"/>
    <w:rsid w:val="00832857"/>
    <w:rsid w:val="00835106"/>
    <w:rsid w:val="0083581A"/>
    <w:rsid w:val="008358AF"/>
    <w:rsid w:val="00837DC6"/>
    <w:rsid w:val="00841E05"/>
    <w:rsid w:val="00842045"/>
    <w:rsid w:val="00842E9F"/>
    <w:rsid w:val="00843E09"/>
    <w:rsid w:val="00844AA8"/>
    <w:rsid w:val="008551D0"/>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2BE4"/>
    <w:rsid w:val="008A6D8F"/>
    <w:rsid w:val="008A7C5B"/>
    <w:rsid w:val="008B0D14"/>
    <w:rsid w:val="008C2C70"/>
    <w:rsid w:val="008D5A80"/>
    <w:rsid w:val="008D6C7D"/>
    <w:rsid w:val="008D7667"/>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67116"/>
    <w:rsid w:val="00977607"/>
    <w:rsid w:val="00977B00"/>
    <w:rsid w:val="00982E58"/>
    <w:rsid w:val="00987A9E"/>
    <w:rsid w:val="00990425"/>
    <w:rsid w:val="009905BA"/>
    <w:rsid w:val="0099249D"/>
    <w:rsid w:val="0099284E"/>
    <w:rsid w:val="00996977"/>
    <w:rsid w:val="009972BC"/>
    <w:rsid w:val="009A1C1D"/>
    <w:rsid w:val="009A59CC"/>
    <w:rsid w:val="009C5819"/>
    <w:rsid w:val="009C709E"/>
    <w:rsid w:val="009D0B2B"/>
    <w:rsid w:val="009D60F5"/>
    <w:rsid w:val="009D6DB4"/>
    <w:rsid w:val="009E54D0"/>
    <w:rsid w:val="009E5DE1"/>
    <w:rsid w:val="009F3E9C"/>
    <w:rsid w:val="009F4DB4"/>
    <w:rsid w:val="009F57C6"/>
    <w:rsid w:val="009F5A80"/>
    <w:rsid w:val="00A1520C"/>
    <w:rsid w:val="00A2264F"/>
    <w:rsid w:val="00A26DDF"/>
    <w:rsid w:val="00A31A20"/>
    <w:rsid w:val="00A41AEC"/>
    <w:rsid w:val="00A42501"/>
    <w:rsid w:val="00A4267C"/>
    <w:rsid w:val="00A44BF3"/>
    <w:rsid w:val="00A44C62"/>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2F8"/>
    <w:rsid w:val="00AC3897"/>
    <w:rsid w:val="00AC7254"/>
    <w:rsid w:val="00AD2E0F"/>
    <w:rsid w:val="00AD48DA"/>
    <w:rsid w:val="00AE7EB4"/>
    <w:rsid w:val="00B014A4"/>
    <w:rsid w:val="00B01688"/>
    <w:rsid w:val="00B01950"/>
    <w:rsid w:val="00B0423B"/>
    <w:rsid w:val="00B0624F"/>
    <w:rsid w:val="00B0682E"/>
    <w:rsid w:val="00B06BA7"/>
    <w:rsid w:val="00B07706"/>
    <w:rsid w:val="00B128FB"/>
    <w:rsid w:val="00B14AD7"/>
    <w:rsid w:val="00B17973"/>
    <w:rsid w:val="00B24BFE"/>
    <w:rsid w:val="00B24EEB"/>
    <w:rsid w:val="00B2698A"/>
    <w:rsid w:val="00B27787"/>
    <w:rsid w:val="00B37C99"/>
    <w:rsid w:val="00B50A7A"/>
    <w:rsid w:val="00B5332D"/>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1CCE"/>
    <w:rsid w:val="00BD3CC7"/>
    <w:rsid w:val="00BD4818"/>
    <w:rsid w:val="00BD509F"/>
    <w:rsid w:val="00BD6283"/>
    <w:rsid w:val="00BD67F8"/>
    <w:rsid w:val="00BD715F"/>
    <w:rsid w:val="00BF0C1F"/>
    <w:rsid w:val="00BF1CB4"/>
    <w:rsid w:val="00C0007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6B85"/>
    <w:rsid w:val="00C67FB0"/>
    <w:rsid w:val="00C71811"/>
    <w:rsid w:val="00C734D5"/>
    <w:rsid w:val="00C76C8A"/>
    <w:rsid w:val="00C77D7B"/>
    <w:rsid w:val="00C863EA"/>
    <w:rsid w:val="00C877F1"/>
    <w:rsid w:val="00C92C6F"/>
    <w:rsid w:val="00C94F8F"/>
    <w:rsid w:val="00CA1152"/>
    <w:rsid w:val="00CA1416"/>
    <w:rsid w:val="00CA1C37"/>
    <w:rsid w:val="00CA2D37"/>
    <w:rsid w:val="00CA3B0F"/>
    <w:rsid w:val="00CA7418"/>
    <w:rsid w:val="00CA7C45"/>
    <w:rsid w:val="00CB5810"/>
    <w:rsid w:val="00CB7499"/>
    <w:rsid w:val="00CB7DB2"/>
    <w:rsid w:val="00CC1053"/>
    <w:rsid w:val="00CC13BA"/>
    <w:rsid w:val="00CC1D5C"/>
    <w:rsid w:val="00CC3EA2"/>
    <w:rsid w:val="00CC598E"/>
    <w:rsid w:val="00CD062E"/>
    <w:rsid w:val="00CD3285"/>
    <w:rsid w:val="00CD5BCA"/>
    <w:rsid w:val="00CD621A"/>
    <w:rsid w:val="00CE203F"/>
    <w:rsid w:val="00CE20A0"/>
    <w:rsid w:val="00CE4FDB"/>
    <w:rsid w:val="00CE73DB"/>
    <w:rsid w:val="00CF2DB8"/>
    <w:rsid w:val="00D02B63"/>
    <w:rsid w:val="00D063E0"/>
    <w:rsid w:val="00D07147"/>
    <w:rsid w:val="00D07A15"/>
    <w:rsid w:val="00D10354"/>
    <w:rsid w:val="00D1036A"/>
    <w:rsid w:val="00D14F86"/>
    <w:rsid w:val="00D16363"/>
    <w:rsid w:val="00D20855"/>
    <w:rsid w:val="00D2172D"/>
    <w:rsid w:val="00D21E9E"/>
    <w:rsid w:val="00D22607"/>
    <w:rsid w:val="00D22FEF"/>
    <w:rsid w:val="00D252CA"/>
    <w:rsid w:val="00D2667A"/>
    <w:rsid w:val="00D26B49"/>
    <w:rsid w:val="00D34D3C"/>
    <w:rsid w:val="00D3793B"/>
    <w:rsid w:val="00D40B4F"/>
    <w:rsid w:val="00D43072"/>
    <w:rsid w:val="00D4394E"/>
    <w:rsid w:val="00D4796F"/>
    <w:rsid w:val="00D54077"/>
    <w:rsid w:val="00D5515C"/>
    <w:rsid w:val="00D63EF9"/>
    <w:rsid w:val="00D66146"/>
    <w:rsid w:val="00D66AE4"/>
    <w:rsid w:val="00D703CD"/>
    <w:rsid w:val="00D806C1"/>
    <w:rsid w:val="00D80EEB"/>
    <w:rsid w:val="00D8231E"/>
    <w:rsid w:val="00D86AD5"/>
    <w:rsid w:val="00D930F0"/>
    <w:rsid w:val="00D93654"/>
    <w:rsid w:val="00D970F9"/>
    <w:rsid w:val="00DA3455"/>
    <w:rsid w:val="00DA652B"/>
    <w:rsid w:val="00DA7023"/>
    <w:rsid w:val="00DB1C57"/>
    <w:rsid w:val="00DB3140"/>
    <w:rsid w:val="00DB74AE"/>
    <w:rsid w:val="00DC4D21"/>
    <w:rsid w:val="00DC6044"/>
    <w:rsid w:val="00DC6C69"/>
    <w:rsid w:val="00DD09CC"/>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0A89"/>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B5B74"/>
    <w:rsid w:val="00EC374B"/>
    <w:rsid w:val="00EC48D5"/>
    <w:rsid w:val="00EC6CCB"/>
    <w:rsid w:val="00EC754F"/>
    <w:rsid w:val="00ED085D"/>
    <w:rsid w:val="00ED22D6"/>
    <w:rsid w:val="00ED29DB"/>
    <w:rsid w:val="00ED2C23"/>
    <w:rsid w:val="00ED6FEB"/>
    <w:rsid w:val="00EE0AD0"/>
    <w:rsid w:val="00EE11D8"/>
    <w:rsid w:val="00EE2665"/>
    <w:rsid w:val="00EE704F"/>
    <w:rsid w:val="00EE7AB7"/>
    <w:rsid w:val="00EF4B36"/>
    <w:rsid w:val="00EF561B"/>
    <w:rsid w:val="00EF689B"/>
    <w:rsid w:val="00F04948"/>
    <w:rsid w:val="00F052A5"/>
    <w:rsid w:val="00F109ED"/>
    <w:rsid w:val="00F2488A"/>
    <w:rsid w:val="00F25CBB"/>
    <w:rsid w:val="00F3265E"/>
    <w:rsid w:val="00F342BD"/>
    <w:rsid w:val="00F4278F"/>
    <w:rsid w:val="00F4472B"/>
    <w:rsid w:val="00F519CC"/>
    <w:rsid w:val="00F52FFE"/>
    <w:rsid w:val="00F60094"/>
    <w:rsid w:val="00F64645"/>
    <w:rsid w:val="00F70A01"/>
    <w:rsid w:val="00F765C6"/>
    <w:rsid w:val="00F82AE8"/>
    <w:rsid w:val="00F837B1"/>
    <w:rsid w:val="00F83D55"/>
    <w:rsid w:val="00F86794"/>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3D"/>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character" w:styleId="Nmerodepgina">
    <w:name w:val="page number"/>
    <w:basedOn w:val="Fontepargpadro"/>
    <w:uiPriority w:val="99"/>
    <w:semiHidden/>
    <w:unhideWhenUsed/>
    <w:rsid w:val="00F86794"/>
  </w:style>
  <w:style w:type="table" w:customStyle="1" w:styleId="TabeladeGrade4-nfase11">
    <w:name w:val="Tabela de Grade 4 - Ênfase 11"/>
    <w:basedOn w:val="Tabelanormal"/>
    <w:uiPriority w:val="49"/>
    <w:rsid w:val="00F86794"/>
    <w:pPr>
      <w:spacing w:after="0" w:line="240" w:lineRule="auto"/>
    </w:pPr>
    <w:rPr>
      <w:sz w:val="24"/>
      <w:szCs w:val="24"/>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insideV w:val="nil"/>
        </w:tcBorders>
        <w:shd w:val="clear" w:color="auto" w:fill="4875BD" w:themeFill="accent1"/>
      </w:tcPr>
    </w:tblStylePr>
    <w:tblStylePr w:type="lastRow">
      <w:rPr>
        <w:b/>
        <w:bCs/>
      </w:rPr>
      <w:tblPr/>
      <w:tcPr>
        <w:tcBorders>
          <w:top w:val="double" w:sz="4" w:space="0" w:color="4875BD" w:themeColor="accent1"/>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character" w:customStyle="1" w:styleId="normaltextrun">
    <w:name w:val="normaltextrun"/>
    <w:basedOn w:val="Fontepargpadro"/>
    <w:rsid w:val="00DA7023"/>
  </w:style>
  <w:style w:type="paragraph" w:styleId="Textodenotaderodap">
    <w:name w:val="footnote text"/>
    <w:basedOn w:val="Normal"/>
    <w:link w:val="TextodenotaderodapChar"/>
    <w:uiPriority w:val="99"/>
    <w:semiHidden/>
    <w:unhideWhenUsed/>
    <w:rsid w:val="00DA7023"/>
    <w:pPr>
      <w:tabs>
        <w:tab w:val="clear" w:pos="1615"/>
      </w:tabs>
      <w:spacing w:after="0"/>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DA7023"/>
    <w:rPr>
      <w:rFonts w:ascii="Times New Roman" w:eastAsia="Times New Roman" w:hAnsi="Times New Roman" w:cs="Times New Roman"/>
      <w:sz w:val="20"/>
      <w:szCs w:val="20"/>
      <w:lang w:eastAsia="pt-BR"/>
    </w:rPr>
  </w:style>
  <w:style w:type="paragraph" w:styleId="Reviso">
    <w:name w:val="Revision"/>
    <w:hidden/>
    <w:uiPriority w:val="99"/>
    <w:semiHidden/>
    <w:rsid w:val="00DA7023"/>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rsid w:val="00DA7023"/>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Pr-formataoHTML">
    <w:name w:val="HTML Preformatted"/>
    <w:basedOn w:val="Normal"/>
    <w:link w:val="Pr-formataoHTMLChar"/>
    <w:uiPriority w:val="99"/>
    <w:unhideWhenUsed/>
    <w:rsid w:val="00DA7023"/>
    <w:pPr>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A7023"/>
    <w:rPr>
      <w:rFonts w:ascii="Courier New" w:eastAsia="Times New Roman" w:hAnsi="Courier New" w:cs="Courier New"/>
      <w:sz w:val="20"/>
      <w:szCs w:val="20"/>
      <w:lang w:eastAsia="pt-BR"/>
    </w:rPr>
  </w:style>
  <w:style w:type="paragraph" w:customStyle="1" w:styleId="Pa14">
    <w:name w:val="Pa14"/>
    <w:basedOn w:val="Normal"/>
    <w:next w:val="Normal"/>
    <w:rsid w:val="00DA7023"/>
    <w:pPr>
      <w:tabs>
        <w:tab w:val="clear" w:pos="1615"/>
      </w:tabs>
      <w:autoSpaceDE w:val="0"/>
      <w:autoSpaceDN w:val="0"/>
      <w:adjustRightInd w:val="0"/>
      <w:spacing w:after="0" w:line="191" w:lineRule="atLeast"/>
    </w:pPr>
    <w:rPr>
      <w:rFonts w:ascii="Scala Sans" w:eastAsia="Calibri" w:hAnsi="Scala Sans" w:cs="Times New Roman"/>
      <w:sz w:val="24"/>
      <w:szCs w:val="24"/>
      <w:lang w:eastAsia="pt-BR"/>
    </w:rPr>
  </w:style>
  <w:style w:type="paragraph" w:customStyle="1" w:styleId="paragraph">
    <w:name w:val="paragraph"/>
    <w:basedOn w:val="Normal"/>
    <w:rsid w:val="00DA702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eop">
    <w:name w:val="eop"/>
    <w:basedOn w:val="Fontepargpadro"/>
    <w:rsid w:val="00DA7023"/>
  </w:style>
  <w:style w:type="character" w:customStyle="1" w:styleId="MenoPendente1">
    <w:name w:val="Menção Pendente1"/>
    <w:basedOn w:val="Fontepargpadro"/>
    <w:uiPriority w:val="99"/>
    <w:semiHidden/>
    <w:unhideWhenUsed/>
    <w:rsid w:val="00DA7023"/>
    <w:rPr>
      <w:color w:val="605E5C"/>
      <w:shd w:val="clear" w:color="auto" w:fill="E1DFDD"/>
    </w:rPr>
  </w:style>
  <w:style w:type="character" w:customStyle="1" w:styleId="MenoPendente2">
    <w:name w:val="Menção Pendente2"/>
    <w:basedOn w:val="Fontepargpadro"/>
    <w:uiPriority w:val="99"/>
    <w:semiHidden/>
    <w:unhideWhenUsed/>
    <w:rsid w:val="00DA7023"/>
    <w:rPr>
      <w:color w:val="605E5C"/>
      <w:shd w:val="clear" w:color="auto" w:fill="E1DFDD"/>
    </w:rPr>
  </w:style>
  <w:style w:type="numbering" w:customStyle="1" w:styleId="Listaatual1">
    <w:name w:val="Lista atual1"/>
    <w:uiPriority w:val="99"/>
    <w:rsid w:val="0076666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9405">
      <w:bodyDiv w:val="1"/>
      <w:marLeft w:val="0"/>
      <w:marRight w:val="0"/>
      <w:marTop w:val="0"/>
      <w:marBottom w:val="0"/>
      <w:divBdr>
        <w:top w:val="none" w:sz="0" w:space="0" w:color="auto"/>
        <w:left w:val="none" w:sz="0" w:space="0" w:color="auto"/>
        <w:bottom w:val="none" w:sz="0" w:space="0" w:color="auto"/>
        <w:right w:val="none" w:sz="0" w:space="0" w:color="auto"/>
      </w:divBdr>
    </w:div>
    <w:div w:id="548886401">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241908504">
      <w:bodyDiv w:val="1"/>
      <w:marLeft w:val="0"/>
      <w:marRight w:val="0"/>
      <w:marTop w:val="0"/>
      <w:marBottom w:val="0"/>
      <w:divBdr>
        <w:top w:val="none" w:sz="0" w:space="0" w:color="auto"/>
        <w:left w:val="none" w:sz="0" w:space="0" w:color="auto"/>
        <w:bottom w:val="none" w:sz="0" w:space="0" w:color="auto"/>
        <w:right w:val="none" w:sz="0" w:space="0" w:color="auto"/>
      </w:divBdr>
    </w:div>
    <w:div w:id="13889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H:\Meu%20Drive\02%20-%20Clientes%20Casa%20204\Cebraspe\2022\Diagrama&#231;&#227;o\Proposta%20de%20articulac&#807;a&#771;o%20das%20ac&#807;o&#771;es%203%20e%204%20%20-revVF_Comiss&#227;o%20(3).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8</TotalTime>
  <Pages>14</Pages>
  <Words>2698</Words>
  <Characters>14571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Carvalho</dc:creator>
  <cp:lastModifiedBy>Lucas Carvalho</cp:lastModifiedBy>
  <cp:revision>4</cp:revision>
  <cp:lastPrinted>2019-09-30T17:55:00Z</cp:lastPrinted>
  <dcterms:created xsi:type="dcterms:W3CDTF">2022-05-14T13:08:00Z</dcterms:created>
  <dcterms:modified xsi:type="dcterms:W3CDTF">2022-05-14T13:24:00Z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